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5EB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643" w:firstLineChars="200"/>
        <w:jc w:val="left"/>
        <w:textAlignment w:val="auto"/>
        <w:rPr>
          <w:rFonts w:ascii="仿宋_GB2312" w:hAnsi="仿宋" w:eastAsia="仿宋_GB2312"/>
          <w:b/>
          <w:sz w:val="32"/>
          <w:szCs w:val="28"/>
        </w:rPr>
      </w:pPr>
      <w:r>
        <w:rPr>
          <w:rFonts w:hint="eastAsia" w:ascii="仿宋_GB2312" w:hAnsi="仿宋" w:eastAsia="仿宋_GB2312"/>
          <w:b/>
          <w:sz w:val="32"/>
          <w:szCs w:val="28"/>
        </w:rPr>
        <w:t>附件</w:t>
      </w:r>
    </w:p>
    <w:p w14:paraId="7BF015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3" w:firstLineChars="200"/>
        <w:jc w:val="center"/>
        <w:textAlignment w:val="auto"/>
        <w:rPr>
          <w:rFonts w:ascii="仿宋_GB2312" w:hAnsi="仿宋" w:eastAsia="仿宋_GB2312"/>
          <w:b/>
          <w:sz w:val="32"/>
          <w:szCs w:val="28"/>
        </w:rPr>
      </w:pPr>
      <w:r>
        <w:rPr>
          <w:rFonts w:hint="eastAsia" w:ascii="仿宋_GB2312" w:hAnsi="仿宋" w:eastAsia="仿宋_GB2312"/>
          <w:b/>
          <w:sz w:val="32"/>
          <w:szCs w:val="28"/>
        </w:rPr>
        <w:t>北京第二外国语学院招聘非事业编制人员岗位</w:t>
      </w:r>
    </w:p>
    <w:tbl>
      <w:tblPr>
        <w:tblStyle w:val="6"/>
        <w:tblW w:w="155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1488"/>
        <w:gridCol w:w="764"/>
        <w:gridCol w:w="1392"/>
        <w:gridCol w:w="5316"/>
        <w:gridCol w:w="3636"/>
        <w:gridCol w:w="649"/>
        <w:gridCol w:w="1920"/>
      </w:tblGrid>
      <w:tr w14:paraId="6F74D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25" w:type="dxa"/>
            <w:shd w:val="clear" w:color="auto" w:fill="auto"/>
            <w:vAlign w:val="center"/>
          </w:tcPr>
          <w:p w14:paraId="176FE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58B2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18"/>
                <w:szCs w:val="18"/>
              </w:rPr>
              <w:t>岗位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2A6F7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18"/>
                <w:szCs w:val="18"/>
              </w:rPr>
              <w:t>学历学位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0BB55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18"/>
                <w:szCs w:val="18"/>
              </w:rPr>
              <w:t>专业方向</w:t>
            </w:r>
          </w:p>
        </w:tc>
        <w:tc>
          <w:tcPr>
            <w:tcW w:w="5316" w:type="dxa"/>
            <w:shd w:val="clear" w:color="auto" w:fill="auto"/>
            <w:vAlign w:val="center"/>
          </w:tcPr>
          <w:p w14:paraId="542934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18"/>
                <w:szCs w:val="18"/>
              </w:rPr>
              <w:t>岗位职责</w:t>
            </w:r>
          </w:p>
        </w:tc>
        <w:tc>
          <w:tcPr>
            <w:tcW w:w="3636" w:type="dxa"/>
            <w:shd w:val="clear" w:color="auto" w:fill="auto"/>
            <w:vAlign w:val="center"/>
          </w:tcPr>
          <w:p w14:paraId="1A4EB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18"/>
                <w:szCs w:val="18"/>
              </w:rPr>
              <w:t>其他要求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3697D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1920" w:type="dxa"/>
            <w:vAlign w:val="center"/>
          </w:tcPr>
          <w:p w14:paraId="5D2E9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18"/>
                <w:szCs w:val="18"/>
              </w:rPr>
              <w:t>岗位联系人</w:t>
            </w:r>
          </w:p>
        </w:tc>
      </w:tr>
      <w:tr w14:paraId="7CCAC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5" w:type="dxa"/>
            <w:shd w:val="clear" w:color="auto" w:fill="auto"/>
            <w:vAlign w:val="center"/>
          </w:tcPr>
          <w:p w14:paraId="2E962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bookmarkStart w:id="0" w:name="OLE_LINK10" w:colFirst="4" w:colLast="4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92762D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电力保障岗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815B39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本科及以上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学历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171332F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电气工程、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土木工程等工科专业优先</w:t>
            </w:r>
          </w:p>
        </w:tc>
        <w:tc>
          <w:tcPr>
            <w:tcW w:w="5316" w:type="dxa"/>
            <w:shd w:val="clear" w:color="auto" w:fill="auto"/>
            <w:vAlign w:val="center"/>
          </w:tcPr>
          <w:p w14:paraId="10E75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1.负责全校供配电网运维检修与抢修，统筹公共用电设施维修；</w:t>
            </w:r>
          </w:p>
          <w:p w14:paraId="36FD1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2.做好维修记录、派工单、月统计、值班考勤台账，配合主任落实岗位职责；</w:t>
            </w:r>
          </w:p>
          <w:p w14:paraId="449B64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3.把控维修工程质量，落实安全生产、防火防盗，承担后勤基建单项工程施工与监督；</w:t>
            </w:r>
          </w:p>
          <w:p w14:paraId="3C7066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4.负责材料申领，掌握班组领料情况，节约用料；</w:t>
            </w:r>
          </w:p>
          <w:p w14:paraId="0251D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5.督促持证上岗、统一着装、挂牌服务、文明维修，落实安全生产；</w:t>
            </w:r>
          </w:p>
          <w:p w14:paraId="5871E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6.建立季节巡查检修制度，排查治理隐患，制定反事故预案，配齐备品备件；</w:t>
            </w:r>
          </w:p>
          <w:p w14:paraId="5F5D6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7.设立24小时值班报修电话，及时处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置报修，遵守规章制度，协助迎检；</w:t>
            </w:r>
          </w:p>
          <w:p w14:paraId="2C3B4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8.严格执行质量考核标准，完成领导交办的其他工作。</w:t>
            </w:r>
          </w:p>
        </w:tc>
        <w:tc>
          <w:tcPr>
            <w:tcW w:w="3636" w:type="dxa"/>
            <w:shd w:val="clear" w:color="auto" w:fill="auto"/>
            <w:vAlign w:val="center"/>
          </w:tcPr>
          <w:p w14:paraId="27217F7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1"/>
              </w:rPr>
              <w:t>1.持有效高压电工作业特种作业操作证、低压电工作业特种作业操作证、安全员合格证，至少两年以上电力行业经验；</w:t>
            </w:r>
          </w:p>
          <w:p w14:paraId="51EFA95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1"/>
              </w:rPr>
              <w:t>2.熟悉电力系统及应急预案，具备较强故障诊断处置能力，掌握电气设备维保技术；</w:t>
            </w:r>
          </w:p>
          <w:p w14:paraId="4DCD78D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1"/>
              </w:rPr>
              <w:t>3.沟通协调能力强，责任心强，身体健康，适应值班抢修。</w:t>
            </w:r>
          </w:p>
          <w:p w14:paraId="6A1A33C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18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1"/>
              </w:rPr>
              <w:t>4.具有安全巡查、危险作业、隐患排查的工作经历者优先。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56131F0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920" w:type="dxa"/>
            <w:vMerge w:val="restart"/>
            <w:vAlign w:val="center"/>
          </w:tcPr>
          <w:p w14:paraId="45BFFCC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李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老师，邮箱：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lxg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@bisu.edu.cn</w:t>
            </w:r>
          </w:p>
        </w:tc>
      </w:tr>
      <w:tr w14:paraId="7E6EC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5" w:type="dxa"/>
            <w:shd w:val="clear" w:color="auto" w:fill="auto"/>
            <w:vAlign w:val="center"/>
          </w:tcPr>
          <w:p w14:paraId="000995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284CD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电力保障配电室运行电工岗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0885F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本科及以上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学历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4F257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电气工程、土木工程等工科专业优先</w:t>
            </w:r>
          </w:p>
        </w:tc>
        <w:tc>
          <w:tcPr>
            <w:tcW w:w="5316" w:type="dxa"/>
            <w:shd w:val="clear" w:color="auto" w:fill="auto"/>
            <w:vAlign w:val="center"/>
          </w:tcPr>
          <w:p w14:paraId="6F0C74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1.负责配电室高低压配电设备、线路的日常维护、计划检修与保养，配合开展设备预防性试验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76D29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2.按规定巡视配电室机房，维护保养高低压开关柜、变压器、母线、无功补偿及直流电源等设备，落实防火、防潮、防小动物措施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；</w:t>
            </w:r>
          </w:p>
          <w:p w14:paraId="6E9AA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3.负责供电线路的安装敷设与巡视检查，及时、准确、安全处置各类电气故障和异常运行情况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34DA0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4.负责职责范围内电气设备的维护检修，如实填写运行日志、设备巡检记录和交接班记录，做到台账完整可追溯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5BC30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5.严格执行"两票三制"和操作票制度，独立完成倒闸操作，落实唱票复诵、一人操作一人监护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54994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6.负责安全工器具、绝缘用具和消防器材的保管与定期检验，参与应急演练，完成领导交办的其他工作。</w:t>
            </w:r>
          </w:p>
        </w:tc>
        <w:tc>
          <w:tcPr>
            <w:tcW w:w="3636" w:type="dxa"/>
            <w:shd w:val="clear" w:color="auto" w:fill="auto"/>
            <w:vAlign w:val="center"/>
          </w:tcPr>
          <w:p w14:paraId="4CFCB9C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1"/>
              </w:rPr>
              <w:t>1.持高压电工操作证，有3-5年电力行业经验。</w:t>
            </w:r>
          </w:p>
          <w:p w14:paraId="14ED94E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1"/>
              </w:rPr>
              <w:t>2.熟悉变电所供电系统与设备分布，能胜任配电室值班工作，具备故障诊断处理能力。</w:t>
            </w:r>
          </w:p>
          <w:p w14:paraId="23E7E35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1"/>
              </w:rPr>
              <w:t>3.具有良好的沟通、协作能力，严格遵守电气安全规程。</w:t>
            </w:r>
          </w:p>
          <w:p w14:paraId="682B2E8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18"/>
                <w:szCs w:val="20"/>
                <w:lang w:val="en-US" w:eastAsia="zh-CN" w:bidi="ar-SA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011DBB0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920" w:type="dxa"/>
            <w:vMerge w:val="continue"/>
            <w:vAlign w:val="center"/>
          </w:tcPr>
          <w:p w14:paraId="771907A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</w:tr>
      <w:bookmarkEnd w:id="0"/>
    </w:tbl>
    <w:p w14:paraId="2E5042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ascii="仿宋" w:hAnsi="仿宋" w:eastAsia="仿宋"/>
          <w:b/>
          <w:sz w:val="24"/>
          <w:szCs w:val="24"/>
        </w:rPr>
      </w:pPr>
    </w:p>
    <w:sectPr>
      <w:pgSz w:w="16838" w:h="11906" w:orient="landscape"/>
      <w:pgMar w:top="760" w:right="1440" w:bottom="84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M2OGJiNDk4NjlmNTk3ZjJkNjUwOTdlN2VmMDhhZGYifQ=="/>
  </w:docVars>
  <w:rsids>
    <w:rsidRoot w:val="002C6893"/>
    <w:rsid w:val="000226AD"/>
    <w:rsid w:val="00031D98"/>
    <w:rsid w:val="00041595"/>
    <w:rsid w:val="00042F71"/>
    <w:rsid w:val="00094A0B"/>
    <w:rsid w:val="000A22E2"/>
    <w:rsid w:val="001249F1"/>
    <w:rsid w:val="00176B9D"/>
    <w:rsid w:val="001810DC"/>
    <w:rsid w:val="00194FA2"/>
    <w:rsid w:val="001A7D83"/>
    <w:rsid w:val="001E33C6"/>
    <w:rsid w:val="001E5650"/>
    <w:rsid w:val="001F4A0A"/>
    <w:rsid w:val="002468F0"/>
    <w:rsid w:val="00265D21"/>
    <w:rsid w:val="0027047C"/>
    <w:rsid w:val="00296AD2"/>
    <w:rsid w:val="002C6893"/>
    <w:rsid w:val="00343BE1"/>
    <w:rsid w:val="00354AC8"/>
    <w:rsid w:val="00376121"/>
    <w:rsid w:val="003926C7"/>
    <w:rsid w:val="00447FB2"/>
    <w:rsid w:val="004769E2"/>
    <w:rsid w:val="004A1D13"/>
    <w:rsid w:val="005110AE"/>
    <w:rsid w:val="00513639"/>
    <w:rsid w:val="00517E10"/>
    <w:rsid w:val="00521E63"/>
    <w:rsid w:val="005364D4"/>
    <w:rsid w:val="005411B1"/>
    <w:rsid w:val="00562B7E"/>
    <w:rsid w:val="005772CF"/>
    <w:rsid w:val="00635198"/>
    <w:rsid w:val="00646B07"/>
    <w:rsid w:val="00653844"/>
    <w:rsid w:val="006772C5"/>
    <w:rsid w:val="00695513"/>
    <w:rsid w:val="006A4DCB"/>
    <w:rsid w:val="006B07D1"/>
    <w:rsid w:val="006D7D7C"/>
    <w:rsid w:val="006F2128"/>
    <w:rsid w:val="00722017"/>
    <w:rsid w:val="00727744"/>
    <w:rsid w:val="00730BA2"/>
    <w:rsid w:val="00774FA1"/>
    <w:rsid w:val="007A1201"/>
    <w:rsid w:val="007B4604"/>
    <w:rsid w:val="007D71BE"/>
    <w:rsid w:val="007F2B5F"/>
    <w:rsid w:val="00852B51"/>
    <w:rsid w:val="00862181"/>
    <w:rsid w:val="00887F3D"/>
    <w:rsid w:val="008B5F79"/>
    <w:rsid w:val="008C5D9D"/>
    <w:rsid w:val="008E1D22"/>
    <w:rsid w:val="00940B06"/>
    <w:rsid w:val="0096134B"/>
    <w:rsid w:val="009761A1"/>
    <w:rsid w:val="009A34A0"/>
    <w:rsid w:val="009D6E98"/>
    <w:rsid w:val="00AB7BD5"/>
    <w:rsid w:val="00AE7DA7"/>
    <w:rsid w:val="00B25425"/>
    <w:rsid w:val="00B26103"/>
    <w:rsid w:val="00B275D3"/>
    <w:rsid w:val="00B430A4"/>
    <w:rsid w:val="00C64CF7"/>
    <w:rsid w:val="00CE04CC"/>
    <w:rsid w:val="00D25F2B"/>
    <w:rsid w:val="00D313D3"/>
    <w:rsid w:val="00D31A81"/>
    <w:rsid w:val="00D71B15"/>
    <w:rsid w:val="00DB24EB"/>
    <w:rsid w:val="00DB314E"/>
    <w:rsid w:val="00DE345B"/>
    <w:rsid w:val="00E101AB"/>
    <w:rsid w:val="00E313E8"/>
    <w:rsid w:val="00E76AAC"/>
    <w:rsid w:val="00EC0F8C"/>
    <w:rsid w:val="00ED3BD6"/>
    <w:rsid w:val="00F8007F"/>
    <w:rsid w:val="01063ECB"/>
    <w:rsid w:val="022E6625"/>
    <w:rsid w:val="02E61223"/>
    <w:rsid w:val="0386485D"/>
    <w:rsid w:val="0CEB10AA"/>
    <w:rsid w:val="0F8C35FB"/>
    <w:rsid w:val="12004312"/>
    <w:rsid w:val="136D5BFE"/>
    <w:rsid w:val="14A81BCC"/>
    <w:rsid w:val="169A5BBC"/>
    <w:rsid w:val="17FD3013"/>
    <w:rsid w:val="1B565431"/>
    <w:rsid w:val="1C5506FC"/>
    <w:rsid w:val="1C562905"/>
    <w:rsid w:val="1FF117A9"/>
    <w:rsid w:val="22A410FD"/>
    <w:rsid w:val="259A1571"/>
    <w:rsid w:val="28CE2C78"/>
    <w:rsid w:val="30F54EA6"/>
    <w:rsid w:val="355271D8"/>
    <w:rsid w:val="3B972D13"/>
    <w:rsid w:val="3F675BAE"/>
    <w:rsid w:val="41067ADC"/>
    <w:rsid w:val="478023A6"/>
    <w:rsid w:val="4A3A0258"/>
    <w:rsid w:val="4DF77E0C"/>
    <w:rsid w:val="50B13451"/>
    <w:rsid w:val="533D64C2"/>
    <w:rsid w:val="58CE71C7"/>
    <w:rsid w:val="5F365117"/>
    <w:rsid w:val="63AD02AC"/>
    <w:rsid w:val="65F04725"/>
    <w:rsid w:val="68852D7D"/>
    <w:rsid w:val="73A013F5"/>
    <w:rsid w:val="74F94FB2"/>
    <w:rsid w:val="76A2434C"/>
    <w:rsid w:val="79881716"/>
    <w:rsid w:val="799D1493"/>
    <w:rsid w:val="7D50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0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1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18"/>
      <w:sz w:val="18"/>
      <w:szCs w:val="24"/>
      <w:lang w:val="en-US" w:eastAsia="zh-CN" w:bidi="ar-SA"/>
    </w:r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4">
    <w:name w:val="批注框文本 字符"/>
    <w:basedOn w:val="8"/>
    <w:link w:val="2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53392-A2C4-48DC-B18A-836B3FD536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873</Words>
  <Characters>911</Characters>
  <Lines>10</Lines>
  <Paragraphs>3</Paragraphs>
  <TotalTime>0</TotalTime>
  <ScaleCrop>false</ScaleCrop>
  <LinksUpToDate>false</LinksUpToDate>
  <CharactersWithSpaces>915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2019-02-21T08:33:00Z</dcterms:created>
  <dc:creator>曾思源</dc:creator>
  <cp:lastModifiedBy>张翔宇</cp:lastModifiedBy>
  <cp:lastPrinted>2025-05-28T08:12:00Z</cp:lastPrinted>
  <dcterms:modified xsi:type="dcterms:W3CDTF">2026-10-28T03:32:18Z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1FEBC0D3CA1B42D181B3664CECF07352_12</vt:lpwstr>
  </property>
  <property fmtid="{D5CDD505-2E9C-101B-9397-08002B2CF9AE}" pid="4" name="KSOTemplateDocerSaveRecord">
    <vt:lpwstr>eyJoZGlkIjoiM2M2OGJiNDk4NjlmNTk3ZjJkNjUwOTdlN2VmMDhhZGYiLCJ1c2VySWQiOiIxODYzNDk3MzE1In0=</vt:lpwstr>
  </property>
</Properties>
</file>