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C5668D">
      <w:pPr>
        <w:spacing w:before="210" w:line="230" w:lineRule="auto"/>
        <w:ind w:left="10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附件</w:t>
      </w:r>
      <w:r>
        <w:rPr>
          <w:rFonts w:ascii="黑体" w:hAnsi="黑体" w:eastAsia="黑体" w:cs="黑体"/>
          <w:spacing w:val="-6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5"/>
          <w:sz w:val="31"/>
          <w:szCs w:val="31"/>
        </w:rPr>
        <w:t>3：</w:t>
      </w:r>
    </w:p>
    <w:p w14:paraId="249D808C">
      <w:pPr>
        <w:spacing w:before="91" w:line="212" w:lineRule="auto"/>
        <w:ind w:left="3177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体能测试项目及标准</w:t>
      </w:r>
    </w:p>
    <w:tbl>
      <w:tblPr>
        <w:tblStyle w:val="4"/>
        <w:tblW w:w="10281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94"/>
        <w:gridCol w:w="766"/>
        <w:gridCol w:w="739"/>
        <w:gridCol w:w="797"/>
        <w:gridCol w:w="768"/>
        <w:gridCol w:w="748"/>
        <w:gridCol w:w="20"/>
        <w:gridCol w:w="766"/>
        <w:gridCol w:w="768"/>
        <w:gridCol w:w="768"/>
        <w:gridCol w:w="768"/>
        <w:gridCol w:w="785"/>
        <w:gridCol w:w="794"/>
      </w:tblGrid>
      <w:tr w14:paraId="02DDFA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5" w:hRule="atLeast"/>
        </w:trPr>
        <w:tc>
          <w:tcPr>
            <w:tcW w:w="1794" w:type="dxa"/>
            <w:vMerge w:val="restart"/>
            <w:tcBorders>
              <w:top w:val="single" w:color="000000" w:sz="10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5D8BC251">
            <w:pPr>
              <w:spacing w:line="262" w:lineRule="auto"/>
              <w:rPr>
                <w:rFonts w:ascii="Arial"/>
                <w:sz w:val="21"/>
              </w:rPr>
            </w:pPr>
          </w:p>
          <w:p w14:paraId="01321203">
            <w:pPr>
              <w:spacing w:line="262" w:lineRule="auto"/>
              <w:rPr>
                <w:rFonts w:ascii="Arial"/>
                <w:sz w:val="21"/>
              </w:rPr>
            </w:pPr>
          </w:p>
          <w:p w14:paraId="307BC85D">
            <w:pPr>
              <w:spacing w:line="262" w:lineRule="auto"/>
              <w:rPr>
                <w:rFonts w:ascii="Arial"/>
                <w:sz w:val="21"/>
              </w:rPr>
            </w:pPr>
          </w:p>
          <w:p w14:paraId="1D0A38C4">
            <w:pPr>
              <w:spacing w:before="78" w:line="222" w:lineRule="auto"/>
              <w:ind w:left="41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项</w:t>
            </w:r>
            <w:r>
              <w:rPr>
                <w:rFonts w:ascii="黑体" w:hAnsi="黑体" w:eastAsia="黑体" w:cs="黑体"/>
                <w:spacing w:val="9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目</w:t>
            </w:r>
          </w:p>
        </w:tc>
        <w:tc>
          <w:tcPr>
            <w:tcW w:w="7693" w:type="dxa"/>
            <w:gridSpan w:val="11"/>
            <w:tcBorders>
              <w:top w:val="single" w:color="000000" w:sz="10" w:space="0"/>
              <w:left w:val="single" w:color="000000" w:sz="4" w:space="0"/>
            </w:tcBorders>
            <w:vAlign w:val="top"/>
          </w:tcPr>
          <w:p w14:paraId="00AC591C">
            <w:pPr>
              <w:spacing w:line="323" w:lineRule="auto"/>
              <w:rPr>
                <w:rFonts w:ascii="Arial"/>
                <w:sz w:val="21"/>
              </w:rPr>
            </w:pPr>
          </w:p>
          <w:p w14:paraId="4E99F17C">
            <w:pPr>
              <w:spacing w:before="78" w:line="221" w:lineRule="auto"/>
              <w:ind w:left="2053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1"/>
                <w:sz w:val="24"/>
                <w:szCs w:val="24"/>
              </w:rPr>
              <w:t>体能测试成绩对应分值、测试办法</w:t>
            </w:r>
          </w:p>
        </w:tc>
        <w:tc>
          <w:tcPr>
            <w:tcW w:w="794" w:type="dxa"/>
            <w:vMerge w:val="restart"/>
            <w:tcBorders>
              <w:top w:val="single" w:color="000000" w:sz="10" w:space="0"/>
              <w:bottom w:val="nil"/>
              <w:right w:val="single" w:color="000000" w:sz="10" w:space="0"/>
            </w:tcBorders>
            <w:vAlign w:val="top"/>
          </w:tcPr>
          <w:p w14:paraId="2A438CA7">
            <w:pPr>
              <w:spacing w:line="262" w:lineRule="auto"/>
              <w:rPr>
                <w:rFonts w:ascii="Arial"/>
                <w:sz w:val="21"/>
              </w:rPr>
            </w:pPr>
          </w:p>
          <w:p w14:paraId="00FAA547">
            <w:pPr>
              <w:spacing w:line="262" w:lineRule="auto"/>
              <w:rPr>
                <w:rFonts w:ascii="Arial"/>
                <w:sz w:val="21"/>
              </w:rPr>
            </w:pPr>
          </w:p>
          <w:p w14:paraId="5E4D53AA">
            <w:pPr>
              <w:spacing w:line="262" w:lineRule="auto"/>
              <w:rPr>
                <w:rFonts w:ascii="Arial"/>
                <w:sz w:val="21"/>
              </w:rPr>
            </w:pPr>
          </w:p>
          <w:p w14:paraId="42435569">
            <w:pPr>
              <w:spacing w:before="78" w:line="222" w:lineRule="auto"/>
              <w:ind w:left="169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备注</w:t>
            </w:r>
          </w:p>
        </w:tc>
      </w:tr>
      <w:tr w14:paraId="376712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1794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00FDDAB6">
            <w:pPr>
              <w:rPr>
                <w:rFonts w:ascii="Arial"/>
                <w:sz w:val="21"/>
              </w:rPr>
            </w:pPr>
          </w:p>
        </w:tc>
        <w:tc>
          <w:tcPr>
            <w:tcW w:w="766" w:type="dxa"/>
            <w:tcBorders>
              <w:left w:val="single" w:color="000000" w:sz="4" w:space="0"/>
            </w:tcBorders>
            <w:vAlign w:val="top"/>
          </w:tcPr>
          <w:p w14:paraId="5F78604C">
            <w:pPr>
              <w:spacing w:before="190" w:line="243" w:lineRule="auto"/>
              <w:ind w:left="257" w:right="141" w:hanging="101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0"/>
                <w:sz w:val="24"/>
                <w:szCs w:val="24"/>
              </w:rPr>
              <w:t>不合</w:t>
            </w:r>
            <w:r>
              <w:rPr>
                <w:rFonts w:ascii="楷体" w:hAnsi="楷体" w:eastAsia="楷体" w:cs="楷体"/>
                <w:sz w:val="24"/>
                <w:szCs w:val="24"/>
              </w:rPr>
              <w:t>格</w:t>
            </w:r>
          </w:p>
        </w:tc>
        <w:tc>
          <w:tcPr>
            <w:tcW w:w="739" w:type="dxa"/>
            <w:vAlign w:val="top"/>
          </w:tcPr>
          <w:p w14:paraId="7C6D7B3D">
            <w:pPr>
              <w:spacing w:line="267" w:lineRule="auto"/>
              <w:rPr>
                <w:rFonts w:ascii="Arial"/>
                <w:sz w:val="21"/>
              </w:rPr>
            </w:pPr>
          </w:p>
          <w:p w14:paraId="6C1303F2">
            <w:pPr>
              <w:pStyle w:val="5"/>
              <w:spacing w:before="78" w:line="221" w:lineRule="auto"/>
              <w:ind w:left="122"/>
              <w:rPr>
                <w:rFonts w:ascii="楷体" w:hAnsi="楷体" w:eastAsia="楷体" w:cs="楷体"/>
              </w:rPr>
            </w:pPr>
            <w:r>
              <w:rPr>
                <w:spacing w:val="-4"/>
              </w:rPr>
              <w:t>60</w:t>
            </w:r>
            <w:r>
              <w:rPr>
                <w:spacing w:val="12"/>
              </w:rPr>
              <w:t xml:space="preserve"> </w:t>
            </w:r>
            <w:r>
              <w:rPr>
                <w:rFonts w:ascii="楷体" w:hAnsi="楷体" w:eastAsia="楷体" w:cs="楷体"/>
                <w:spacing w:val="-4"/>
              </w:rPr>
              <w:t>分</w:t>
            </w:r>
          </w:p>
        </w:tc>
        <w:tc>
          <w:tcPr>
            <w:tcW w:w="797" w:type="dxa"/>
            <w:vAlign w:val="top"/>
          </w:tcPr>
          <w:p w14:paraId="72ABFB3D">
            <w:pPr>
              <w:spacing w:line="267" w:lineRule="auto"/>
              <w:rPr>
                <w:rFonts w:ascii="Arial"/>
                <w:sz w:val="21"/>
              </w:rPr>
            </w:pPr>
          </w:p>
          <w:p w14:paraId="66E928A9">
            <w:pPr>
              <w:pStyle w:val="5"/>
              <w:spacing w:before="78" w:line="221" w:lineRule="auto"/>
              <w:ind w:left="125"/>
              <w:rPr>
                <w:rFonts w:ascii="楷体" w:hAnsi="楷体" w:eastAsia="楷体" w:cs="楷体"/>
              </w:rPr>
            </w:pPr>
            <w:r>
              <w:rPr>
                <w:spacing w:val="-4"/>
              </w:rPr>
              <w:t>65</w:t>
            </w:r>
            <w:r>
              <w:rPr>
                <w:spacing w:val="12"/>
              </w:rPr>
              <w:t xml:space="preserve"> </w:t>
            </w:r>
            <w:r>
              <w:rPr>
                <w:rFonts w:ascii="楷体" w:hAnsi="楷体" w:eastAsia="楷体" w:cs="楷体"/>
                <w:spacing w:val="-4"/>
              </w:rPr>
              <w:t>分</w:t>
            </w:r>
          </w:p>
        </w:tc>
        <w:tc>
          <w:tcPr>
            <w:tcW w:w="768" w:type="dxa"/>
            <w:vAlign w:val="top"/>
          </w:tcPr>
          <w:p w14:paraId="5CE9AEAF">
            <w:pPr>
              <w:spacing w:line="267" w:lineRule="auto"/>
              <w:rPr>
                <w:rFonts w:ascii="Arial"/>
                <w:sz w:val="21"/>
              </w:rPr>
            </w:pPr>
          </w:p>
          <w:p w14:paraId="18B51B5D">
            <w:pPr>
              <w:pStyle w:val="5"/>
              <w:spacing w:before="78" w:line="221" w:lineRule="auto"/>
              <w:ind w:left="126"/>
              <w:rPr>
                <w:rFonts w:ascii="楷体" w:hAnsi="楷体" w:eastAsia="楷体" w:cs="楷体"/>
              </w:rPr>
            </w:pPr>
            <w:r>
              <w:rPr>
                <w:spacing w:val="-4"/>
              </w:rPr>
              <w:t>70</w:t>
            </w:r>
            <w:r>
              <w:rPr>
                <w:spacing w:val="12"/>
              </w:rPr>
              <w:t xml:space="preserve"> </w:t>
            </w:r>
            <w:r>
              <w:rPr>
                <w:rFonts w:ascii="楷体" w:hAnsi="楷体" w:eastAsia="楷体" w:cs="楷体"/>
                <w:spacing w:val="-4"/>
              </w:rPr>
              <w:t>分</w:t>
            </w:r>
          </w:p>
        </w:tc>
        <w:tc>
          <w:tcPr>
            <w:tcW w:w="768" w:type="dxa"/>
            <w:gridSpan w:val="2"/>
            <w:vAlign w:val="top"/>
          </w:tcPr>
          <w:p w14:paraId="348D08B3">
            <w:pPr>
              <w:spacing w:line="267" w:lineRule="auto"/>
              <w:rPr>
                <w:rFonts w:ascii="Arial"/>
                <w:sz w:val="21"/>
              </w:rPr>
            </w:pPr>
          </w:p>
          <w:p w14:paraId="228983DD">
            <w:pPr>
              <w:pStyle w:val="5"/>
              <w:spacing w:before="78" w:line="221" w:lineRule="auto"/>
              <w:ind w:left="128"/>
              <w:rPr>
                <w:rFonts w:ascii="楷体" w:hAnsi="楷体" w:eastAsia="楷体" w:cs="楷体"/>
              </w:rPr>
            </w:pPr>
            <w:r>
              <w:rPr>
                <w:spacing w:val="-4"/>
              </w:rPr>
              <w:t>75</w:t>
            </w:r>
            <w:r>
              <w:rPr>
                <w:spacing w:val="12"/>
              </w:rPr>
              <w:t xml:space="preserve"> </w:t>
            </w:r>
            <w:r>
              <w:rPr>
                <w:rFonts w:ascii="楷体" w:hAnsi="楷体" w:eastAsia="楷体" w:cs="楷体"/>
                <w:spacing w:val="-4"/>
              </w:rPr>
              <w:t>分</w:t>
            </w:r>
          </w:p>
        </w:tc>
        <w:tc>
          <w:tcPr>
            <w:tcW w:w="766" w:type="dxa"/>
            <w:vAlign w:val="top"/>
          </w:tcPr>
          <w:p w14:paraId="1DC70832">
            <w:pPr>
              <w:spacing w:line="267" w:lineRule="auto"/>
              <w:rPr>
                <w:rFonts w:ascii="Arial"/>
                <w:sz w:val="21"/>
              </w:rPr>
            </w:pPr>
          </w:p>
          <w:p w14:paraId="36A1C9B4">
            <w:pPr>
              <w:pStyle w:val="5"/>
              <w:spacing w:before="78" w:line="221" w:lineRule="auto"/>
              <w:ind w:left="127"/>
              <w:rPr>
                <w:rFonts w:ascii="楷体" w:hAnsi="楷体" w:eastAsia="楷体" w:cs="楷体"/>
              </w:rPr>
            </w:pPr>
            <w:r>
              <w:rPr>
                <w:spacing w:val="-4"/>
              </w:rPr>
              <w:t>80</w:t>
            </w:r>
            <w:r>
              <w:rPr>
                <w:spacing w:val="17"/>
              </w:rPr>
              <w:t xml:space="preserve"> </w:t>
            </w:r>
            <w:r>
              <w:rPr>
                <w:rFonts w:ascii="楷体" w:hAnsi="楷体" w:eastAsia="楷体" w:cs="楷体"/>
                <w:spacing w:val="-4"/>
              </w:rPr>
              <w:t>分</w:t>
            </w:r>
          </w:p>
        </w:tc>
        <w:tc>
          <w:tcPr>
            <w:tcW w:w="768" w:type="dxa"/>
            <w:vAlign w:val="top"/>
          </w:tcPr>
          <w:p w14:paraId="5761332E">
            <w:pPr>
              <w:spacing w:line="267" w:lineRule="auto"/>
              <w:rPr>
                <w:rFonts w:ascii="Arial"/>
                <w:sz w:val="21"/>
              </w:rPr>
            </w:pPr>
          </w:p>
          <w:p w14:paraId="64DD26DA">
            <w:pPr>
              <w:pStyle w:val="5"/>
              <w:spacing w:before="78" w:line="221" w:lineRule="auto"/>
              <w:ind w:left="131"/>
              <w:rPr>
                <w:rFonts w:ascii="楷体" w:hAnsi="楷体" w:eastAsia="楷体" w:cs="楷体"/>
              </w:rPr>
            </w:pPr>
            <w:r>
              <w:rPr>
                <w:spacing w:val="-4"/>
              </w:rPr>
              <w:t>85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rFonts w:ascii="楷体" w:hAnsi="楷体" w:eastAsia="楷体" w:cs="楷体"/>
                <w:spacing w:val="-4"/>
              </w:rPr>
              <w:t>分</w:t>
            </w:r>
          </w:p>
        </w:tc>
        <w:tc>
          <w:tcPr>
            <w:tcW w:w="768" w:type="dxa"/>
            <w:vAlign w:val="top"/>
          </w:tcPr>
          <w:p w14:paraId="548581E9">
            <w:pPr>
              <w:spacing w:line="267" w:lineRule="auto"/>
              <w:rPr>
                <w:rFonts w:ascii="Arial"/>
                <w:sz w:val="21"/>
              </w:rPr>
            </w:pPr>
          </w:p>
          <w:p w14:paraId="02A9EC95">
            <w:pPr>
              <w:pStyle w:val="5"/>
              <w:spacing w:before="78" w:line="221" w:lineRule="auto"/>
              <w:ind w:left="133"/>
              <w:rPr>
                <w:rFonts w:ascii="楷体" w:hAnsi="楷体" w:eastAsia="楷体" w:cs="楷体"/>
              </w:rPr>
            </w:pPr>
            <w:r>
              <w:rPr>
                <w:spacing w:val="-4"/>
              </w:rPr>
              <w:t>90</w:t>
            </w:r>
            <w:r>
              <w:rPr>
                <w:spacing w:val="14"/>
                <w:w w:val="101"/>
              </w:rPr>
              <w:t xml:space="preserve"> </w:t>
            </w:r>
            <w:r>
              <w:rPr>
                <w:rFonts w:ascii="楷体" w:hAnsi="楷体" w:eastAsia="楷体" w:cs="楷体"/>
                <w:spacing w:val="-4"/>
              </w:rPr>
              <w:t>分</w:t>
            </w:r>
          </w:p>
        </w:tc>
        <w:tc>
          <w:tcPr>
            <w:tcW w:w="768" w:type="dxa"/>
            <w:vAlign w:val="top"/>
          </w:tcPr>
          <w:p w14:paraId="242785B5">
            <w:pPr>
              <w:spacing w:line="267" w:lineRule="auto"/>
              <w:rPr>
                <w:rFonts w:ascii="Arial"/>
                <w:sz w:val="21"/>
              </w:rPr>
            </w:pPr>
          </w:p>
          <w:p w14:paraId="4BBE2DF5">
            <w:pPr>
              <w:pStyle w:val="5"/>
              <w:spacing w:before="78" w:line="221" w:lineRule="auto"/>
              <w:ind w:left="133"/>
              <w:rPr>
                <w:rFonts w:ascii="楷体" w:hAnsi="楷体" w:eastAsia="楷体" w:cs="楷体"/>
              </w:rPr>
            </w:pPr>
            <w:r>
              <w:rPr>
                <w:spacing w:val="-4"/>
              </w:rPr>
              <w:t>95</w:t>
            </w:r>
            <w:r>
              <w:rPr>
                <w:spacing w:val="17"/>
              </w:rPr>
              <w:t xml:space="preserve"> </w:t>
            </w:r>
            <w:r>
              <w:rPr>
                <w:rFonts w:ascii="楷体" w:hAnsi="楷体" w:eastAsia="楷体" w:cs="楷体"/>
                <w:spacing w:val="-4"/>
              </w:rPr>
              <w:t>分</w:t>
            </w:r>
          </w:p>
        </w:tc>
        <w:tc>
          <w:tcPr>
            <w:tcW w:w="785" w:type="dxa"/>
            <w:vAlign w:val="top"/>
          </w:tcPr>
          <w:p w14:paraId="291574E4">
            <w:pPr>
              <w:pStyle w:val="5"/>
              <w:spacing w:before="236" w:line="245" w:lineRule="auto"/>
              <w:ind w:left="290" w:right="193" w:hanging="50"/>
              <w:rPr>
                <w:rFonts w:ascii="楷体" w:hAnsi="楷体" w:eastAsia="楷体" w:cs="楷体"/>
              </w:rPr>
            </w:pPr>
            <w:r>
              <w:rPr>
                <w:spacing w:val="-7"/>
              </w:rPr>
              <w:t>100</w:t>
            </w:r>
            <w:r>
              <w:rPr>
                <w:rFonts w:ascii="楷体" w:hAnsi="楷体" w:eastAsia="楷体" w:cs="楷体"/>
              </w:rPr>
              <w:t>分</w:t>
            </w:r>
          </w:p>
        </w:tc>
        <w:tc>
          <w:tcPr>
            <w:tcW w:w="794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top"/>
          </w:tcPr>
          <w:p w14:paraId="70776177">
            <w:pPr>
              <w:rPr>
                <w:rFonts w:ascii="Arial"/>
                <w:sz w:val="21"/>
              </w:rPr>
            </w:pPr>
          </w:p>
        </w:tc>
      </w:tr>
      <w:tr w14:paraId="668B19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794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2A17A085">
            <w:pPr>
              <w:spacing w:line="255" w:lineRule="auto"/>
              <w:rPr>
                <w:rFonts w:ascii="Arial"/>
                <w:sz w:val="21"/>
              </w:rPr>
            </w:pPr>
          </w:p>
          <w:p w14:paraId="161E3DE7">
            <w:pPr>
              <w:spacing w:line="255" w:lineRule="auto"/>
              <w:rPr>
                <w:rFonts w:ascii="Arial"/>
                <w:sz w:val="21"/>
              </w:rPr>
            </w:pPr>
          </w:p>
          <w:p w14:paraId="1495E221">
            <w:pPr>
              <w:spacing w:line="255" w:lineRule="auto"/>
              <w:rPr>
                <w:rFonts w:ascii="Arial"/>
                <w:sz w:val="21"/>
              </w:rPr>
            </w:pPr>
          </w:p>
          <w:p w14:paraId="30AAA72E">
            <w:pPr>
              <w:pStyle w:val="5"/>
              <w:spacing w:before="78" w:line="242" w:lineRule="auto"/>
              <w:ind w:left="314" w:right="321" w:firstLine="76"/>
              <w:rPr>
                <w:rFonts w:ascii="黑体" w:hAnsi="黑体" w:eastAsia="黑体" w:cs="黑体"/>
              </w:rPr>
            </w:pPr>
            <w:r>
              <w:rPr>
                <w:spacing w:val="-6"/>
              </w:rPr>
              <w:t>1000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rFonts w:ascii="黑体" w:hAnsi="黑体" w:eastAsia="黑体" w:cs="黑体"/>
                <w:spacing w:val="-6"/>
              </w:rPr>
              <w:t>米跑</w:t>
            </w:r>
            <w:r>
              <w:rPr>
                <w:rFonts w:ascii="黑体" w:hAnsi="黑体" w:eastAsia="黑体" w:cs="黑体"/>
                <w:spacing w:val="-12"/>
              </w:rPr>
              <w:t>（分、秒）</w:t>
            </w:r>
          </w:p>
        </w:tc>
        <w:tc>
          <w:tcPr>
            <w:tcW w:w="766" w:type="dxa"/>
            <w:tcBorders>
              <w:left w:val="single" w:color="000000" w:sz="4" w:space="0"/>
            </w:tcBorders>
            <w:vAlign w:val="top"/>
          </w:tcPr>
          <w:p w14:paraId="58CB25B9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 w14:paraId="70A33FD7">
            <w:pPr>
              <w:pStyle w:val="5"/>
              <w:spacing w:before="252" w:line="189" w:lineRule="auto"/>
              <w:ind w:left="113"/>
            </w:pPr>
            <w:r>
              <w:rPr>
                <w:rFonts w:hint="eastAsia"/>
                <w:spacing w:val="-6"/>
              </w:rPr>
              <w:t>4′35″</w:t>
            </w:r>
          </w:p>
        </w:tc>
        <w:tc>
          <w:tcPr>
            <w:tcW w:w="797" w:type="dxa"/>
            <w:vAlign w:val="top"/>
          </w:tcPr>
          <w:p w14:paraId="46EEA368">
            <w:pPr>
              <w:pStyle w:val="5"/>
              <w:spacing w:before="252" w:line="189" w:lineRule="auto"/>
              <w:ind w:left="113"/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4′20″</w:t>
            </w:r>
          </w:p>
        </w:tc>
        <w:tc>
          <w:tcPr>
            <w:tcW w:w="768" w:type="dxa"/>
            <w:vAlign w:val="top"/>
          </w:tcPr>
          <w:p w14:paraId="2767FB63">
            <w:pPr>
              <w:pStyle w:val="5"/>
              <w:spacing w:before="252" w:line="189" w:lineRule="auto"/>
              <w:ind w:left="113"/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4′15″</w:t>
            </w:r>
          </w:p>
        </w:tc>
        <w:tc>
          <w:tcPr>
            <w:tcW w:w="768" w:type="dxa"/>
            <w:gridSpan w:val="2"/>
            <w:vAlign w:val="top"/>
          </w:tcPr>
          <w:p w14:paraId="2E9A3E69">
            <w:pPr>
              <w:pStyle w:val="5"/>
              <w:spacing w:before="252" w:line="189" w:lineRule="auto"/>
              <w:ind w:left="113"/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4′10″</w:t>
            </w:r>
          </w:p>
        </w:tc>
        <w:tc>
          <w:tcPr>
            <w:tcW w:w="766" w:type="dxa"/>
            <w:vAlign w:val="top"/>
          </w:tcPr>
          <w:p w14:paraId="33BC5217">
            <w:pPr>
              <w:pStyle w:val="5"/>
              <w:spacing w:before="252" w:line="189" w:lineRule="auto"/>
              <w:ind w:left="113"/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4′05″</w:t>
            </w:r>
          </w:p>
        </w:tc>
        <w:tc>
          <w:tcPr>
            <w:tcW w:w="768" w:type="dxa"/>
            <w:vAlign w:val="top"/>
          </w:tcPr>
          <w:p w14:paraId="70BA836E">
            <w:pPr>
              <w:pStyle w:val="5"/>
              <w:spacing w:before="252" w:line="189" w:lineRule="auto"/>
              <w:ind w:left="113"/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4′00″</w:t>
            </w:r>
          </w:p>
        </w:tc>
        <w:tc>
          <w:tcPr>
            <w:tcW w:w="768" w:type="dxa"/>
            <w:vAlign w:val="top"/>
          </w:tcPr>
          <w:p w14:paraId="2979114E">
            <w:pPr>
              <w:pStyle w:val="5"/>
              <w:spacing w:before="252" w:line="189" w:lineRule="auto"/>
              <w:ind w:left="113"/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3′55″</w:t>
            </w:r>
          </w:p>
        </w:tc>
        <w:tc>
          <w:tcPr>
            <w:tcW w:w="768" w:type="dxa"/>
            <w:vAlign w:val="top"/>
          </w:tcPr>
          <w:p w14:paraId="59516D2C">
            <w:pPr>
              <w:pStyle w:val="5"/>
              <w:spacing w:before="252" w:line="189" w:lineRule="auto"/>
              <w:ind w:left="113"/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3′50″</w:t>
            </w:r>
          </w:p>
        </w:tc>
        <w:tc>
          <w:tcPr>
            <w:tcW w:w="785" w:type="dxa"/>
            <w:vAlign w:val="top"/>
          </w:tcPr>
          <w:p w14:paraId="2D29CDB7">
            <w:pPr>
              <w:pStyle w:val="5"/>
              <w:spacing w:before="252" w:line="189" w:lineRule="auto"/>
              <w:ind w:left="113"/>
              <w:rPr>
                <w:rFonts w:hint="eastAsia"/>
                <w:spacing w:val="-6"/>
              </w:rPr>
            </w:pPr>
            <w:r>
              <w:rPr>
                <w:rFonts w:hint="eastAsia"/>
                <w:spacing w:val="-6"/>
              </w:rPr>
              <w:t>3′45″</w:t>
            </w:r>
          </w:p>
        </w:tc>
        <w:tc>
          <w:tcPr>
            <w:tcW w:w="794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7FDD8955">
            <w:pPr>
              <w:rPr>
                <w:rFonts w:ascii="Arial"/>
                <w:sz w:val="21"/>
              </w:rPr>
            </w:pPr>
          </w:p>
        </w:tc>
      </w:tr>
      <w:tr w14:paraId="500AB6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1794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CE2D549">
            <w:pPr>
              <w:rPr>
                <w:rFonts w:ascii="Arial"/>
                <w:sz w:val="21"/>
              </w:rPr>
            </w:pPr>
          </w:p>
        </w:tc>
        <w:tc>
          <w:tcPr>
            <w:tcW w:w="7693" w:type="dxa"/>
            <w:gridSpan w:val="11"/>
            <w:tcBorders>
              <w:left w:val="single" w:color="000000" w:sz="4" w:space="0"/>
              <w:bottom w:val="single" w:color="000000" w:sz="4" w:space="0"/>
            </w:tcBorders>
            <w:vAlign w:val="top"/>
          </w:tcPr>
          <w:p w14:paraId="40B89CA0">
            <w:pPr>
              <w:pStyle w:val="5"/>
              <w:spacing w:before="242" w:line="216" w:lineRule="auto"/>
              <w:ind w:left="60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1.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分组考核。</w:t>
            </w:r>
          </w:p>
          <w:p w14:paraId="26D4E0B5">
            <w:pPr>
              <w:pStyle w:val="5"/>
              <w:spacing w:line="215" w:lineRule="auto"/>
              <w:ind w:left="116" w:right="204" w:firstLine="47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2.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在跑道或平地上标出起点线，考生从起点线处听到起跑口令后起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跑，完成</w:t>
            </w:r>
            <w:r>
              <w:rPr>
                <w:rFonts w:ascii="仿宋" w:hAnsi="仿宋" w:eastAsia="仿宋" w:cs="仿宋"/>
                <w:spacing w:val="-27"/>
                <w:sz w:val="28"/>
                <w:szCs w:val="28"/>
              </w:rPr>
              <w:t xml:space="preserve"> </w:t>
            </w:r>
            <w:r>
              <w:rPr>
                <w:spacing w:val="-3"/>
                <w:sz w:val="28"/>
                <w:szCs w:val="28"/>
              </w:rPr>
              <w:t>1000</w:t>
            </w:r>
            <w:r>
              <w:rPr>
                <w:spacing w:val="20"/>
                <w:w w:val="10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米距离到达终点线，记录时间。</w:t>
            </w:r>
          </w:p>
          <w:p w14:paraId="05CC1B6A">
            <w:pPr>
              <w:pStyle w:val="5"/>
              <w:spacing w:line="216" w:lineRule="auto"/>
              <w:ind w:left="592"/>
              <w:rPr>
                <w:rFonts w:ascii="仿宋" w:hAnsi="仿宋" w:eastAsia="仿宋" w:cs="仿宋"/>
              </w:rPr>
            </w:pPr>
            <w:r>
              <w:rPr>
                <w:spacing w:val="-2"/>
                <w:sz w:val="28"/>
                <w:szCs w:val="28"/>
              </w:rPr>
              <w:t>3.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考核以完成时间计算成绩。</w:t>
            </w:r>
          </w:p>
        </w:tc>
        <w:tc>
          <w:tcPr>
            <w:tcW w:w="794" w:type="dxa"/>
            <w:vMerge w:val="continue"/>
            <w:tcBorders>
              <w:top w:val="nil"/>
              <w:bottom w:val="single" w:color="000000" w:sz="4" w:space="0"/>
              <w:right w:val="single" w:color="000000" w:sz="10" w:space="0"/>
            </w:tcBorders>
            <w:vAlign w:val="top"/>
          </w:tcPr>
          <w:p w14:paraId="37122E98">
            <w:pPr>
              <w:rPr>
                <w:rFonts w:ascii="Arial"/>
                <w:sz w:val="21"/>
              </w:rPr>
            </w:pPr>
          </w:p>
        </w:tc>
      </w:tr>
      <w:tr w14:paraId="15ECE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794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4B75C9A2">
            <w:pPr>
              <w:spacing w:line="243" w:lineRule="auto"/>
              <w:rPr>
                <w:rFonts w:ascii="Arial"/>
                <w:sz w:val="21"/>
              </w:rPr>
            </w:pPr>
          </w:p>
          <w:p w14:paraId="6ABF54AA">
            <w:pPr>
              <w:spacing w:line="243" w:lineRule="auto"/>
              <w:rPr>
                <w:rFonts w:ascii="Arial"/>
                <w:sz w:val="21"/>
              </w:rPr>
            </w:pPr>
          </w:p>
          <w:p w14:paraId="2E49B66C">
            <w:pPr>
              <w:spacing w:line="243" w:lineRule="auto"/>
              <w:rPr>
                <w:rFonts w:ascii="Arial"/>
                <w:sz w:val="21"/>
              </w:rPr>
            </w:pPr>
          </w:p>
          <w:p w14:paraId="1D6F6B0A">
            <w:pPr>
              <w:spacing w:line="244" w:lineRule="auto"/>
              <w:rPr>
                <w:rFonts w:ascii="Arial"/>
                <w:sz w:val="21"/>
              </w:rPr>
            </w:pPr>
          </w:p>
          <w:p w14:paraId="63FD80D4">
            <w:pPr>
              <w:spacing w:before="78" w:line="207" w:lineRule="auto"/>
              <w:ind w:left="526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3"/>
                <w:sz w:val="24"/>
                <w:szCs w:val="24"/>
              </w:rPr>
              <w:t>俯卧撑</w:t>
            </w:r>
          </w:p>
          <w:p w14:paraId="76DDA68F">
            <w:pPr>
              <w:pStyle w:val="5"/>
              <w:spacing w:line="321" w:lineRule="exact"/>
              <w:ind w:left="172"/>
              <w:rPr>
                <w:rFonts w:ascii="黑体" w:hAnsi="黑体" w:eastAsia="黑体" w:cs="黑体"/>
              </w:rPr>
            </w:pPr>
            <w:r>
              <w:rPr>
                <w:rFonts w:ascii="黑体" w:hAnsi="黑体" w:eastAsia="黑体" w:cs="黑体"/>
                <w:spacing w:val="-7"/>
                <w:position w:val="2"/>
              </w:rPr>
              <w:t>（次</w:t>
            </w:r>
            <w:r>
              <w:rPr>
                <w:spacing w:val="-7"/>
                <w:position w:val="2"/>
              </w:rPr>
              <w:t>/2</w:t>
            </w:r>
            <w:r>
              <w:rPr>
                <w:spacing w:val="22"/>
                <w:w w:val="101"/>
                <w:position w:val="2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  <w:position w:val="2"/>
              </w:rPr>
              <w:t>分钟）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46473E55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FD7719C">
            <w:pPr>
              <w:pStyle w:val="5"/>
              <w:spacing w:before="221" w:line="179" w:lineRule="auto"/>
              <w:ind w:left="269"/>
            </w:pPr>
            <w:r>
              <w:rPr>
                <w:spacing w:val="-10"/>
              </w:rPr>
              <w:t>15</w:t>
            </w:r>
          </w:p>
        </w:tc>
        <w:tc>
          <w:tcPr>
            <w:tcW w:w="797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C606B09">
            <w:pPr>
              <w:pStyle w:val="5"/>
              <w:spacing w:before="218" w:line="181" w:lineRule="auto"/>
              <w:ind w:left="226"/>
            </w:pPr>
            <w:r>
              <w:rPr>
                <w:spacing w:val="-7"/>
              </w:rPr>
              <w:t>25</w:t>
            </w:r>
          </w:p>
        </w:tc>
        <w:tc>
          <w:tcPr>
            <w:tcW w:w="76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AF39C41">
            <w:pPr>
              <w:pStyle w:val="5"/>
              <w:spacing w:before="218" w:line="181" w:lineRule="auto"/>
              <w:ind w:left="222"/>
            </w:pPr>
            <w:r>
              <w:rPr>
                <w:spacing w:val="-6"/>
              </w:rPr>
              <w:t>30</w:t>
            </w:r>
          </w:p>
        </w:tc>
        <w:tc>
          <w:tcPr>
            <w:tcW w:w="74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BC8AB5B">
            <w:pPr>
              <w:pStyle w:val="5"/>
              <w:spacing w:before="218" w:line="181" w:lineRule="auto"/>
              <w:ind w:left="220"/>
            </w:pPr>
            <w:r>
              <w:rPr>
                <w:spacing w:val="-6"/>
              </w:rPr>
              <w:t>35</w:t>
            </w:r>
          </w:p>
        </w:tc>
        <w:tc>
          <w:tcPr>
            <w:tcW w:w="786" w:type="dxa"/>
            <w:gridSpan w:val="2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040182A">
            <w:pPr>
              <w:pStyle w:val="5"/>
              <w:spacing w:before="218" w:line="181" w:lineRule="auto"/>
              <w:ind w:left="231"/>
            </w:pPr>
            <w:r>
              <w:rPr>
                <w:spacing w:val="-3"/>
              </w:rPr>
              <w:t>40</w:t>
            </w:r>
          </w:p>
        </w:tc>
        <w:tc>
          <w:tcPr>
            <w:tcW w:w="76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7C808A1">
            <w:pPr>
              <w:pStyle w:val="5"/>
              <w:spacing w:before="221" w:line="179" w:lineRule="auto"/>
              <w:ind w:left="213"/>
            </w:pPr>
            <w:r>
              <w:rPr>
                <w:spacing w:val="-3"/>
              </w:rPr>
              <w:t>45</w:t>
            </w:r>
          </w:p>
        </w:tc>
        <w:tc>
          <w:tcPr>
            <w:tcW w:w="76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30CE5DA">
            <w:pPr>
              <w:pStyle w:val="5"/>
              <w:spacing w:before="218" w:line="181" w:lineRule="auto"/>
              <w:ind w:left="217"/>
            </w:pPr>
            <w:r>
              <w:rPr>
                <w:spacing w:val="-6"/>
              </w:rPr>
              <w:t>50</w:t>
            </w:r>
          </w:p>
        </w:tc>
        <w:tc>
          <w:tcPr>
            <w:tcW w:w="76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9008866">
            <w:pPr>
              <w:pStyle w:val="5"/>
              <w:spacing w:before="218" w:line="181" w:lineRule="auto"/>
              <w:ind w:left="217"/>
            </w:pPr>
            <w:r>
              <w:rPr>
                <w:spacing w:val="-6"/>
              </w:rPr>
              <w:t>56</w:t>
            </w:r>
          </w:p>
        </w:tc>
        <w:tc>
          <w:tcPr>
            <w:tcW w:w="785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47E6B166">
            <w:pPr>
              <w:pStyle w:val="5"/>
              <w:spacing w:before="218" w:line="181" w:lineRule="auto"/>
              <w:ind w:left="239"/>
            </w:pPr>
            <w:r>
              <w:rPr>
                <w:spacing w:val="-6"/>
              </w:rPr>
              <w:t>62</w:t>
            </w:r>
          </w:p>
        </w:tc>
        <w:tc>
          <w:tcPr>
            <w:tcW w:w="794" w:type="dxa"/>
            <w:vMerge w:val="restart"/>
            <w:tcBorders>
              <w:top w:val="single" w:color="000000" w:sz="4" w:space="0"/>
              <w:bottom w:val="nil"/>
              <w:right w:val="single" w:color="000000" w:sz="10" w:space="0"/>
            </w:tcBorders>
            <w:vAlign w:val="top"/>
          </w:tcPr>
          <w:p w14:paraId="5F9F0F9F">
            <w:pPr>
              <w:rPr>
                <w:rFonts w:ascii="Arial"/>
                <w:sz w:val="21"/>
              </w:rPr>
            </w:pPr>
          </w:p>
        </w:tc>
      </w:tr>
      <w:tr w14:paraId="53B5D4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2" w:hRule="atLeast"/>
        </w:trPr>
        <w:tc>
          <w:tcPr>
            <w:tcW w:w="1794" w:type="dxa"/>
            <w:vMerge w:val="continue"/>
            <w:tcBorders>
              <w:top w:val="nil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77351E8E">
            <w:pPr>
              <w:rPr>
                <w:rFonts w:ascii="Arial"/>
                <w:sz w:val="21"/>
              </w:rPr>
            </w:pPr>
          </w:p>
        </w:tc>
        <w:tc>
          <w:tcPr>
            <w:tcW w:w="7693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top"/>
          </w:tcPr>
          <w:p w14:paraId="7C17BC90">
            <w:pPr>
              <w:pStyle w:val="5"/>
              <w:spacing w:before="208" w:line="214" w:lineRule="auto"/>
              <w:ind w:left="59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1.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单个或分组考核。</w:t>
            </w:r>
          </w:p>
          <w:p w14:paraId="2D9078E6">
            <w:pPr>
              <w:pStyle w:val="5"/>
              <w:spacing w:line="216" w:lineRule="auto"/>
              <w:ind w:left="105" w:right="151" w:firstLine="481"/>
              <w:rPr>
                <w:rFonts w:ascii="仿宋" w:hAnsi="仿宋" w:eastAsia="仿宋" w:cs="仿宋"/>
              </w:rPr>
            </w:pPr>
            <w:r>
              <w:rPr>
                <w:spacing w:val="-1"/>
                <w:sz w:val="28"/>
                <w:szCs w:val="28"/>
              </w:rPr>
              <w:t>2.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按照规定动作要领完成动作。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val="en-US" w:eastAsia="zh-CN"/>
              </w:rPr>
              <w:t>出现以下任一情形判定该次动作不计数：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屈臂时肩关节高于肘关节、伸臂时双肘关节未伸直、做动作时身体未保持平直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。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除手脚外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eastAsia="zh-CN"/>
              </w:rPr>
              <w:t>，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身体其他部位触及地面，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val="en-US" w:eastAsia="zh-CN"/>
              </w:rPr>
              <w:t>本次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考核</w:t>
            </w: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  <w:lang w:val="en-US" w:eastAsia="zh-CN"/>
              </w:rPr>
              <w:t>立即终止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。</w:t>
            </w:r>
          </w:p>
        </w:tc>
        <w:tc>
          <w:tcPr>
            <w:tcW w:w="794" w:type="dxa"/>
            <w:vMerge w:val="continue"/>
            <w:tcBorders>
              <w:top w:val="nil"/>
              <w:bottom w:val="nil"/>
              <w:right w:val="single" w:color="000000" w:sz="10" w:space="0"/>
            </w:tcBorders>
            <w:vAlign w:val="top"/>
          </w:tcPr>
          <w:p w14:paraId="2DF951CA">
            <w:pPr>
              <w:rPr>
                <w:rFonts w:ascii="Arial"/>
                <w:sz w:val="21"/>
              </w:rPr>
            </w:pPr>
          </w:p>
        </w:tc>
      </w:tr>
      <w:tr w14:paraId="01C23D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794" w:type="dxa"/>
            <w:vMerge w:val="restart"/>
            <w:tcBorders>
              <w:top w:val="single" w:color="000000" w:sz="4" w:space="0"/>
              <w:left w:val="single" w:color="000000" w:sz="10" w:space="0"/>
              <w:bottom w:val="nil"/>
              <w:right w:val="single" w:color="000000" w:sz="4" w:space="0"/>
            </w:tcBorders>
            <w:vAlign w:val="top"/>
          </w:tcPr>
          <w:p w14:paraId="45A818C1">
            <w:pPr>
              <w:spacing w:line="264" w:lineRule="auto"/>
              <w:rPr>
                <w:rFonts w:ascii="Arial"/>
                <w:sz w:val="21"/>
              </w:rPr>
            </w:pPr>
          </w:p>
          <w:p w14:paraId="1524866E">
            <w:pPr>
              <w:spacing w:line="265" w:lineRule="auto"/>
              <w:rPr>
                <w:rFonts w:ascii="Arial"/>
                <w:sz w:val="21"/>
              </w:rPr>
            </w:pPr>
          </w:p>
          <w:p w14:paraId="3DF85007">
            <w:pPr>
              <w:spacing w:line="265" w:lineRule="auto"/>
              <w:rPr>
                <w:rFonts w:ascii="Arial"/>
                <w:sz w:val="21"/>
              </w:rPr>
            </w:pPr>
          </w:p>
          <w:p w14:paraId="13891243">
            <w:pPr>
              <w:pStyle w:val="5"/>
              <w:spacing w:before="78"/>
              <w:ind w:left="406" w:right="203" w:hanging="213"/>
              <w:rPr>
                <w:rFonts w:ascii="黑体" w:hAnsi="黑体" w:eastAsia="黑体" w:cs="黑体"/>
              </w:rPr>
            </w:pPr>
            <w:r>
              <w:rPr>
                <w:spacing w:val="-3"/>
              </w:rPr>
              <w:t>4</w:t>
            </w:r>
            <w:r>
              <w:rPr>
                <w:rFonts w:ascii="黑体" w:hAnsi="黑体" w:eastAsia="黑体" w:cs="黑体"/>
                <w:spacing w:val="-3"/>
              </w:rPr>
              <w:t>×</w:t>
            </w:r>
            <w:r>
              <w:rPr>
                <w:spacing w:val="-3"/>
              </w:rPr>
              <w:t>10</w:t>
            </w:r>
            <w:r>
              <w:rPr>
                <w:spacing w:val="20"/>
              </w:rPr>
              <w:t xml:space="preserve"> </w:t>
            </w:r>
            <w:r>
              <w:rPr>
                <w:rFonts w:ascii="黑体" w:hAnsi="黑体" w:eastAsia="黑体" w:cs="黑体"/>
                <w:spacing w:val="-3"/>
              </w:rPr>
              <w:t>米往返</w:t>
            </w:r>
            <w:r>
              <w:rPr>
                <w:rFonts w:ascii="黑体" w:hAnsi="黑体" w:eastAsia="黑体" w:cs="黑体"/>
                <w:spacing w:val="-2"/>
              </w:rPr>
              <w:t>跑（秒）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188020AF"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73DD7BDE">
            <w:pPr>
              <w:pStyle w:val="5"/>
              <w:spacing w:before="252" w:line="189" w:lineRule="auto"/>
              <w:ind w:left="113"/>
            </w:pPr>
            <w:r>
              <w:rPr>
                <w:spacing w:val="-6"/>
              </w:rPr>
              <w:t>12″8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5164B733">
            <w:pPr>
              <w:pStyle w:val="5"/>
              <w:spacing w:before="252" w:line="189" w:lineRule="auto"/>
              <w:ind w:left="115"/>
            </w:pPr>
            <w:r>
              <w:rPr>
                <w:spacing w:val="-5"/>
              </w:rPr>
              <w:t>12″3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38C0C83C">
            <w:pPr>
              <w:pStyle w:val="5"/>
              <w:spacing w:before="252" w:line="189" w:lineRule="auto"/>
              <w:ind w:left="120"/>
            </w:pPr>
            <w:r>
              <w:rPr>
                <w:spacing w:val="-6"/>
              </w:rPr>
              <w:t>11″8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24A23163">
            <w:pPr>
              <w:pStyle w:val="5"/>
              <w:spacing w:before="252" w:line="189" w:lineRule="auto"/>
              <w:ind w:left="125"/>
            </w:pPr>
            <w:r>
              <w:rPr>
                <w:spacing w:val="-6"/>
              </w:rPr>
              <w:t>11″3</w:t>
            </w:r>
          </w:p>
        </w:tc>
        <w:tc>
          <w:tcPr>
            <w:tcW w:w="786" w:type="dxa"/>
            <w:gridSpan w:val="2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6D7794E0">
            <w:pPr>
              <w:pStyle w:val="5"/>
              <w:spacing w:before="252" w:line="189" w:lineRule="auto"/>
              <w:ind w:left="142"/>
            </w:pPr>
            <w:r>
              <w:rPr>
                <w:spacing w:val="-5"/>
              </w:rPr>
              <w:t>10″8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31562379">
            <w:pPr>
              <w:pStyle w:val="5"/>
              <w:spacing w:before="252" w:line="189" w:lineRule="auto"/>
              <w:ind w:left="129"/>
            </w:pPr>
            <w:r>
              <w:rPr>
                <w:spacing w:val="-6"/>
              </w:rPr>
              <w:t>10″4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0541B1E5">
            <w:pPr>
              <w:pStyle w:val="5"/>
              <w:spacing w:before="252" w:line="189" w:lineRule="auto"/>
              <w:ind w:left="134"/>
            </w:pPr>
            <w:r>
              <w:rPr>
                <w:spacing w:val="-6"/>
              </w:rPr>
              <w:t>10″</w:t>
            </w:r>
            <w:r>
              <w:rPr>
                <w:spacing w:val="-33"/>
              </w:rPr>
              <w:t xml:space="preserve"> </w:t>
            </w:r>
            <w:r>
              <w:rPr>
                <w:spacing w:val="-6"/>
              </w:rPr>
              <w:t>1</w:t>
            </w:r>
          </w:p>
        </w:tc>
        <w:tc>
          <w:tcPr>
            <w:tcW w:w="768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4EF95396">
            <w:pPr>
              <w:pStyle w:val="5"/>
              <w:spacing w:before="252" w:line="189" w:lineRule="auto"/>
              <w:ind w:left="126"/>
            </w:pPr>
            <w:r>
              <w:rPr>
                <w:spacing w:val="-3"/>
              </w:rPr>
              <w:t>9″8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2D43E6EF">
            <w:pPr>
              <w:pStyle w:val="5"/>
              <w:spacing w:before="252" w:line="189" w:lineRule="auto"/>
              <w:ind w:left="131"/>
            </w:pPr>
            <w:r>
              <w:rPr>
                <w:spacing w:val="-4"/>
              </w:rPr>
              <w:t>9″5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10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4C1E6E24">
            <w:pPr>
              <w:rPr>
                <w:rFonts w:ascii="Arial"/>
                <w:sz w:val="21"/>
              </w:rPr>
            </w:pPr>
          </w:p>
        </w:tc>
      </w:tr>
      <w:tr w14:paraId="338DA7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9" w:hRule="atLeast"/>
        </w:trPr>
        <w:tc>
          <w:tcPr>
            <w:tcW w:w="1794" w:type="dxa"/>
            <w:vMerge w:val="continue"/>
            <w:tcBorders>
              <w:top w:val="nil"/>
              <w:left w:val="single" w:color="000000" w:sz="10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419E2937">
            <w:pPr>
              <w:rPr>
                <w:rFonts w:ascii="Arial"/>
                <w:sz w:val="21"/>
              </w:rPr>
            </w:pPr>
          </w:p>
        </w:tc>
        <w:tc>
          <w:tcPr>
            <w:tcW w:w="848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0" w:space="0"/>
            </w:tcBorders>
            <w:vAlign w:val="top"/>
          </w:tcPr>
          <w:p w14:paraId="09757AA4">
            <w:pPr>
              <w:pStyle w:val="5"/>
              <w:spacing w:before="147" w:line="216" w:lineRule="auto"/>
              <w:ind w:left="594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1.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单个或分组考核。</w:t>
            </w:r>
          </w:p>
          <w:p w14:paraId="7563EEF7">
            <w:pPr>
              <w:pStyle w:val="5"/>
              <w:spacing w:before="1" w:line="215" w:lineRule="auto"/>
              <w:ind w:left="105" w:right="150" w:firstLine="48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2.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在</w:t>
            </w:r>
            <w:r>
              <w:rPr>
                <w:rFonts w:ascii="仿宋" w:hAnsi="仿宋" w:eastAsia="仿宋" w:cs="仿宋"/>
                <w:spacing w:val="-2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10</w:t>
            </w:r>
            <w:r>
              <w:rPr>
                <w:spacing w:val="20"/>
                <w:w w:val="10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米长的跑道上标出起点线和折返线，考生从起点线处听到起跑口令后起跑，在折返线处返回跑向起跑线，到达起跑线时为完成</w:t>
            </w:r>
            <w:r>
              <w:rPr>
                <w:rFonts w:ascii="仿宋" w:hAnsi="仿宋" w:eastAsia="仿宋" w:cs="仿宋"/>
                <w:spacing w:val="-23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1</w:t>
            </w:r>
            <w:r>
              <w:rPr>
                <w:spacing w:val="21"/>
                <w:w w:val="10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次往返。连续完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成</w:t>
            </w:r>
            <w:r>
              <w:rPr>
                <w:rFonts w:ascii="仿宋" w:hAnsi="仿宋" w:eastAsia="仿宋" w:cs="仿宋"/>
                <w:spacing w:val="-47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2</w:t>
            </w:r>
            <w:r>
              <w:rPr>
                <w:spacing w:val="21"/>
                <w:w w:val="10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次往返，记录时间。</w:t>
            </w:r>
          </w:p>
          <w:p w14:paraId="442BCC6E">
            <w:pPr>
              <w:pStyle w:val="5"/>
              <w:spacing w:line="216" w:lineRule="auto"/>
              <w:ind w:left="585"/>
              <w:rPr>
                <w:rFonts w:ascii="仿宋" w:hAnsi="仿宋" w:eastAsia="仿宋" w:cs="仿宋"/>
              </w:rPr>
            </w:pPr>
            <w:r>
              <w:rPr>
                <w:spacing w:val="-1"/>
                <w:sz w:val="28"/>
                <w:szCs w:val="28"/>
              </w:rPr>
              <w:t>3.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考核以完成时间计算成绩。</w:t>
            </w:r>
          </w:p>
        </w:tc>
      </w:tr>
      <w:tr w14:paraId="2165F8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5" w:hRule="atLeast"/>
        </w:trPr>
        <w:tc>
          <w:tcPr>
            <w:tcW w:w="1794" w:type="dxa"/>
            <w:tcBorders>
              <w:top w:val="single" w:color="000000" w:sz="4" w:space="0"/>
              <w:left w:val="single" w:color="000000" w:sz="10" w:space="0"/>
              <w:bottom w:val="single" w:color="000000" w:sz="10" w:space="0"/>
              <w:right w:val="single" w:color="000000" w:sz="4" w:space="0"/>
            </w:tcBorders>
            <w:vAlign w:val="top"/>
          </w:tcPr>
          <w:p w14:paraId="6D996C60">
            <w:pPr>
              <w:spacing w:line="433" w:lineRule="auto"/>
              <w:rPr>
                <w:rFonts w:ascii="Arial"/>
                <w:sz w:val="21"/>
              </w:rPr>
            </w:pPr>
          </w:p>
          <w:p w14:paraId="1C03D98B">
            <w:pPr>
              <w:spacing w:before="78" w:line="222" w:lineRule="auto"/>
              <w:ind w:left="40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备</w:t>
            </w:r>
            <w:r>
              <w:rPr>
                <w:rFonts w:ascii="黑体" w:hAnsi="黑体" w:eastAsia="黑体" w:cs="黑体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黑体" w:hAnsi="黑体" w:eastAsia="黑体" w:cs="黑体"/>
                <w:spacing w:val="-5"/>
                <w:sz w:val="24"/>
                <w:szCs w:val="24"/>
              </w:rPr>
              <w:t>注</w:t>
            </w:r>
          </w:p>
        </w:tc>
        <w:tc>
          <w:tcPr>
            <w:tcW w:w="848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59D76CF4">
            <w:pPr>
              <w:pStyle w:val="5"/>
              <w:spacing w:before="236" w:line="216" w:lineRule="auto"/>
              <w:ind w:left="108" w:right="37" w:firstLine="485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spacing w:val="-19"/>
                <w:sz w:val="28"/>
                <w:szCs w:val="28"/>
              </w:rPr>
              <w:t>1.</w:t>
            </w:r>
            <w:r>
              <w:rPr>
                <w:spacing w:val="-26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总成绩</w:t>
            </w:r>
            <w:r>
              <w:rPr>
                <w:rFonts w:ascii="仿宋" w:hAnsi="仿宋" w:eastAsia="仿宋" w:cs="仿宋"/>
                <w:spacing w:val="-40"/>
                <w:sz w:val="28"/>
                <w:szCs w:val="28"/>
              </w:rPr>
              <w:t xml:space="preserve"> </w:t>
            </w:r>
            <w:r>
              <w:rPr>
                <w:spacing w:val="-19"/>
                <w:sz w:val="28"/>
                <w:szCs w:val="28"/>
              </w:rPr>
              <w:t>100</w:t>
            </w:r>
            <w:r>
              <w:rPr>
                <w:spacing w:val="16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分，</w:t>
            </w:r>
            <w:r>
              <w:rPr>
                <w:spacing w:val="-19"/>
                <w:sz w:val="28"/>
                <w:szCs w:val="28"/>
              </w:rPr>
              <w:t>1000</w:t>
            </w:r>
            <w:r>
              <w:rPr>
                <w:spacing w:val="20"/>
                <w:w w:val="101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米跑（</w:t>
            </w:r>
            <w:r>
              <w:rPr>
                <w:spacing w:val="-19"/>
                <w:sz w:val="28"/>
                <w:szCs w:val="28"/>
              </w:rPr>
              <w:t>40%</w:t>
            </w: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）、俯卧撑（</w:t>
            </w:r>
            <w:r>
              <w:rPr>
                <w:spacing w:val="-19"/>
                <w:sz w:val="28"/>
                <w:szCs w:val="28"/>
              </w:rPr>
              <w:t>30%</w:t>
            </w: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）</w:t>
            </w:r>
            <w:r>
              <w:rPr>
                <w:rFonts w:hint="eastAsia" w:ascii="仿宋" w:hAnsi="仿宋" w:eastAsia="仿宋" w:cs="仿宋"/>
                <w:spacing w:val="-19"/>
                <w:sz w:val="28"/>
                <w:szCs w:val="28"/>
                <w:lang w:eastAsia="zh-CN"/>
              </w:rPr>
              <w:t>、</w:t>
            </w:r>
            <w:r>
              <w:rPr>
                <w:spacing w:val="-19"/>
                <w:sz w:val="28"/>
                <w:szCs w:val="28"/>
              </w:rPr>
              <w:t>10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米×</w:t>
            </w:r>
            <w:r>
              <w:rPr>
                <w:spacing w:val="-19"/>
                <w:sz w:val="28"/>
                <w:szCs w:val="28"/>
              </w:rPr>
              <w:t>4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往返跑</w:t>
            </w:r>
            <w:r>
              <w:rPr>
                <w:rFonts w:hint="eastAsia" w:ascii="仿宋" w:hAnsi="仿宋" w:eastAsia="仿宋" w:cs="仿宋"/>
                <w:spacing w:val="-19"/>
                <w:sz w:val="28"/>
                <w:szCs w:val="28"/>
                <w:lang w:eastAsia="zh-CN"/>
              </w:rPr>
              <w:t>（</w:t>
            </w:r>
            <w:r>
              <w:rPr>
                <w:spacing w:val="-19"/>
                <w:sz w:val="28"/>
                <w:szCs w:val="28"/>
              </w:rPr>
              <w:t>30%</w:t>
            </w:r>
            <w:r>
              <w:rPr>
                <w:rFonts w:ascii="仿宋" w:hAnsi="仿宋" w:eastAsia="仿宋" w:cs="仿宋"/>
                <w:spacing w:val="-19"/>
                <w:sz w:val="28"/>
                <w:szCs w:val="28"/>
              </w:rPr>
              <w:t>），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单项未取得有效成绩的不予招录。</w:t>
            </w:r>
          </w:p>
          <w:p w14:paraId="48BECFA7">
            <w:pPr>
              <w:pStyle w:val="5"/>
              <w:spacing w:line="217" w:lineRule="auto"/>
              <w:ind w:left="587"/>
              <w:rPr>
                <w:rFonts w:ascii="仿宋" w:hAnsi="仿宋" w:eastAsia="仿宋" w:cs="仿宋"/>
              </w:rPr>
            </w:pPr>
            <w:r>
              <w:rPr>
                <w:spacing w:val="-4"/>
                <w:sz w:val="28"/>
                <w:szCs w:val="28"/>
              </w:rPr>
              <w:t>2.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测试项目及标准中</w:t>
            </w:r>
            <w:r>
              <w:rPr>
                <w:rFonts w:hint="eastAsia" w:eastAsia="仿宋"/>
                <w:spacing w:val="-4"/>
                <w:sz w:val="28"/>
                <w:szCs w:val="28"/>
                <w:lang w:eastAsia="zh-CN"/>
              </w:rPr>
              <w:t>“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以上</w:t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  <w:t>”“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以下</w:t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  <w:t>”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均含本级、本数。</w:t>
            </w:r>
          </w:p>
        </w:tc>
      </w:tr>
    </w:tbl>
    <w:p w14:paraId="3BC9B526">
      <w:pPr>
        <w:rPr>
          <w:rFonts w:ascii="Arial"/>
          <w:sz w:val="21"/>
        </w:rPr>
      </w:pPr>
      <w:bookmarkStart w:id="0" w:name="_GoBack"/>
      <w:bookmarkEnd w:id="0"/>
    </w:p>
    <w:sectPr>
      <w:pgSz w:w="11906" w:h="16839"/>
      <w:pgMar w:top="1431" w:right="799" w:bottom="0" w:left="79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E0314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Calibri" w:hAnsi="Calibri" w:eastAsia="Calibri" w:cs="Calibri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570</Words>
  <Characters>685</Characters>
  <TotalTime>16</TotalTime>
  <ScaleCrop>false</ScaleCrop>
  <LinksUpToDate>false</LinksUpToDate>
  <CharactersWithSpaces>728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2026-10-16T15:51:00Z</dcterms:created>
  <dc:creator>lenovo</dc:creator>
  <cp:lastModifiedBy>淇</cp:lastModifiedBy>
  <dcterms:modified xsi:type="dcterms:W3CDTF">2026-10-16T08:12:22Z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2026-10-16T15:53:33Z</vt:filetime>
  </property>
  <property fmtid="{D5CDD505-2E9C-101B-9397-08002B2CF9AE}" pid="4" name="KSOTemplateDocerSaveRecord">
    <vt:lpwstr>eyJoZGlkIjoiMTQxNmNhOWQyMGE1MmEyNjY3YWJiZjI1MzQ1NzM4NTYiLCJ1c2VySWQiOiI2MzcxOTcwOTAifQ==</vt:lpwstr>
  </property>
  <property fmtid="{D5CDD505-2E9C-101B-9397-08002B2CF9AE}" pid="5" name="KSOProductBuildVer">
    <vt:lpwstr>2052-12.1.0.29161</vt:lpwstr>
  </property>
  <property fmtid="{D5CDD505-2E9C-101B-9397-08002B2CF9AE}" pid="6" name="ICV">
    <vt:lpwstr>FAF70D57EE74408AB85EA23F8E3F5D86_12</vt:lpwstr>
  </property>
</Properties>
</file>