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BD835" w14:textId="77777777" w:rsidR="00557AC0" w:rsidRDefault="00557AC0" w:rsidP="00557AC0">
      <w:pPr>
        <w:pStyle w:val="2"/>
        <w:spacing w:before="0" w:after="0" w:line="600" w:lineRule="exact"/>
        <w:ind w:firstLine="560"/>
        <w:rPr>
          <w:rFonts w:ascii="黑体" w:hAnsi="黑体" w:cs="黑体" w:hint="eastAsia"/>
          <w:b/>
          <w:bCs/>
        </w:rPr>
      </w:pPr>
      <w:r>
        <w:rPr>
          <w:rFonts w:ascii="黑体" w:hAnsi="黑体" w:cs="黑体" w:hint="eastAsia"/>
        </w:rPr>
        <w:t>附件</w:t>
      </w:r>
      <w:r>
        <w:rPr>
          <w:rFonts w:ascii="黑体" w:hAnsi="黑体" w:cs="黑体" w:hint="eastAsia"/>
        </w:rPr>
        <w:t>2</w:t>
      </w:r>
    </w:p>
    <w:p w14:paraId="26320DBF" w14:textId="77777777" w:rsidR="00557AC0" w:rsidRDefault="00557AC0" w:rsidP="00557AC0">
      <w:pPr>
        <w:ind w:firstLine="480"/>
        <w:rPr>
          <w:color w:val="000000" w:themeColor="text1"/>
        </w:rPr>
      </w:pPr>
    </w:p>
    <w:p w14:paraId="69461D78" w14:textId="77777777" w:rsidR="00557AC0" w:rsidRDefault="00557AC0" w:rsidP="00557AC0">
      <w:pPr>
        <w:ind w:firstLine="800"/>
        <w:jc w:val="center"/>
        <w:rPr>
          <w:rFonts w:ascii="方正小标宋简体" w:eastAsia="方正小标宋简体" w:hAnsi="方正小标宋简体" w:cs="方正小标宋简体" w:hint="eastAsia"/>
          <w:color w:val="000000" w:themeColor="text1"/>
          <w:sz w:val="40"/>
          <w:szCs w:val="48"/>
        </w:rPr>
      </w:pPr>
      <w:r>
        <w:rPr>
          <w:rFonts w:ascii="方正小标宋简体" w:eastAsia="方正小标宋简体" w:hAnsi="方正小标宋简体" w:cs="方正小标宋简体" w:hint="eastAsia"/>
          <w:color w:val="000000" w:themeColor="text1"/>
          <w:sz w:val="40"/>
          <w:szCs w:val="48"/>
        </w:rPr>
        <w:t>江西省足球青训中心青训总监选聘评分表</w:t>
      </w:r>
    </w:p>
    <w:p w14:paraId="41E57091" w14:textId="77777777" w:rsidR="00557AC0" w:rsidRDefault="00557AC0" w:rsidP="00557AC0">
      <w:pPr>
        <w:ind w:firstLine="480"/>
        <w:rPr>
          <w:color w:val="000000" w:themeColor="text1"/>
        </w:rPr>
      </w:pPr>
    </w:p>
    <w:tbl>
      <w:tblPr>
        <w:tblStyle w:val="af0"/>
        <w:tblW w:w="9432" w:type="dxa"/>
        <w:tblLayout w:type="fixed"/>
        <w:tblLook w:val="04A0" w:firstRow="1" w:lastRow="0" w:firstColumn="1" w:lastColumn="0" w:noHBand="0" w:noVBand="1"/>
      </w:tblPr>
      <w:tblGrid>
        <w:gridCol w:w="1572"/>
        <w:gridCol w:w="1740"/>
        <w:gridCol w:w="4635"/>
        <w:gridCol w:w="1485"/>
      </w:tblGrid>
      <w:tr w:rsidR="00557AC0" w14:paraId="1F2B2534" w14:textId="77777777" w:rsidTr="00B46E02">
        <w:trPr>
          <w:tblHeader/>
        </w:trPr>
        <w:tc>
          <w:tcPr>
            <w:tcW w:w="1572" w:type="dxa"/>
            <w:vAlign w:val="center"/>
          </w:tcPr>
          <w:p w14:paraId="1A1C3AB4" w14:textId="77777777" w:rsidR="00557AC0" w:rsidRDefault="00557AC0" w:rsidP="00B46E02">
            <w:pPr>
              <w:spacing w:line="380" w:lineRule="exact"/>
              <w:ind w:firstLine="522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sz w:val="28"/>
                <w:szCs w:val="28"/>
              </w:rPr>
              <w:t>评价维度</w:t>
            </w:r>
          </w:p>
        </w:tc>
        <w:tc>
          <w:tcPr>
            <w:tcW w:w="1740" w:type="dxa"/>
            <w:vAlign w:val="center"/>
          </w:tcPr>
          <w:p w14:paraId="4804BE91" w14:textId="77777777" w:rsidR="00557AC0" w:rsidRDefault="00557AC0" w:rsidP="00B46E02">
            <w:pPr>
              <w:spacing w:line="380" w:lineRule="exact"/>
              <w:ind w:firstLine="522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sz w:val="28"/>
                <w:szCs w:val="28"/>
              </w:rPr>
              <w:t>分值</w:t>
            </w:r>
          </w:p>
        </w:tc>
        <w:tc>
          <w:tcPr>
            <w:tcW w:w="4635" w:type="dxa"/>
            <w:vAlign w:val="center"/>
          </w:tcPr>
          <w:p w14:paraId="790F9CD6" w14:textId="77777777" w:rsidR="00557AC0" w:rsidRDefault="00557AC0" w:rsidP="00B46E02">
            <w:pPr>
              <w:spacing w:line="380" w:lineRule="exact"/>
              <w:ind w:firstLine="522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sz w:val="28"/>
                <w:szCs w:val="28"/>
              </w:rPr>
              <w:t>评分要点（评议组打分参考）</w:t>
            </w:r>
          </w:p>
        </w:tc>
        <w:tc>
          <w:tcPr>
            <w:tcW w:w="1485" w:type="dxa"/>
            <w:vAlign w:val="center"/>
          </w:tcPr>
          <w:p w14:paraId="6700A79D" w14:textId="77777777" w:rsidR="00557AC0" w:rsidRDefault="00557AC0" w:rsidP="00B46E02">
            <w:pPr>
              <w:spacing w:line="380" w:lineRule="exact"/>
              <w:ind w:firstLine="522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sz w:val="28"/>
                <w:szCs w:val="28"/>
              </w:rPr>
              <w:t>综合得分</w:t>
            </w:r>
          </w:p>
        </w:tc>
      </w:tr>
      <w:tr w:rsidR="00557AC0" w14:paraId="5E38897F" w14:textId="77777777" w:rsidTr="00B46E02">
        <w:tc>
          <w:tcPr>
            <w:tcW w:w="1572" w:type="dxa"/>
            <w:vAlign w:val="center"/>
          </w:tcPr>
          <w:p w14:paraId="553EF655" w14:textId="77777777" w:rsidR="00557AC0" w:rsidRDefault="00557AC0" w:rsidP="00B46E02">
            <w:pPr>
              <w:spacing w:line="380" w:lineRule="exact"/>
              <w:ind w:firstLine="520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政治素养与职业操守</w:t>
            </w:r>
          </w:p>
        </w:tc>
        <w:tc>
          <w:tcPr>
            <w:tcW w:w="1740" w:type="dxa"/>
            <w:vAlign w:val="center"/>
          </w:tcPr>
          <w:p w14:paraId="6B7D0ECA" w14:textId="77777777" w:rsidR="00557AC0" w:rsidRDefault="00557AC0" w:rsidP="00B46E02">
            <w:pPr>
              <w:spacing w:line="380" w:lineRule="exact"/>
              <w:ind w:firstLine="520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20分（优秀16-20；良好10-15；一般6-9；较差0-5）</w:t>
            </w:r>
          </w:p>
        </w:tc>
        <w:tc>
          <w:tcPr>
            <w:tcW w:w="4635" w:type="dxa"/>
          </w:tcPr>
          <w:p w14:paraId="37AD5B83" w14:textId="77777777" w:rsidR="00557AC0" w:rsidRDefault="00557AC0" w:rsidP="00B46E02">
            <w:pPr>
              <w:spacing w:line="380" w:lineRule="exact"/>
              <w:ind w:firstLineChars="200" w:firstLine="560"/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政治立场坚定，贯彻奥运全运战略、落实全省竞技体育发展规划（2026-2033）情况；教练员职业道德，赛风赛纪、反兴奋剂认识，从严治训意识；大局意识、服从组织安排、担当精神。</w:t>
            </w:r>
          </w:p>
        </w:tc>
        <w:tc>
          <w:tcPr>
            <w:tcW w:w="1485" w:type="dxa"/>
          </w:tcPr>
          <w:p w14:paraId="109C7B72" w14:textId="77777777" w:rsidR="00557AC0" w:rsidRDefault="00557AC0" w:rsidP="00B46E02">
            <w:pPr>
              <w:spacing w:line="380" w:lineRule="exact"/>
              <w:ind w:firstLine="520"/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</w:pPr>
          </w:p>
        </w:tc>
      </w:tr>
      <w:tr w:rsidR="00557AC0" w14:paraId="6685CE18" w14:textId="77777777" w:rsidTr="00B46E02">
        <w:tc>
          <w:tcPr>
            <w:tcW w:w="1572" w:type="dxa"/>
            <w:vAlign w:val="center"/>
          </w:tcPr>
          <w:p w14:paraId="39FFB91C" w14:textId="77777777" w:rsidR="00557AC0" w:rsidRDefault="00557AC0" w:rsidP="00B46E02">
            <w:pPr>
              <w:spacing w:line="380" w:lineRule="exact"/>
              <w:ind w:firstLine="520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个人资质与过往执教业绩</w:t>
            </w:r>
          </w:p>
        </w:tc>
        <w:tc>
          <w:tcPr>
            <w:tcW w:w="1740" w:type="dxa"/>
            <w:vAlign w:val="center"/>
          </w:tcPr>
          <w:p w14:paraId="226D3733" w14:textId="77777777" w:rsidR="00557AC0" w:rsidRDefault="00557AC0" w:rsidP="00B46E02">
            <w:pPr>
              <w:spacing w:line="380" w:lineRule="exact"/>
              <w:ind w:firstLine="520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25分（优秀20-25；良好15-19；一般8-14；较差0-7）</w:t>
            </w:r>
          </w:p>
        </w:tc>
        <w:tc>
          <w:tcPr>
            <w:tcW w:w="4635" w:type="dxa"/>
          </w:tcPr>
          <w:p w14:paraId="52EB52B4" w14:textId="77777777" w:rsidR="00557AC0" w:rsidRDefault="00557AC0" w:rsidP="00B46E02">
            <w:pPr>
              <w:spacing w:line="380" w:lineRule="exact"/>
              <w:ind w:firstLineChars="200" w:firstLine="560"/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学历、职称、执教年限、从业履历匹配岗位程度，过往带队训练、参赛成绩、后备人才输送、梯队建设实绩(量化成果)，对本项目训练、竞赛、选材工作的实战积累。</w:t>
            </w:r>
          </w:p>
        </w:tc>
        <w:tc>
          <w:tcPr>
            <w:tcW w:w="1485" w:type="dxa"/>
          </w:tcPr>
          <w:p w14:paraId="28D09F8E" w14:textId="77777777" w:rsidR="00557AC0" w:rsidRDefault="00557AC0" w:rsidP="00B46E02">
            <w:pPr>
              <w:spacing w:line="380" w:lineRule="exact"/>
              <w:ind w:firstLine="520"/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</w:pPr>
          </w:p>
        </w:tc>
      </w:tr>
      <w:tr w:rsidR="00557AC0" w14:paraId="431C97DF" w14:textId="77777777" w:rsidTr="00B46E02">
        <w:tc>
          <w:tcPr>
            <w:tcW w:w="1572" w:type="dxa"/>
            <w:vAlign w:val="center"/>
          </w:tcPr>
          <w:p w14:paraId="364061CF" w14:textId="77777777" w:rsidR="00557AC0" w:rsidRDefault="00557AC0" w:rsidP="00B46E02">
            <w:pPr>
              <w:spacing w:line="380" w:lineRule="exact"/>
              <w:ind w:firstLine="520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项目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判能力</w:t>
            </w:r>
          </w:p>
        </w:tc>
        <w:tc>
          <w:tcPr>
            <w:tcW w:w="1740" w:type="dxa"/>
            <w:vAlign w:val="center"/>
          </w:tcPr>
          <w:p w14:paraId="5EF51C09" w14:textId="77777777" w:rsidR="00557AC0" w:rsidRDefault="00557AC0" w:rsidP="00B46E02">
            <w:pPr>
              <w:spacing w:line="380" w:lineRule="exact"/>
              <w:ind w:firstLine="520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15分（优秀12-15；良好9-11；一般5-8；较差0-4）</w:t>
            </w:r>
          </w:p>
        </w:tc>
        <w:tc>
          <w:tcPr>
            <w:tcW w:w="4635" w:type="dxa"/>
          </w:tcPr>
          <w:p w14:paraId="7C417D4D" w14:textId="77777777" w:rsidR="00557AC0" w:rsidRDefault="00557AC0" w:rsidP="00B46E02">
            <w:pPr>
              <w:spacing w:line="380" w:lineRule="exact"/>
              <w:ind w:firstLineChars="200" w:firstLine="560"/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对全运会周期目标任务理解是否到位，对项目发展趋势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判，本项目优势、短板、差距分析是否客观，全国定位判断准确，能够结合江西实际，找准项目发力方向。</w:t>
            </w:r>
          </w:p>
        </w:tc>
        <w:tc>
          <w:tcPr>
            <w:tcW w:w="1485" w:type="dxa"/>
          </w:tcPr>
          <w:p w14:paraId="7770F2B9" w14:textId="77777777" w:rsidR="00557AC0" w:rsidRDefault="00557AC0" w:rsidP="00B46E02">
            <w:pPr>
              <w:spacing w:line="380" w:lineRule="exact"/>
              <w:ind w:firstLine="520"/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</w:pPr>
          </w:p>
        </w:tc>
      </w:tr>
      <w:tr w:rsidR="00557AC0" w14:paraId="3A5AF0FD" w14:textId="77777777" w:rsidTr="00B46E02">
        <w:tc>
          <w:tcPr>
            <w:tcW w:w="1572" w:type="dxa"/>
            <w:vAlign w:val="center"/>
          </w:tcPr>
          <w:p w14:paraId="3AFB18CF" w14:textId="77777777" w:rsidR="00557AC0" w:rsidRDefault="00557AC0" w:rsidP="00B46E02">
            <w:pPr>
              <w:spacing w:line="380" w:lineRule="exact"/>
              <w:ind w:firstLine="520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备战主要举措</w:t>
            </w:r>
          </w:p>
        </w:tc>
        <w:tc>
          <w:tcPr>
            <w:tcW w:w="1740" w:type="dxa"/>
            <w:vAlign w:val="center"/>
          </w:tcPr>
          <w:p w14:paraId="4DF38C06" w14:textId="77777777" w:rsidR="00557AC0" w:rsidRDefault="00557AC0" w:rsidP="00B46E02">
            <w:pPr>
              <w:spacing w:line="380" w:lineRule="exact"/>
              <w:ind w:firstLine="520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25分（优秀20-25；良好15-19；一般8-14；较差0-7）</w:t>
            </w:r>
          </w:p>
        </w:tc>
        <w:tc>
          <w:tcPr>
            <w:tcW w:w="4635" w:type="dxa"/>
          </w:tcPr>
          <w:p w14:paraId="134F9F52" w14:textId="77777777" w:rsidR="00557AC0" w:rsidRDefault="00557AC0" w:rsidP="00B46E02">
            <w:pPr>
              <w:spacing w:line="380" w:lineRule="exact"/>
              <w:ind w:firstLineChars="200" w:firstLine="560"/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周期训练体系是否健全、因人施教，全运参赛目标是否清晰务实，数据监测、训练档案、科学化训练是否体现，选材、培优、人才库、破解人才断层的举措是否务实，五个建队队伍管理是否贯彻。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ab/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485" w:type="dxa"/>
          </w:tcPr>
          <w:p w14:paraId="709FB7CC" w14:textId="77777777" w:rsidR="00557AC0" w:rsidRDefault="00557AC0" w:rsidP="00B46E02">
            <w:pPr>
              <w:spacing w:line="380" w:lineRule="exact"/>
              <w:ind w:firstLine="520"/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</w:pPr>
          </w:p>
        </w:tc>
      </w:tr>
      <w:tr w:rsidR="00557AC0" w14:paraId="3D7014CD" w14:textId="77777777" w:rsidTr="00B46E02">
        <w:tc>
          <w:tcPr>
            <w:tcW w:w="1572" w:type="dxa"/>
            <w:vAlign w:val="center"/>
          </w:tcPr>
          <w:p w14:paraId="4DDBF8B2" w14:textId="77777777" w:rsidR="00557AC0" w:rsidRDefault="00557AC0" w:rsidP="00B46E02">
            <w:pPr>
              <w:spacing w:line="380" w:lineRule="exact"/>
              <w:ind w:firstLine="520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风险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lastRenderedPageBreak/>
              <w:t>防控与应急处置能力</w:t>
            </w:r>
          </w:p>
        </w:tc>
        <w:tc>
          <w:tcPr>
            <w:tcW w:w="1740" w:type="dxa"/>
            <w:vAlign w:val="center"/>
          </w:tcPr>
          <w:p w14:paraId="0AE095E4" w14:textId="77777777" w:rsidR="00557AC0" w:rsidRDefault="00557AC0" w:rsidP="00B46E02">
            <w:pPr>
              <w:spacing w:line="380" w:lineRule="exact"/>
              <w:ind w:firstLine="520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lastRenderedPageBreak/>
              <w:t>10分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lastRenderedPageBreak/>
              <w:t>（优秀8-10；良好6-7；一般4-5；较差0-3）</w:t>
            </w:r>
          </w:p>
        </w:tc>
        <w:tc>
          <w:tcPr>
            <w:tcW w:w="4635" w:type="dxa"/>
          </w:tcPr>
          <w:p w14:paraId="64E2FB68" w14:textId="77777777" w:rsidR="00557AC0" w:rsidRDefault="00557AC0" w:rsidP="00B46E02">
            <w:pPr>
              <w:spacing w:line="380" w:lineRule="exact"/>
              <w:ind w:firstLineChars="200" w:firstLine="560"/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lastRenderedPageBreak/>
              <w:t>对运动伤病风险、队员心理波动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lastRenderedPageBreak/>
              <w:t>与大赛发挥不稳风险、人才断层、尖子储备不足风险、赛风赛纪与兴奋剂风险等重点问题应对举措是否具体可行，有针对性。</w:t>
            </w:r>
          </w:p>
        </w:tc>
        <w:tc>
          <w:tcPr>
            <w:tcW w:w="1485" w:type="dxa"/>
          </w:tcPr>
          <w:p w14:paraId="72D3ABBB" w14:textId="77777777" w:rsidR="00557AC0" w:rsidRDefault="00557AC0" w:rsidP="00B46E02">
            <w:pPr>
              <w:spacing w:line="380" w:lineRule="exact"/>
              <w:ind w:firstLine="520"/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</w:pPr>
          </w:p>
        </w:tc>
      </w:tr>
      <w:tr w:rsidR="00557AC0" w14:paraId="19C9E82D" w14:textId="77777777" w:rsidTr="00B46E02">
        <w:tc>
          <w:tcPr>
            <w:tcW w:w="1572" w:type="dxa"/>
            <w:vAlign w:val="center"/>
          </w:tcPr>
          <w:p w14:paraId="0FDADDA8" w14:textId="77777777" w:rsidR="00557AC0" w:rsidRDefault="00557AC0" w:rsidP="00B46E02">
            <w:pPr>
              <w:spacing w:line="380" w:lineRule="exact"/>
              <w:ind w:firstLine="520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语言表达、逻辑思维与履职承诺</w:t>
            </w:r>
          </w:p>
        </w:tc>
        <w:tc>
          <w:tcPr>
            <w:tcW w:w="1740" w:type="dxa"/>
            <w:vAlign w:val="center"/>
          </w:tcPr>
          <w:p w14:paraId="5A76400F" w14:textId="77777777" w:rsidR="00557AC0" w:rsidRDefault="00557AC0" w:rsidP="00B46E02">
            <w:pPr>
              <w:spacing w:line="380" w:lineRule="exact"/>
              <w:ind w:firstLine="520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5分（优秀4-5；良好2-3；一般1-2；较差0）</w:t>
            </w:r>
          </w:p>
        </w:tc>
        <w:tc>
          <w:tcPr>
            <w:tcW w:w="4635" w:type="dxa"/>
          </w:tcPr>
          <w:p w14:paraId="05846AFA" w14:textId="77777777" w:rsidR="00557AC0" w:rsidRDefault="00557AC0" w:rsidP="00B46E02">
            <w:pPr>
              <w:spacing w:line="380" w:lineRule="exact"/>
              <w:ind w:firstLineChars="200" w:firstLine="560"/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答辩自述逻辑清晰、重点突出，时间把控得当;回答评议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组问题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针对性强，专业术语运用准确，履职表态务实，承诺贴合岗位实际，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不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空洞浮夸。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485" w:type="dxa"/>
          </w:tcPr>
          <w:p w14:paraId="44089F09" w14:textId="77777777" w:rsidR="00557AC0" w:rsidRDefault="00557AC0" w:rsidP="00B46E02">
            <w:pPr>
              <w:spacing w:line="380" w:lineRule="exact"/>
              <w:ind w:firstLine="520"/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</w:pPr>
          </w:p>
        </w:tc>
      </w:tr>
    </w:tbl>
    <w:p w14:paraId="71DCB9E5" w14:textId="77777777" w:rsidR="00557AC0" w:rsidRDefault="00557AC0" w:rsidP="00557AC0">
      <w:pPr>
        <w:ind w:firstLine="560"/>
        <w:rPr>
          <w:rFonts w:ascii="仿宋_GB2312" w:eastAsia="仿宋_GB2312" w:hAnsi="仿宋_GB2312" w:cs="仿宋_GB2312" w:hint="eastAsia"/>
          <w:color w:val="000000" w:themeColor="text1"/>
          <w:sz w:val="28"/>
          <w:szCs w:val="28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28"/>
          <w:szCs w:val="28"/>
        </w:rPr>
        <w:t>备注：青训总监选聘采取竞聘陈述、现场答辩方式开展。</w:t>
      </w:r>
    </w:p>
    <w:p w14:paraId="3BD48532" w14:textId="77777777" w:rsidR="00557AC0" w:rsidRDefault="00557AC0" w:rsidP="00557AC0">
      <w:pPr>
        <w:pStyle w:val="2"/>
        <w:ind w:firstLine="560"/>
      </w:pPr>
    </w:p>
    <w:p w14:paraId="07CCB743" w14:textId="77777777" w:rsidR="00AF4EEE" w:rsidRPr="00557AC0" w:rsidRDefault="00AF4EEE">
      <w:pPr>
        <w:ind w:firstLine="480"/>
        <w:rPr>
          <w:rFonts w:hint="eastAsia"/>
        </w:rPr>
      </w:pPr>
    </w:p>
    <w:sectPr w:rsidR="00AF4EEE" w:rsidRPr="00557AC0" w:rsidSect="00557AC0">
      <w:footerReference w:type="default" r:id="rId4"/>
      <w:pgSz w:w="11906" w:h="16838"/>
      <w:pgMar w:top="2098" w:right="1474" w:bottom="1984" w:left="1587" w:header="851" w:footer="1531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32A38" w14:textId="77777777" w:rsidR="00000000" w:rsidRDefault="00000000">
    <w:pPr>
      <w:pStyle w:val="a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1B13560" wp14:editId="1659788C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06A481" w14:textId="77777777" w:rsidR="00000000" w:rsidRDefault="00000000">
                          <w:pPr>
                            <w:pStyle w:val="ae"/>
                            <w:ind w:leftChars="200" w:left="420" w:rightChars="200" w:right="420"/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B13560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6306A481" w14:textId="77777777" w:rsidR="00000000" w:rsidRDefault="00000000">
                    <w:pPr>
                      <w:pStyle w:val="ae"/>
                      <w:ind w:leftChars="200" w:left="420" w:rightChars="200" w:right="420"/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AC0"/>
    <w:rsid w:val="00557AC0"/>
    <w:rsid w:val="007F6B10"/>
    <w:rsid w:val="00AF4EEE"/>
    <w:rsid w:val="00C42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26FD8"/>
  <w15:chartTrackingRefBased/>
  <w15:docId w15:val="{9EE90F8F-1F9C-4CB3-8EE0-038C44AEB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7AC0"/>
    <w:pPr>
      <w:widowControl w:val="0"/>
      <w:spacing w:after="0" w:line="240" w:lineRule="auto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4EEE"/>
    <w:pPr>
      <w:keepNext/>
      <w:keepLines/>
      <w:spacing w:before="480" w:after="80" w:line="300" w:lineRule="auto"/>
      <w:ind w:firstLineChars="200" w:firstLine="200"/>
      <w:jc w:val="center"/>
      <w:outlineLvl w:val="0"/>
    </w:pPr>
    <w:rPr>
      <w:rFonts w:asciiTheme="majorHAnsi" w:eastAsia="宋体" w:hAnsiTheme="majorHAnsi" w:cstheme="majorBidi"/>
      <w:b/>
      <w:color w:val="000000" w:themeColor="text1"/>
      <w:sz w:val="2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AF4EEE"/>
    <w:pPr>
      <w:keepNext/>
      <w:keepLines/>
      <w:spacing w:before="160" w:after="80" w:line="300" w:lineRule="auto"/>
      <w:ind w:firstLineChars="200" w:firstLine="200"/>
      <w:jc w:val="left"/>
      <w:outlineLvl w:val="1"/>
    </w:pPr>
    <w:rPr>
      <w:rFonts w:asciiTheme="majorHAnsi" w:eastAsia="宋体" w:hAnsiTheme="majorHAnsi" w:cstheme="majorBidi"/>
      <w:color w:val="000000" w:themeColor="text1"/>
      <w:sz w:val="28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7AC0"/>
    <w:pPr>
      <w:keepNext/>
      <w:keepLines/>
      <w:spacing w:before="160" w:after="80" w:line="300" w:lineRule="auto"/>
      <w:ind w:firstLineChars="200" w:firstLine="200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7AC0"/>
    <w:pPr>
      <w:keepNext/>
      <w:keepLines/>
      <w:spacing w:before="80" w:after="40" w:line="300" w:lineRule="auto"/>
      <w:ind w:firstLineChars="200" w:firstLine="200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7AC0"/>
    <w:pPr>
      <w:keepNext/>
      <w:keepLines/>
      <w:spacing w:before="80" w:after="40" w:line="300" w:lineRule="auto"/>
      <w:ind w:firstLineChars="200" w:firstLine="200"/>
      <w:jc w:val="left"/>
      <w:outlineLvl w:val="4"/>
    </w:pPr>
    <w:rPr>
      <w:rFonts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7AC0"/>
    <w:pPr>
      <w:keepNext/>
      <w:keepLines/>
      <w:spacing w:before="40" w:line="300" w:lineRule="auto"/>
      <w:ind w:firstLineChars="200" w:firstLine="200"/>
      <w:jc w:val="left"/>
      <w:outlineLvl w:val="5"/>
    </w:pPr>
    <w:rPr>
      <w:rFonts w:cstheme="majorBidi"/>
      <w:b/>
      <w:bCs/>
      <w:color w:val="2F5496" w:themeColor="accent1" w:themeShade="BF"/>
      <w:sz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7AC0"/>
    <w:pPr>
      <w:keepNext/>
      <w:keepLines/>
      <w:spacing w:before="40" w:line="300" w:lineRule="auto"/>
      <w:ind w:firstLineChars="200" w:firstLine="200"/>
      <w:jc w:val="left"/>
      <w:outlineLvl w:val="6"/>
    </w:pPr>
    <w:rPr>
      <w:rFonts w:cstheme="majorBidi"/>
      <w:b/>
      <w:bCs/>
      <w:color w:val="595959" w:themeColor="text1" w:themeTint="A6"/>
      <w:sz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7AC0"/>
    <w:pPr>
      <w:keepNext/>
      <w:keepLines/>
      <w:spacing w:line="300" w:lineRule="auto"/>
      <w:ind w:firstLineChars="200" w:firstLine="200"/>
      <w:jc w:val="left"/>
      <w:outlineLvl w:val="7"/>
    </w:pPr>
    <w:rPr>
      <w:rFonts w:cstheme="majorBidi"/>
      <w:color w:val="595959" w:themeColor="text1" w:themeTint="A6"/>
      <w:sz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7AC0"/>
    <w:pPr>
      <w:keepNext/>
      <w:keepLines/>
      <w:spacing w:line="300" w:lineRule="auto"/>
      <w:ind w:firstLineChars="200" w:firstLine="200"/>
      <w:jc w:val="left"/>
      <w:outlineLvl w:val="8"/>
    </w:pPr>
    <w:rPr>
      <w:rFonts w:eastAsiaTheme="majorEastAsia" w:cstheme="majorBidi"/>
      <w:color w:val="595959" w:themeColor="text1" w:themeTint="A6"/>
      <w:sz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F4EEE"/>
    <w:rPr>
      <w:rFonts w:asciiTheme="majorHAnsi" w:eastAsia="宋体" w:hAnsiTheme="majorHAnsi" w:cstheme="majorBidi"/>
      <w:b/>
      <w:color w:val="000000" w:themeColor="text1"/>
      <w:sz w:val="28"/>
      <w:szCs w:val="48"/>
    </w:rPr>
  </w:style>
  <w:style w:type="character" w:customStyle="1" w:styleId="20">
    <w:name w:val="标题 2 字符"/>
    <w:basedOn w:val="a0"/>
    <w:link w:val="2"/>
    <w:uiPriority w:val="9"/>
    <w:qFormat/>
    <w:rsid w:val="00AF4EEE"/>
    <w:rPr>
      <w:rFonts w:asciiTheme="majorHAnsi" w:eastAsia="宋体" w:hAnsiTheme="majorHAnsi" w:cstheme="majorBidi"/>
      <w:color w:val="000000" w:themeColor="text1"/>
      <w:sz w:val="28"/>
      <w:szCs w:val="40"/>
    </w:rPr>
  </w:style>
  <w:style w:type="paragraph" w:styleId="a3">
    <w:name w:val="Title"/>
    <w:basedOn w:val="a"/>
    <w:next w:val="a"/>
    <w:link w:val="a4"/>
    <w:uiPriority w:val="10"/>
    <w:qFormat/>
    <w:rsid w:val="00AF4EEE"/>
    <w:pPr>
      <w:spacing w:after="80"/>
      <w:ind w:firstLineChars="200" w:firstLine="200"/>
      <w:contextualSpacing/>
      <w:jc w:val="left"/>
    </w:pPr>
    <w:rPr>
      <w:rFonts w:asciiTheme="majorHAnsi" w:eastAsia="宋体" w:hAnsiTheme="majorHAnsi" w:cstheme="majorBidi"/>
      <w:color w:val="000000" w:themeColor="text1"/>
      <w:spacing w:val="-10"/>
      <w:kern w:val="28"/>
      <w:sz w:val="28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AF4EEE"/>
    <w:rPr>
      <w:rFonts w:asciiTheme="majorHAnsi" w:eastAsia="宋体" w:hAnsiTheme="majorHAnsi" w:cstheme="majorBidi"/>
      <w:color w:val="000000" w:themeColor="text1"/>
      <w:spacing w:val="-10"/>
      <w:kern w:val="28"/>
      <w:sz w:val="28"/>
      <w:szCs w:val="56"/>
    </w:rPr>
  </w:style>
  <w:style w:type="character" w:customStyle="1" w:styleId="30">
    <w:name w:val="标题 3 字符"/>
    <w:basedOn w:val="a0"/>
    <w:link w:val="3"/>
    <w:uiPriority w:val="9"/>
    <w:semiHidden/>
    <w:rsid w:val="00557A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57AC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57AC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57AC0"/>
    <w:rPr>
      <w:rFonts w:cstheme="majorBidi"/>
      <w:b/>
      <w:bCs/>
      <w:color w:val="2F5496" w:themeColor="accent1" w:themeShade="BF"/>
      <w:sz w:val="24"/>
    </w:rPr>
  </w:style>
  <w:style w:type="character" w:customStyle="1" w:styleId="70">
    <w:name w:val="标题 7 字符"/>
    <w:basedOn w:val="a0"/>
    <w:link w:val="7"/>
    <w:uiPriority w:val="9"/>
    <w:semiHidden/>
    <w:rsid w:val="00557AC0"/>
    <w:rPr>
      <w:rFonts w:cstheme="majorBidi"/>
      <w:b/>
      <w:bCs/>
      <w:color w:val="595959" w:themeColor="text1" w:themeTint="A6"/>
      <w:sz w:val="24"/>
    </w:rPr>
  </w:style>
  <w:style w:type="character" w:customStyle="1" w:styleId="80">
    <w:name w:val="标题 8 字符"/>
    <w:basedOn w:val="a0"/>
    <w:link w:val="8"/>
    <w:uiPriority w:val="9"/>
    <w:semiHidden/>
    <w:rsid w:val="00557AC0"/>
    <w:rPr>
      <w:rFonts w:cstheme="majorBidi"/>
      <w:color w:val="595959" w:themeColor="text1" w:themeTint="A6"/>
      <w:sz w:val="24"/>
    </w:rPr>
  </w:style>
  <w:style w:type="character" w:customStyle="1" w:styleId="90">
    <w:name w:val="标题 9 字符"/>
    <w:basedOn w:val="a0"/>
    <w:link w:val="9"/>
    <w:uiPriority w:val="9"/>
    <w:semiHidden/>
    <w:rsid w:val="00557AC0"/>
    <w:rPr>
      <w:rFonts w:eastAsiaTheme="majorEastAsia" w:cstheme="majorBidi"/>
      <w:color w:val="595959" w:themeColor="text1" w:themeTint="A6"/>
      <w:sz w:val="24"/>
    </w:rPr>
  </w:style>
  <w:style w:type="paragraph" w:styleId="a5">
    <w:name w:val="Subtitle"/>
    <w:basedOn w:val="a"/>
    <w:next w:val="a"/>
    <w:link w:val="a6"/>
    <w:uiPriority w:val="11"/>
    <w:qFormat/>
    <w:rsid w:val="00557AC0"/>
    <w:pPr>
      <w:numPr>
        <w:ilvl w:val="1"/>
      </w:numPr>
      <w:spacing w:after="160" w:line="300" w:lineRule="auto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557AC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57AC0"/>
    <w:pPr>
      <w:spacing w:before="160" w:after="160" w:line="300" w:lineRule="auto"/>
      <w:ind w:firstLineChars="200" w:firstLine="200"/>
      <w:jc w:val="center"/>
    </w:pPr>
    <w:rPr>
      <w:rFonts w:eastAsia="宋体"/>
      <w:i/>
      <w:iCs/>
      <w:color w:val="404040" w:themeColor="text1" w:themeTint="BF"/>
      <w:sz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557AC0"/>
    <w:rPr>
      <w:rFonts w:eastAsia="宋体"/>
      <w:i/>
      <w:iCs/>
      <w:color w:val="404040" w:themeColor="text1" w:themeTint="BF"/>
      <w:sz w:val="24"/>
    </w:rPr>
  </w:style>
  <w:style w:type="paragraph" w:styleId="a9">
    <w:name w:val="List Paragraph"/>
    <w:basedOn w:val="a"/>
    <w:uiPriority w:val="34"/>
    <w:qFormat/>
    <w:rsid w:val="00557AC0"/>
    <w:pPr>
      <w:spacing w:after="160" w:line="300" w:lineRule="auto"/>
      <w:ind w:left="720" w:firstLineChars="200" w:firstLine="200"/>
      <w:contextualSpacing/>
      <w:jc w:val="left"/>
    </w:pPr>
    <w:rPr>
      <w:rFonts w:eastAsia="宋体"/>
      <w:sz w:val="24"/>
      <w14:ligatures w14:val="standardContextual"/>
    </w:rPr>
  </w:style>
  <w:style w:type="character" w:styleId="aa">
    <w:name w:val="Intense Emphasis"/>
    <w:basedOn w:val="a0"/>
    <w:uiPriority w:val="21"/>
    <w:qFormat/>
    <w:rsid w:val="00557AC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57A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300" w:lineRule="auto"/>
      <w:ind w:left="864" w:right="864" w:firstLineChars="200" w:firstLine="200"/>
      <w:jc w:val="center"/>
    </w:pPr>
    <w:rPr>
      <w:rFonts w:eastAsia="宋体"/>
      <w:i/>
      <w:iCs/>
      <w:color w:val="2F5496" w:themeColor="accent1" w:themeShade="BF"/>
      <w:sz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557AC0"/>
    <w:rPr>
      <w:rFonts w:eastAsia="宋体"/>
      <w:i/>
      <w:iCs/>
      <w:color w:val="2F5496" w:themeColor="accent1" w:themeShade="BF"/>
      <w:sz w:val="24"/>
    </w:rPr>
  </w:style>
  <w:style w:type="character" w:styleId="ad">
    <w:name w:val="Intense Reference"/>
    <w:basedOn w:val="a0"/>
    <w:uiPriority w:val="32"/>
    <w:qFormat/>
    <w:rsid w:val="00557AC0"/>
    <w:rPr>
      <w:b/>
      <w:bCs/>
      <w:smallCaps/>
      <w:color w:val="2F5496" w:themeColor="accent1" w:themeShade="BF"/>
      <w:spacing w:val="5"/>
    </w:rPr>
  </w:style>
  <w:style w:type="paragraph" w:styleId="ae">
    <w:name w:val="footer"/>
    <w:basedOn w:val="a"/>
    <w:link w:val="af"/>
    <w:qFormat/>
    <w:rsid w:val="00557AC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f">
    <w:name w:val="页脚 字符"/>
    <w:basedOn w:val="a0"/>
    <w:link w:val="ae"/>
    <w:rsid w:val="00557AC0"/>
    <w:rPr>
      <w:sz w:val="18"/>
      <w14:ligatures w14:val="none"/>
    </w:rPr>
  </w:style>
  <w:style w:type="table" w:styleId="af0">
    <w:name w:val="Table Grid"/>
    <w:basedOn w:val="a1"/>
    <w:qFormat/>
    <w:rsid w:val="00557AC0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磊 戴</dc:creator>
  <cp:keywords/>
  <dc:description/>
  <cp:lastModifiedBy>磊 戴</cp:lastModifiedBy>
  <cp:revision>1</cp:revision>
  <dcterms:created xsi:type="dcterms:W3CDTF">2026-10-27T10:37:00Z</dcterms:created>
  <dcterms:modified xsi:type="dcterms:W3CDTF">2026-10-27T10:38:00Z</dcterms:modified>
</cp:coreProperties>
</file>