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097D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jc w:val="center"/>
        <w:rPr>
          <w:rFonts w:ascii="微软雅黑" w:hAnsi="微软雅黑" w:eastAsia="微软雅黑" w:cs="微软雅黑"/>
          <w:i w:val="0"/>
          <w:iCs w:val="0"/>
          <w:caps w:val="0"/>
          <w:color w:val="333333"/>
          <w:spacing w:val="0"/>
          <w:sz w:val="48"/>
          <w:szCs w:val="48"/>
        </w:rPr>
      </w:pPr>
      <w:r>
        <w:rPr>
          <w:rFonts w:hint="eastAsia" w:ascii="微软雅黑" w:hAnsi="微软雅黑" w:eastAsia="微软雅黑" w:cs="微软雅黑"/>
          <w:i w:val="0"/>
          <w:iCs w:val="0"/>
          <w:caps w:val="0"/>
          <w:color w:val="333333"/>
          <w:spacing w:val="0"/>
          <w:sz w:val="48"/>
          <w:szCs w:val="48"/>
          <w:bdr w:val="none" w:color="auto" w:sz="0" w:space="0"/>
        </w:rPr>
        <w:t>上海师范大学天华学院2026年专任教师招聘启事</w:t>
      </w:r>
    </w:p>
    <w:p w14:paraId="624122C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860547"/>
        <w:spacing w:before="300" w:beforeAutospacing="0" w:after="300" w:afterAutospacing="0" w:line="525" w:lineRule="atLeast"/>
        <w:ind w:left="0" w:right="0" w:firstLine="315"/>
        <w:jc w:val="both"/>
        <w:rPr>
          <w:color w:val="FFFFFF"/>
          <w:sz w:val="27"/>
          <w:szCs w:val="27"/>
        </w:rPr>
      </w:pPr>
      <w:r>
        <w:rPr>
          <w:i w:val="0"/>
          <w:iCs w:val="0"/>
          <w:caps w:val="0"/>
          <w:color w:val="FFFFFF"/>
          <w:spacing w:val="0"/>
          <w:sz w:val="27"/>
          <w:szCs w:val="27"/>
          <w:bdr w:val="none" w:color="auto" w:sz="0" w:space="0"/>
          <w:shd w:val="clear" w:fill="860547"/>
        </w:rPr>
        <w:t>一、学校介绍</w:t>
      </w:r>
    </w:p>
    <w:p w14:paraId="66DF92C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both"/>
        <w:rPr>
          <w:sz w:val="24"/>
          <w:szCs w:val="24"/>
        </w:rPr>
      </w:pPr>
      <w:r>
        <w:rPr>
          <w:rFonts w:ascii="微软雅黑" w:hAnsi="微软雅黑" w:eastAsia="微软雅黑" w:cs="微软雅黑"/>
          <w:i w:val="0"/>
          <w:iCs w:val="0"/>
          <w:caps w:val="0"/>
          <w:color w:val="000000"/>
          <w:spacing w:val="0"/>
          <w:sz w:val="24"/>
          <w:szCs w:val="24"/>
          <w:bdr w:val="none" w:color="auto" w:sz="0" w:space="0"/>
        </w:rPr>
        <w:t>上海师范大学天华学院(Shanghai Normal University TIANHUA College)于2005年4月经国家教育部批准建校，是一所非营利性全日制民办本科院校，独立招生，独立颁发毕业文凭，符合要求的学生按国家有关规定颁发学士学位。学校位于上海、江苏和浙江三省交界之处——上海市嘉定区，与上海市区有地铁11号线相通，随着城际高速铁路的建成，学校与长三角及全国的大中型城市的交通十分便捷。学校设有胜辛北路主校区和城北路东校区两个校区，校园占地面积594亩，建筑面积45.1万平方米。胜辛北路主校区教学设施先进，运动场地宽敞，校园环境优美，四周天然河道环绕，绿化面积达11万平方米，常年绿树掩映，花草芬芳，是大学生理想的学习场所。位于城北路的东校区，地理位置优越，企业资源密集，正专注于打造人工智能、集成电路、机器人等代表新质生产力的新工科专业。与名校合作，请名企入校，全力建设集学生实训、产教融合、科研创新于一体的高水平产业学院和科创园区。</w:t>
      </w:r>
    </w:p>
    <w:p w14:paraId="408BC54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both"/>
        <w:rPr>
          <w:sz w:val="24"/>
          <w:szCs w:val="24"/>
        </w:rPr>
      </w:pPr>
      <w:r>
        <w:rPr>
          <w:rFonts w:hint="eastAsia" w:ascii="微软雅黑" w:hAnsi="微软雅黑" w:eastAsia="微软雅黑" w:cs="微软雅黑"/>
          <w:i w:val="0"/>
          <w:iCs w:val="0"/>
          <w:caps w:val="0"/>
          <w:color w:val="000000"/>
          <w:spacing w:val="0"/>
          <w:sz w:val="24"/>
          <w:szCs w:val="24"/>
          <w:bdr w:val="none" w:color="auto" w:sz="0" w:space="0"/>
        </w:rPr>
        <w:t>学校设有工学、理学、医学、管理学、教育学、文学、艺术学、经济学8个学科，目前有学前教育、小学教育、艺术教育、人工智能、集成电路设计与集成系统、汽车服务工程、电子信息工程、计算机科学与技术、通信工程、网络工程、机械电子工程、机械设计制造及其自动化、康复治疗学、应用心理学、旅游管理、国际商务、物流管理、财务管理、健康服务与管理、大数据管理与应用、英语、日语、汉语言文学、汉语国际教育、环境设计、视觉传达设计、数字媒体艺术、影视摄影与制作、金融数学和互联网金融等46个专业(方向)。其中包括14个省级一流本科专业建设点，7个应用型本科试点专业。学校不断加强课程建设，有2门国家级一流本科课程，23门上海市一流本科课程。学校现有专任教师近600人，230余人拥有或者正在攻读国内外博士学位，45%以上教师有海外培训和研学经历。在校全日制本科生11246人，生源来自全国31个省、自治区和直辖市。</w:t>
      </w:r>
    </w:p>
    <w:p w14:paraId="4A5C33F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both"/>
        <w:rPr>
          <w:sz w:val="24"/>
          <w:szCs w:val="24"/>
        </w:rPr>
      </w:pPr>
      <w:r>
        <w:rPr>
          <w:rFonts w:hint="eastAsia" w:ascii="微软雅黑" w:hAnsi="微软雅黑" w:eastAsia="微软雅黑" w:cs="微软雅黑"/>
          <w:i w:val="0"/>
          <w:iCs w:val="0"/>
          <w:caps w:val="0"/>
          <w:color w:val="000000"/>
          <w:spacing w:val="0"/>
          <w:sz w:val="24"/>
          <w:szCs w:val="24"/>
          <w:bdr w:val="none" w:color="auto" w:sz="0" w:space="0"/>
        </w:rPr>
        <w:t>学校高度重视国际合作，把深度国际交流作为全面提升学校品牌和竞争力、提高学生综合能力和就业竞争力的重大战略决策，在管理观念及模式、师资培养、专业教学改革、双语教学、社会培训等方面锐意开拓。同时，加强与美国、英国、新西兰、加拿大、澳大利亚等近30余所来自世界各地的大学建立合作关系，为学生提供更好的国际化发展机遇和平台。学校目前中外合作办学及国际课程合作项目累计达到17个，同时每年有近十个暑期游学项目、短期交流交换项目。学校已正式登记为非营利性民办学校，这体现了办学者坚守教育理想、立校为公的情怀。学校是上海市文明单位、上海市文明校园、上海市花园单位、上海市平安单位、上海市5A级社会组织、上海市综合治理先进集体、上海市语言文字工作先进集体、上海市征兵工作先进单位，荣获教育部高校校园文化优秀成果奖、中国民办高等教育优秀院校。学校党委先后七次获得上海市民办高校党工委、上海市教卫党委、上海市委组织部和市社会工作党委颁发的“先进基层党组织”称号。学校办学成果得到社会认可，在全国乃至全世界的各项赛事上屡获佳绩。</w:t>
      </w:r>
    </w:p>
    <w:p w14:paraId="61174B3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both"/>
        <w:rPr>
          <w:sz w:val="24"/>
          <w:szCs w:val="24"/>
        </w:rPr>
      </w:pPr>
      <w:r>
        <w:rPr>
          <w:rFonts w:hint="eastAsia" w:ascii="微软雅黑" w:hAnsi="微软雅黑" w:eastAsia="微软雅黑" w:cs="微软雅黑"/>
          <w:i w:val="0"/>
          <w:iCs w:val="0"/>
          <w:caps w:val="0"/>
          <w:color w:val="000000"/>
          <w:spacing w:val="0"/>
          <w:sz w:val="24"/>
          <w:szCs w:val="24"/>
          <w:bdr w:val="none" w:color="auto" w:sz="0" w:space="0"/>
        </w:rPr>
        <w:t>(数据截至2025年10月底)</w:t>
      </w:r>
    </w:p>
    <w:p w14:paraId="332C464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860547"/>
        <w:spacing w:before="300" w:beforeAutospacing="0" w:after="300" w:afterAutospacing="0" w:line="525" w:lineRule="atLeast"/>
        <w:ind w:left="0" w:right="0" w:firstLine="315"/>
        <w:jc w:val="both"/>
        <w:rPr>
          <w:color w:val="FFFFFF"/>
          <w:sz w:val="27"/>
          <w:szCs w:val="27"/>
        </w:rPr>
      </w:pPr>
      <w:r>
        <w:rPr>
          <w:i w:val="0"/>
          <w:iCs w:val="0"/>
          <w:caps w:val="0"/>
          <w:color w:val="FFFFFF"/>
          <w:spacing w:val="0"/>
          <w:sz w:val="27"/>
          <w:szCs w:val="27"/>
          <w:bdr w:val="none" w:color="auto" w:sz="0" w:space="0"/>
          <w:shd w:val="clear" w:fill="860547"/>
        </w:rPr>
        <w:t>二、招聘岗位</w:t>
      </w:r>
    </w:p>
    <w:tbl>
      <w:tblPr>
        <w:tblW w:w="106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0" w:type="dxa"/>
          <w:bottom w:w="0" w:type="dxa"/>
          <w:right w:w="0" w:type="dxa"/>
        </w:tblCellMar>
      </w:tblPr>
      <w:tblGrid>
        <w:gridCol w:w="1020"/>
        <w:gridCol w:w="1333"/>
        <w:gridCol w:w="750"/>
        <w:gridCol w:w="1700"/>
        <w:gridCol w:w="2567"/>
        <w:gridCol w:w="3297"/>
      </w:tblGrid>
      <w:tr w14:paraId="4F18E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0" w:hRule="atLeast"/>
          <w:tblHeader/>
          <w:jc w:val="center"/>
        </w:trPr>
        <w:tc>
          <w:tcPr>
            <w:tcW w:w="1020" w:type="dxa"/>
            <w:shd w:val="clear" w:color="auto" w:fill="EFF4F8"/>
            <w:noWrap w:val="0"/>
            <w:tcMar>
              <w:top w:w="-1" w:type="dxa"/>
              <w:left w:w="-1" w:type="dxa"/>
              <w:bottom w:w="-1" w:type="dxa"/>
              <w:right w:w="-1" w:type="dxa"/>
            </w:tcMar>
            <w:vAlign w:val="center"/>
          </w:tcPr>
          <w:p w14:paraId="560859F9">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ascii="Calibri" w:eastAsia="宋体"/>
                <w:b/>
                <w:sz w:val="24"/>
                <w:szCs w:val="19"/>
              </w:rPr>
            </w:pPr>
            <w:r>
              <w:rPr>
                <w:rFonts w:ascii="Calibri" w:eastAsia="宋体"/>
                <w:b/>
                <w:bCs/>
                <w:sz w:val="24"/>
                <w:szCs w:val="24"/>
                <w:bdr w:val="none" w:color="auto" w:sz="0" w:space="0"/>
              </w:rPr>
              <w:t>学院</w:t>
            </w:r>
          </w:p>
        </w:tc>
        <w:tc>
          <w:tcPr>
            <w:tcW w:w="1333" w:type="dxa"/>
            <w:shd w:val="clear" w:color="auto" w:fill="EFF4F8"/>
            <w:noWrap w:val="0"/>
            <w:tcMar>
              <w:top w:w="-1" w:type="dxa"/>
              <w:left w:w="-1" w:type="dxa"/>
              <w:bottom w:w="-1" w:type="dxa"/>
              <w:right w:w="-1" w:type="dxa"/>
            </w:tcMar>
            <w:vAlign w:val="center"/>
          </w:tcPr>
          <w:p w14:paraId="69306657">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ascii="Calibri" w:eastAsia="宋体"/>
                <w:b/>
                <w:sz w:val="24"/>
                <w:szCs w:val="19"/>
              </w:rPr>
            </w:pPr>
            <w:r>
              <w:rPr>
                <w:rFonts w:ascii="Calibri" w:eastAsia="宋体"/>
                <w:b/>
                <w:bCs/>
                <w:sz w:val="24"/>
                <w:szCs w:val="24"/>
                <w:bdr w:val="none" w:color="auto" w:sz="0" w:space="0"/>
              </w:rPr>
              <w:t>招聘岗位</w:t>
            </w:r>
          </w:p>
        </w:tc>
        <w:tc>
          <w:tcPr>
            <w:tcW w:w="750" w:type="dxa"/>
            <w:shd w:val="clear" w:color="auto" w:fill="EFF4F8"/>
            <w:noWrap w:val="0"/>
            <w:tcMar>
              <w:top w:w="-1" w:type="dxa"/>
              <w:left w:w="-1" w:type="dxa"/>
              <w:bottom w:w="-1" w:type="dxa"/>
              <w:right w:w="-1" w:type="dxa"/>
            </w:tcMar>
            <w:vAlign w:val="center"/>
          </w:tcPr>
          <w:p w14:paraId="06EE2FA8">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ascii="Calibri" w:eastAsia="宋体"/>
                <w:b/>
                <w:sz w:val="24"/>
                <w:szCs w:val="19"/>
              </w:rPr>
            </w:pPr>
            <w:r>
              <w:rPr>
                <w:rFonts w:ascii="Calibri" w:eastAsia="宋体"/>
                <w:b/>
                <w:bCs/>
                <w:sz w:val="24"/>
                <w:szCs w:val="24"/>
                <w:bdr w:val="none" w:color="auto" w:sz="0" w:space="0"/>
              </w:rPr>
              <w:t>人数</w:t>
            </w:r>
          </w:p>
        </w:tc>
        <w:tc>
          <w:tcPr>
            <w:tcW w:w="1700" w:type="dxa"/>
            <w:shd w:val="clear" w:color="auto" w:fill="EFF4F8"/>
            <w:noWrap w:val="0"/>
            <w:tcMar>
              <w:top w:w="-1" w:type="dxa"/>
              <w:left w:w="-1" w:type="dxa"/>
              <w:bottom w:w="-1" w:type="dxa"/>
              <w:right w:w="-1" w:type="dxa"/>
            </w:tcMar>
            <w:vAlign w:val="center"/>
          </w:tcPr>
          <w:p w14:paraId="2E8029FF">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ascii="Calibri" w:eastAsia="宋体"/>
                <w:b/>
                <w:sz w:val="24"/>
                <w:szCs w:val="19"/>
              </w:rPr>
            </w:pPr>
            <w:r>
              <w:rPr>
                <w:rFonts w:ascii="Calibri" w:eastAsia="宋体"/>
                <w:b/>
                <w:bCs/>
                <w:sz w:val="24"/>
                <w:szCs w:val="24"/>
                <w:bdr w:val="none" w:color="auto" w:sz="0" w:space="0"/>
              </w:rPr>
              <w:t>专业要求</w:t>
            </w:r>
          </w:p>
        </w:tc>
        <w:tc>
          <w:tcPr>
            <w:tcW w:w="2567" w:type="dxa"/>
            <w:shd w:val="clear" w:color="auto" w:fill="EFF4F8"/>
            <w:noWrap w:val="0"/>
            <w:tcMar>
              <w:top w:w="-1" w:type="dxa"/>
              <w:left w:w="-1" w:type="dxa"/>
              <w:bottom w:w="-1" w:type="dxa"/>
              <w:right w:w="-1" w:type="dxa"/>
            </w:tcMar>
            <w:vAlign w:val="center"/>
          </w:tcPr>
          <w:p w14:paraId="287CF99D">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ascii="Calibri" w:eastAsia="宋体"/>
                <w:b/>
                <w:sz w:val="24"/>
                <w:szCs w:val="19"/>
              </w:rPr>
            </w:pPr>
            <w:r>
              <w:rPr>
                <w:rFonts w:ascii="Calibri" w:eastAsia="宋体"/>
                <w:b/>
                <w:bCs/>
                <w:sz w:val="24"/>
                <w:szCs w:val="24"/>
                <w:bdr w:val="none" w:color="auto" w:sz="0" w:space="0"/>
              </w:rPr>
              <w:t>简历投递邮箱</w:t>
            </w:r>
          </w:p>
        </w:tc>
        <w:tc>
          <w:tcPr>
            <w:tcW w:w="3297" w:type="dxa"/>
            <w:shd w:val="clear" w:color="auto" w:fill="EFF4F8"/>
            <w:noWrap w:val="0"/>
            <w:tcMar>
              <w:top w:w="-1" w:type="dxa"/>
              <w:left w:w="-1" w:type="dxa"/>
              <w:bottom w:w="-1" w:type="dxa"/>
              <w:right w:w="-1" w:type="dxa"/>
            </w:tcMar>
            <w:vAlign w:val="center"/>
          </w:tcPr>
          <w:p w14:paraId="32744526">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ascii="Calibri" w:eastAsia="宋体"/>
                <w:b/>
                <w:sz w:val="24"/>
                <w:szCs w:val="19"/>
              </w:rPr>
            </w:pPr>
            <w:r>
              <w:rPr>
                <w:rFonts w:ascii="Calibri" w:eastAsia="宋体"/>
                <w:b/>
                <w:bCs/>
                <w:sz w:val="24"/>
                <w:szCs w:val="24"/>
                <w:bdr w:val="none" w:color="auto" w:sz="0" w:space="0"/>
              </w:rPr>
              <w:t>学历及其它要求</w:t>
            </w:r>
          </w:p>
        </w:tc>
      </w:tr>
      <w:tr w14:paraId="4766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020" w:type="dxa"/>
            <w:vMerge w:val="restart"/>
            <w:shd w:val="clear"/>
            <w:noWrap w:val="0"/>
            <w:tcMar>
              <w:top w:w="-1" w:type="dxa"/>
              <w:left w:w="-1" w:type="dxa"/>
              <w:bottom w:w="-1" w:type="dxa"/>
              <w:right w:w="-1" w:type="dxa"/>
            </w:tcMar>
            <w:vAlign w:val="center"/>
          </w:tcPr>
          <w:p w14:paraId="7842C2D6">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商学院</w:t>
            </w:r>
          </w:p>
        </w:tc>
        <w:tc>
          <w:tcPr>
            <w:tcW w:w="1333" w:type="dxa"/>
            <w:shd w:val="clear"/>
            <w:noWrap w:val="0"/>
            <w:tcMar>
              <w:top w:w="-1" w:type="dxa"/>
              <w:left w:w="-1" w:type="dxa"/>
              <w:bottom w:w="-1" w:type="dxa"/>
              <w:right w:w="-1" w:type="dxa"/>
            </w:tcMar>
            <w:vAlign w:val="center"/>
          </w:tcPr>
          <w:p w14:paraId="23D453D1">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财务管理专业</w:t>
            </w:r>
          </w:p>
        </w:tc>
        <w:tc>
          <w:tcPr>
            <w:tcW w:w="750" w:type="dxa"/>
            <w:shd w:val="clear"/>
            <w:noWrap w:val="0"/>
            <w:tcMar>
              <w:top w:w="-1" w:type="dxa"/>
              <w:left w:w="-1" w:type="dxa"/>
              <w:bottom w:w="-1" w:type="dxa"/>
              <w:right w:w="-1" w:type="dxa"/>
            </w:tcMar>
            <w:vAlign w:val="center"/>
          </w:tcPr>
          <w:p w14:paraId="4AA2B653">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ascii="宋体" w:eastAsia="宋体"/>
                <w:sz w:val="24"/>
                <w:szCs w:val="19"/>
              </w:rPr>
            </w:pPr>
            <w:r>
              <w:rPr>
                <w:rFonts w:ascii="宋体" w:eastAsia="宋体"/>
                <w:sz w:val="24"/>
                <w:szCs w:val="24"/>
                <w:bdr w:val="none" w:color="auto" w:sz="0" w:space="0"/>
              </w:rPr>
              <w:t>6</w:t>
            </w:r>
          </w:p>
        </w:tc>
        <w:tc>
          <w:tcPr>
            <w:tcW w:w="1700" w:type="dxa"/>
            <w:shd w:val="clear"/>
            <w:noWrap w:val="0"/>
            <w:tcMar>
              <w:top w:w="-1" w:type="dxa"/>
              <w:left w:w="-1" w:type="dxa"/>
              <w:bottom w:w="-1" w:type="dxa"/>
              <w:right w:w="-1" w:type="dxa"/>
            </w:tcMar>
            <w:vAlign w:val="center"/>
          </w:tcPr>
          <w:p w14:paraId="27588321">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会计学、财务管理、审计学。本硕均为财会类专业者优先；持有CPA/ACCA证书者，专业要求可适当放宽至经济学、金融学或统计学。</w:t>
            </w:r>
          </w:p>
        </w:tc>
        <w:tc>
          <w:tcPr>
            <w:tcW w:w="2567" w:type="dxa"/>
            <w:shd w:val="clear"/>
            <w:noWrap w:val="0"/>
            <w:tcMar>
              <w:top w:w="-1" w:type="dxa"/>
              <w:left w:w="-1" w:type="dxa"/>
              <w:bottom w:w="-1" w:type="dxa"/>
              <w:right w:w="-1" w:type="dxa"/>
            </w:tcMar>
            <w:vAlign w:val="center"/>
          </w:tcPr>
          <w:p w14:paraId="1B103002">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盛老师，Shengsj_1013@163.com</w:t>
            </w:r>
            <w:r>
              <w:rPr>
                <w:rFonts w:hint="eastAsia" w:ascii="微软雅黑" w:hAnsi="微软雅黑" w:eastAsia="微软雅黑"/>
                <w:color w:val="000000"/>
                <w:sz w:val="22"/>
                <w:szCs w:val="24"/>
              </w:rPr>
              <w:t>抄送至gccrcw@163.com</w:t>
            </w:r>
          </w:p>
        </w:tc>
        <w:tc>
          <w:tcPr>
            <w:tcW w:w="3297" w:type="dxa"/>
            <w:shd w:val="clear"/>
            <w:noWrap w:val="0"/>
            <w:tcMar>
              <w:top w:w="-1" w:type="dxa"/>
              <w:left w:w="-1" w:type="dxa"/>
              <w:bottom w:w="-1" w:type="dxa"/>
              <w:right w:w="-1" w:type="dxa"/>
            </w:tcMar>
            <w:vAlign w:val="center"/>
          </w:tcPr>
          <w:p w14:paraId="2ED556AA">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1.原则上要求博士学历学位；</w:t>
            </w:r>
          </w:p>
          <w:p w14:paraId="43581A65">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2.具备较好的专业知识，具有科研项目经验或者科研成果者优先；</w:t>
            </w:r>
          </w:p>
          <w:p w14:paraId="64326C15">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3.具备较好的数据处理和分析能力；</w:t>
            </w:r>
          </w:p>
          <w:p w14:paraId="66185C92">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4.热爱教育事业。</w:t>
            </w:r>
          </w:p>
        </w:tc>
      </w:tr>
      <w:tr w14:paraId="6A534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020" w:type="dxa"/>
            <w:vMerge w:val="continue"/>
            <w:shd w:val="clear"/>
            <w:noWrap w:val="0"/>
            <w:tcMar>
              <w:top w:w="-1" w:type="dxa"/>
              <w:left w:w="-1" w:type="dxa"/>
              <w:bottom w:w="-1" w:type="dxa"/>
              <w:right w:w="-1" w:type="dxa"/>
            </w:tcMar>
            <w:vAlign w:val="center"/>
          </w:tcPr>
          <w:p w14:paraId="04099932">
            <w:pPr>
              <w:snapToGrid w:val="0"/>
              <w:ind w:left="0" w:leftChars="0" w:right="0" w:rightChars="0" w:firstLine="0" w:firstLineChars="0"/>
              <w:jc w:val="left"/>
              <w:rPr>
                <w:rFonts w:hint="eastAsia" w:ascii="宋体" w:eastAsia="宋体"/>
                <w:sz w:val="24"/>
                <w:szCs w:val="19"/>
              </w:rPr>
            </w:pPr>
          </w:p>
        </w:tc>
        <w:tc>
          <w:tcPr>
            <w:tcW w:w="1333" w:type="dxa"/>
            <w:shd w:val="clear"/>
            <w:noWrap w:val="0"/>
            <w:tcMar>
              <w:top w:w="-1" w:type="dxa"/>
              <w:left w:w="-1" w:type="dxa"/>
              <w:bottom w:w="-1" w:type="dxa"/>
              <w:right w:w="-1" w:type="dxa"/>
            </w:tcMar>
            <w:vAlign w:val="center"/>
          </w:tcPr>
          <w:p w14:paraId="7A3559B9">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数据科学专业</w:t>
            </w:r>
          </w:p>
        </w:tc>
        <w:tc>
          <w:tcPr>
            <w:tcW w:w="750" w:type="dxa"/>
            <w:shd w:val="clear"/>
            <w:noWrap w:val="0"/>
            <w:tcMar>
              <w:top w:w="-1" w:type="dxa"/>
              <w:left w:w="-1" w:type="dxa"/>
              <w:bottom w:w="-1" w:type="dxa"/>
              <w:right w:w="-1" w:type="dxa"/>
            </w:tcMar>
            <w:vAlign w:val="center"/>
          </w:tcPr>
          <w:p w14:paraId="28563D26">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ascii="宋体" w:eastAsia="宋体"/>
                <w:sz w:val="24"/>
                <w:szCs w:val="19"/>
              </w:rPr>
            </w:pPr>
            <w:r>
              <w:rPr>
                <w:rFonts w:ascii="宋体" w:hAnsi="宋体" w:eastAsia="宋体" w:cs="宋体"/>
                <w:kern w:val="0"/>
                <w:sz w:val="24"/>
                <w:szCs w:val="24"/>
                <w:bdr w:val="none" w:color="auto" w:sz="0" w:space="0"/>
                <w:lang w:val="en-US" w:eastAsia="zh-CN" w:bidi="ar"/>
              </w:rPr>
              <w:t>3</w:t>
            </w:r>
          </w:p>
        </w:tc>
        <w:tc>
          <w:tcPr>
            <w:tcW w:w="1700" w:type="dxa"/>
            <w:shd w:val="clear"/>
            <w:noWrap w:val="0"/>
            <w:tcMar>
              <w:top w:w="-1" w:type="dxa"/>
              <w:left w:w="-1" w:type="dxa"/>
              <w:bottom w:w="-1" w:type="dxa"/>
              <w:right w:w="-1" w:type="dxa"/>
            </w:tcMar>
            <w:vAlign w:val="center"/>
          </w:tcPr>
          <w:p w14:paraId="7E0B8DC3">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统计学、人工智能、软件工程、计算机科学与技术等相关专业</w:t>
            </w:r>
          </w:p>
        </w:tc>
        <w:tc>
          <w:tcPr>
            <w:tcW w:w="2567" w:type="dxa"/>
            <w:shd w:val="clear"/>
            <w:noWrap w:val="0"/>
            <w:tcMar>
              <w:top w:w="-1" w:type="dxa"/>
              <w:left w:w="-1" w:type="dxa"/>
              <w:bottom w:w="-1" w:type="dxa"/>
              <w:right w:w="-1" w:type="dxa"/>
            </w:tcMar>
            <w:vAlign w:val="center"/>
          </w:tcPr>
          <w:p w14:paraId="3930DFDD">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杭老师，</w:t>
            </w:r>
          </w:p>
          <w:p w14:paraId="0A2FE26E">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hl2708@sthu.edu.cn</w:t>
            </w:r>
            <w:r>
              <w:rPr>
                <w:rFonts w:hint="eastAsia" w:ascii="微软雅黑" w:hAnsi="微软雅黑" w:eastAsia="微软雅黑"/>
                <w:color w:val="000000"/>
                <w:sz w:val="22"/>
                <w:szCs w:val="24"/>
              </w:rPr>
              <w:t>抄送至gccrcw@163.com</w:t>
            </w:r>
          </w:p>
        </w:tc>
        <w:tc>
          <w:tcPr>
            <w:tcW w:w="3297" w:type="dxa"/>
            <w:shd w:val="clear"/>
            <w:noWrap w:val="0"/>
            <w:tcMar>
              <w:top w:w="-1" w:type="dxa"/>
              <w:left w:w="-1" w:type="dxa"/>
              <w:bottom w:w="-1" w:type="dxa"/>
              <w:right w:w="-1" w:type="dxa"/>
            </w:tcMar>
            <w:vAlign w:val="center"/>
          </w:tcPr>
          <w:p w14:paraId="40BB4457">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1.国内外高校毕业的</w:t>
            </w:r>
            <w:r>
              <w:rPr>
                <w:rFonts w:ascii="宋体" w:eastAsia="宋体"/>
                <w:color w:val="000000"/>
                <w:sz w:val="24"/>
                <w:szCs w:val="24"/>
                <w:u w:val="none"/>
                <w:bdr w:val="none" w:color="auto" w:sz="0" w:space="0"/>
              </w:rPr>
              <w:fldChar w:fldCharType="begin"/>
            </w:r>
            <w:r>
              <w:rPr>
                <w:rFonts w:ascii="宋体" w:eastAsia="宋体"/>
                <w:color w:val="000000"/>
                <w:sz w:val="24"/>
                <w:szCs w:val="24"/>
                <w:u w:val="none"/>
                <w:bdr w:val="none" w:color="auto" w:sz="0" w:space="0"/>
              </w:rPr>
              <w:instrText xml:space="preserve"> HYPERLINK "http://boshi.gccrcw.com/" \t "https://zhaopin.gccrcw.com/shsfdxthxy/_blank" </w:instrText>
            </w:r>
            <w:r>
              <w:rPr>
                <w:rFonts w:ascii="宋体" w:eastAsia="宋体"/>
                <w:color w:val="000000"/>
                <w:sz w:val="24"/>
                <w:szCs w:val="24"/>
                <w:u w:val="none"/>
                <w:bdr w:val="none" w:color="auto" w:sz="0" w:space="0"/>
              </w:rPr>
              <w:fldChar w:fldCharType="separate"/>
            </w:r>
            <w:r>
              <w:rPr>
                <w:rStyle w:val="8"/>
                <w:rFonts w:ascii="宋体" w:eastAsia="宋体"/>
                <w:color w:val="000000"/>
                <w:sz w:val="24"/>
                <w:szCs w:val="24"/>
                <w:u w:val="none"/>
                <w:bdr w:val="none" w:color="auto" w:sz="0" w:space="0"/>
              </w:rPr>
              <w:t>博士研究生</w:t>
            </w:r>
            <w:r>
              <w:rPr>
                <w:rFonts w:ascii="宋体" w:eastAsia="宋体"/>
                <w:color w:val="000000"/>
                <w:sz w:val="24"/>
                <w:szCs w:val="24"/>
                <w:u w:val="none"/>
                <w:bdr w:val="none" w:color="auto" w:sz="0" w:space="0"/>
              </w:rPr>
              <w:fldChar w:fldCharType="end"/>
            </w:r>
            <w:r>
              <w:rPr>
                <w:rFonts w:ascii="宋体" w:eastAsia="宋体"/>
                <w:sz w:val="24"/>
                <w:szCs w:val="24"/>
                <w:bdr w:val="none" w:color="auto" w:sz="0" w:space="0"/>
              </w:rPr>
              <w:t>，教育背景符合应聘学科专业要求，若有相关企业3年以上工作经验可适当放宽学历要求。</w:t>
            </w:r>
          </w:p>
          <w:p w14:paraId="6D8AD5D6">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2.精通Python语言，熟悉数据分析技术、计算机视觉、自然语言处理、机器学习、深度学习或相关方向。</w:t>
            </w:r>
          </w:p>
          <w:p w14:paraId="255DDAE8">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3.具有人工智能实践经验者或在人工智能相关期刊/会议发表过高质量论文者优先。</w:t>
            </w:r>
          </w:p>
        </w:tc>
      </w:tr>
      <w:tr w14:paraId="773AA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020" w:type="dxa"/>
            <w:vMerge w:val="restart"/>
            <w:shd w:val="clear"/>
            <w:noWrap w:val="0"/>
            <w:tcMar>
              <w:top w:w="-1" w:type="dxa"/>
              <w:left w:w="-1" w:type="dxa"/>
              <w:bottom w:w="-1" w:type="dxa"/>
              <w:right w:w="-1" w:type="dxa"/>
            </w:tcMar>
            <w:vAlign w:val="center"/>
          </w:tcPr>
          <w:p w14:paraId="3B2FF4B2">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艺术设计学院</w:t>
            </w:r>
          </w:p>
        </w:tc>
        <w:tc>
          <w:tcPr>
            <w:tcW w:w="1333" w:type="dxa"/>
            <w:shd w:val="clear"/>
            <w:noWrap w:val="0"/>
            <w:tcMar>
              <w:top w:w="-1" w:type="dxa"/>
              <w:left w:w="-1" w:type="dxa"/>
              <w:bottom w:w="-1" w:type="dxa"/>
              <w:right w:w="-1" w:type="dxa"/>
            </w:tcMar>
            <w:vAlign w:val="center"/>
          </w:tcPr>
          <w:p w14:paraId="2FBC2307">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视觉传达设计专业</w:t>
            </w:r>
          </w:p>
        </w:tc>
        <w:tc>
          <w:tcPr>
            <w:tcW w:w="750" w:type="dxa"/>
            <w:shd w:val="clear"/>
            <w:noWrap w:val="0"/>
            <w:tcMar>
              <w:top w:w="-1" w:type="dxa"/>
              <w:left w:w="-1" w:type="dxa"/>
              <w:bottom w:w="-1" w:type="dxa"/>
              <w:right w:w="-1" w:type="dxa"/>
            </w:tcMar>
            <w:vAlign w:val="center"/>
          </w:tcPr>
          <w:p w14:paraId="4D419C8D">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ascii="宋体" w:eastAsia="宋体"/>
                <w:sz w:val="24"/>
                <w:szCs w:val="19"/>
              </w:rPr>
            </w:pPr>
            <w:r>
              <w:rPr>
                <w:rFonts w:ascii="宋体" w:eastAsia="宋体"/>
                <w:sz w:val="24"/>
                <w:szCs w:val="24"/>
                <w:bdr w:val="none" w:color="auto" w:sz="0" w:space="0"/>
              </w:rPr>
              <w:t>1</w:t>
            </w:r>
          </w:p>
        </w:tc>
        <w:tc>
          <w:tcPr>
            <w:tcW w:w="1700" w:type="dxa"/>
            <w:shd w:val="clear"/>
            <w:noWrap w:val="0"/>
            <w:tcMar>
              <w:top w:w="-1" w:type="dxa"/>
              <w:left w:w="-1" w:type="dxa"/>
              <w:bottom w:w="-1" w:type="dxa"/>
              <w:right w:w="-1" w:type="dxa"/>
            </w:tcMar>
            <w:vAlign w:val="center"/>
          </w:tcPr>
          <w:p w14:paraId="2CD858C6">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文创产品设计</w:t>
            </w:r>
          </w:p>
        </w:tc>
        <w:tc>
          <w:tcPr>
            <w:tcW w:w="2567" w:type="dxa"/>
            <w:vMerge w:val="restart"/>
            <w:shd w:val="clear"/>
            <w:noWrap w:val="0"/>
            <w:tcMar>
              <w:top w:w="-1" w:type="dxa"/>
              <w:left w:w="-1" w:type="dxa"/>
              <w:bottom w:w="-1" w:type="dxa"/>
              <w:right w:w="-1" w:type="dxa"/>
            </w:tcMar>
            <w:vAlign w:val="center"/>
          </w:tcPr>
          <w:p w14:paraId="484BE10A">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2726526412@qq.com</w:t>
            </w:r>
          </w:p>
          <w:p w14:paraId="47BDD2B6">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联系人：朱老师</w:t>
            </w:r>
            <w:r>
              <w:rPr>
                <w:rFonts w:hint="eastAsia" w:ascii="微软雅黑" w:hAnsi="微软雅黑" w:eastAsia="微软雅黑"/>
                <w:color w:val="000000"/>
                <w:sz w:val="22"/>
                <w:szCs w:val="24"/>
              </w:rPr>
              <w:t>抄送至gccrcw@163.com</w:t>
            </w:r>
          </w:p>
        </w:tc>
        <w:tc>
          <w:tcPr>
            <w:tcW w:w="3297" w:type="dxa"/>
            <w:shd w:val="clear"/>
            <w:noWrap w:val="0"/>
            <w:tcMar>
              <w:top w:w="-1" w:type="dxa"/>
              <w:left w:w="-1" w:type="dxa"/>
              <w:bottom w:w="-1" w:type="dxa"/>
              <w:right w:w="-1" w:type="dxa"/>
            </w:tcMar>
            <w:vAlign w:val="center"/>
          </w:tcPr>
          <w:p w14:paraId="1A196E08">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1.原则上要求博士研究生学历；具有3年以上相关行业从业经验或丰富设计项目实践经验者，学历条件可适当放宽。</w:t>
            </w:r>
          </w:p>
          <w:p w14:paraId="6CC0F35D">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2.具有较强的文创产品设计与开发能力，熟悉产品造型、材料与工艺、3D建模、产品打样及成果转化等流程；</w:t>
            </w:r>
          </w:p>
          <w:p w14:paraId="52F3A986">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3.熟练掌握Photoshop、Illustrator等设计软件，掌握Rhino、KeyShot、Blender、C4D等三维设计及产品表现软件中的一种或多种；</w:t>
            </w:r>
          </w:p>
          <w:p w14:paraId="59EA04A6">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4.具有博物馆文创、非遗文创、文旅产品、IP衍生品、文化品牌或社会创新设计等实际项目经验，有产品打样、量产或市场转化项目经验者优先；</w:t>
            </w:r>
          </w:p>
          <w:p w14:paraId="5D629FD1">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5.具有AIGC辅助设计、数字化产品设计或AI赋能服务设计相关实践经验者优先；</w:t>
            </w:r>
          </w:p>
          <w:p w14:paraId="3D4DA2CD">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6.热爱教育事业，具有良好的职业道德、团队协作能力和项目实践能力。</w:t>
            </w:r>
          </w:p>
        </w:tc>
      </w:tr>
      <w:tr w14:paraId="78B6E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0" w:hRule="atLeast"/>
          <w:jc w:val="center"/>
        </w:trPr>
        <w:tc>
          <w:tcPr>
            <w:tcW w:w="1020" w:type="dxa"/>
            <w:vMerge w:val="continue"/>
            <w:shd w:val="clear"/>
            <w:noWrap w:val="0"/>
            <w:tcMar>
              <w:top w:w="-1" w:type="dxa"/>
              <w:left w:w="-1" w:type="dxa"/>
              <w:bottom w:w="-1" w:type="dxa"/>
              <w:right w:w="-1" w:type="dxa"/>
            </w:tcMar>
            <w:vAlign w:val="center"/>
          </w:tcPr>
          <w:p w14:paraId="47E29261">
            <w:pPr>
              <w:snapToGrid w:val="0"/>
              <w:ind w:left="0" w:leftChars="0" w:right="0" w:rightChars="0" w:firstLine="0" w:firstLineChars="0"/>
              <w:jc w:val="left"/>
              <w:rPr>
                <w:rFonts w:hint="eastAsia" w:ascii="宋体" w:eastAsia="宋体"/>
                <w:sz w:val="24"/>
                <w:szCs w:val="19"/>
              </w:rPr>
            </w:pPr>
          </w:p>
        </w:tc>
        <w:tc>
          <w:tcPr>
            <w:tcW w:w="1333" w:type="dxa"/>
            <w:shd w:val="clear"/>
            <w:noWrap w:val="0"/>
            <w:tcMar>
              <w:top w:w="-1" w:type="dxa"/>
              <w:left w:w="-1" w:type="dxa"/>
              <w:bottom w:w="-1" w:type="dxa"/>
              <w:right w:w="-1" w:type="dxa"/>
            </w:tcMar>
            <w:vAlign w:val="center"/>
          </w:tcPr>
          <w:p w14:paraId="16BB0B48">
            <w:pPr>
              <w:keepNext w:val="0"/>
              <w:keepLines w:val="0"/>
              <w:widowControl/>
              <w:suppressLineNumbers w:val="0"/>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影视摄影与制作专业</w:t>
            </w:r>
          </w:p>
        </w:tc>
        <w:tc>
          <w:tcPr>
            <w:tcW w:w="750" w:type="dxa"/>
            <w:shd w:val="clear"/>
            <w:noWrap w:val="0"/>
            <w:tcMar>
              <w:top w:w="-1" w:type="dxa"/>
              <w:left w:w="-1" w:type="dxa"/>
              <w:bottom w:w="-1" w:type="dxa"/>
              <w:right w:w="-1" w:type="dxa"/>
            </w:tcMar>
            <w:vAlign w:val="center"/>
          </w:tcPr>
          <w:p w14:paraId="445BA303">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ascii="宋体" w:eastAsia="宋体"/>
                <w:sz w:val="24"/>
                <w:szCs w:val="19"/>
              </w:rPr>
            </w:pPr>
            <w:r>
              <w:rPr>
                <w:rFonts w:ascii="宋体" w:hAnsi="宋体" w:eastAsia="宋体" w:cs="宋体"/>
                <w:kern w:val="0"/>
                <w:sz w:val="24"/>
                <w:szCs w:val="24"/>
                <w:bdr w:val="none" w:color="auto" w:sz="0" w:space="0"/>
                <w:lang w:val="en-US" w:eastAsia="zh-CN" w:bidi="ar"/>
              </w:rPr>
              <w:t>1</w:t>
            </w:r>
          </w:p>
        </w:tc>
        <w:tc>
          <w:tcPr>
            <w:tcW w:w="1700" w:type="dxa"/>
            <w:shd w:val="clear"/>
            <w:noWrap w:val="0"/>
            <w:tcMar>
              <w:top w:w="-1" w:type="dxa"/>
              <w:left w:w="-1" w:type="dxa"/>
              <w:bottom w:w="-1" w:type="dxa"/>
              <w:right w:w="-1" w:type="dxa"/>
            </w:tcMar>
            <w:vAlign w:val="center"/>
          </w:tcPr>
          <w:p w14:paraId="2B3047F1">
            <w:pPr>
              <w:keepNext w:val="0"/>
              <w:keepLines w:val="0"/>
              <w:widowControl/>
              <w:suppressLineNumbers w:val="0"/>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影视后期方向</w:t>
            </w:r>
          </w:p>
        </w:tc>
        <w:tc>
          <w:tcPr>
            <w:tcW w:w="2567" w:type="dxa"/>
            <w:vMerge w:val="continue"/>
            <w:shd w:val="clear"/>
            <w:noWrap w:val="0"/>
            <w:tcMar>
              <w:top w:w="-1" w:type="dxa"/>
              <w:left w:w="-1" w:type="dxa"/>
              <w:bottom w:w="-1" w:type="dxa"/>
              <w:right w:w="-1" w:type="dxa"/>
            </w:tcMar>
            <w:vAlign w:val="center"/>
          </w:tcPr>
          <w:p w14:paraId="7D882F62">
            <w:pPr>
              <w:snapToGrid w:val="0"/>
              <w:ind w:left="0" w:leftChars="0" w:right="0" w:rightChars="0" w:firstLine="0" w:firstLineChars="0"/>
              <w:jc w:val="left"/>
              <w:rPr>
                <w:rFonts w:hint="eastAsia" w:ascii="宋体" w:eastAsia="宋体"/>
                <w:sz w:val="24"/>
                <w:szCs w:val="19"/>
              </w:rPr>
            </w:pPr>
          </w:p>
        </w:tc>
        <w:tc>
          <w:tcPr>
            <w:tcW w:w="3297" w:type="dxa"/>
            <w:shd w:val="clear"/>
            <w:noWrap w:val="0"/>
            <w:tcMar>
              <w:top w:w="-1" w:type="dxa"/>
              <w:left w:w="-1" w:type="dxa"/>
              <w:bottom w:w="-1" w:type="dxa"/>
              <w:right w:w="-1" w:type="dxa"/>
            </w:tcMar>
            <w:vAlign w:val="center"/>
          </w:tcPr>
          <w:p w14:paraId="0F54F61C">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1. 承担影视后期制作相关课程的教学与实践指导工作；</w:t>
            </w:r>
          </w:p>
          <w:p w14:paraId="3566405F">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2. 参与专业建设、课程开发及教学改革；</w:t>
            </w:r>
          </w:p>
          <w:p w14:paraId="299550F6">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3. 指导学生毕业设计、学科竞赛及创新创业项目。</w:t>
            </w:r>
          </w:p>
          <w:p w14:paraId="124DB966">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4. 硕士研究生及以上学历，影视制作、数字媒体艺术、动画等相关专业；</w:t>
            </w:r>
          </w:p>
          <w:p w14:paraId="7E8E5384">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5. 硕士学历应聘者年龄须在 28 周岁以下；博士学历年龄可适当放宽；</w:t>
            </w:r>
          </w:p>
          <w:p w14:paraId="6285A7D0">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6. 专业能力：熟练掌握剪辑（如Premiere、Final Cut Pro）、后期特效（如After Effects、Nuke）、三维制作（如C4D、Blender）等相关软件；</w:t>
            </w:r>
          </w:p>
          <w:p w14:paraId="6DF09EF4">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7. 优先条件：熟练掌握 AIGC 影视创作工具（如 AI 视频生成），具有 AI 漫剧、虚拟制片等项目实践经验者优先；</w:t>
            </w:r>
          </w:p>
          <w:p w14:paraId="4D062B22">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8. 具有行业实践经验或相关教学经验者优先。</w:t>
            </w:r>
          </w:p>
        </w:tc>
      </w:tr>
      <w:tr w14:paraId="6B162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0" w:hRule="atLeast"/>
          <w:jc w:val="center"/>
        </w:trPr>
        <w:tc>
          <w:tcPr>
            <w:tcW w:w="1020" w:type="dxa"/>
            <w:vMerge w:val="continue"/>
            <w:shd w:val="clear"/>
            <w:noWrap w:val="0"/>
            <w:tcMar>
              <w:top w:w="-1" w:type="dxa"/>
              <w:left w:w="-1" w:type="dxa"/>
              <w:bottom w:w="-1" w:type="dxa"/>
              <w:right w:w="-1" w:type="dxa"/>
            </w:tcMar>
            <w:vAlign w:val="center"/>
          </w:tcPr>
          <w:p w14:paraId="4B250E4B">
            <w:pPr>
              <w:snapToGrid w:val="0"/>
              <w:ind w:left="0" w:leftChars="0" w:right="0" w:rightChars="0" w:firstLine="0" w:firstLineChars="0"/>
              <w:jc w:val="left"/>
              <w:rPr>
                <w:rFonts w:hint="eastAsia" w:ascii="宋体" w:eastAsia="宋体"/>
                <w:sz w:val="24"/>
                <w:szCs w:val="19"/>
              </w:rPr>
            </w:pPr>
          </w:p>
        </w:tc>
        <w:tc>
          <w:tcPr>
            <w:tcW w:w="1333" w:type="dxa"/>
            <w:shd w:val="clear"/>
            <w:noWrap w:val="0"/>
            <w:tcMar>
              <w:top w:w="-1" w:type="dxa"/>
              <w:left w:w="-1" w:type="dxa"/>
              <w:bottom w:w="-1" w:type="dxa"/>
              <w:right w:w="-1" w:type="dxa"/>
            </w:tcMar>
            <w:vAlign w:val="center"/>
          </w:tcPr>
          <w:p w14:paraId="1AB01367">
            <w:pPr>
              <w:keepNext w:val="0"/>
              <w:keepLines w:val="0"/>
              <w:widowControl/>
              <w:suppressLineNumbers w:val="0"/>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环境设计专业</w:t>
            </w:r>
          </w:p>
        </w:tc>
        <w:tc>
          <w:tcPr>
            <w:tcW w:w="750" w:type="dxa"/>
            <w:shd w:val="clear"/>
            <w:noWrap w:val="0"/>
            <w:tcMar>
              <w:top w:w="-1" w:type="dxa"/>
              <w:left w:w="-1" w:type="dxa"/>
              <w:bottom w:w="-1" w:type="dxa"/>
              <w:right w:w="-1" w:type="dxa"/>
            </w:tcMar>
            <w:vAlign w:val="center"/>
          </w:tcPr>
          <w:p w14:paraId="0F3C14A7">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ascii="宋体" w:eastAsia="宋体"/>
                <w:sz w:val="24"/>
                <w:szCs w:val="19"/>
              </w:rPr>
            </w:pPr>
            <w:r>
              <w:rPr>
                <w:rFonts w:ascii="宋体" w:hAnsi="宋体" w:eastAsia="宋体" w:cs="宋体"/>
                <w:kern w:val="0"/>
                <w:sz w:val="24"/>
                <w:szCs w:val="24"/>
                <w:bdr w:val="none" w:color="auto" w:sz="0" w:space="0"/>
                <w:lang w:val="en-US" w:eastAsia="zh-CN" w:bidi="ar"/>
              </w:rPr>
              <w:t>1</w:t>
            </w:r>
          </w:p>
        </w:tc>
        <w:tc>
          <w:tcPr>
            <w:tcW w:w="1700" w:type="dxa"/>
            <w:shd w:val="clear"/>
            <w:noWrap w:val="0"/>
            <w:tcMar>
              <w:top w:w="-1" w:type="dxa"/>
              <w:left w:w="-1" w:type="dxa"/>
              <w:bottom w:w="-1" w:type="dxa"/>
              <w:right w:w="-1" w:type="dxa"/>
            </w:tcMar>
            <w:vAlign w:val="center"/>
          </w:tcPr>
          <w:p w14:paraId="60C89E95">
            <w:pPr>
              <w:keepNext w:val="0"/>
              <w:keepLines w:val="0"/>
              <w:widowControl/>
              <w:suppressLineNumbers w:val="0"/>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建筑学、风景园林、环境设计等相关学科</w:t>
            </w:r>
          </w:p>
        </w:tc>
        <w:tc>
          <w:tcPr>
            <w:tcW w:w="2567" w:type="dxa"/>
            <w:vMerge w:val="continue"/>
            <w:shd w:val="clear"/>
            <w:noWrap w:val="0"/>
            <w:tcMar>
              <w:top w:w="-1" w:type="dxa"/>
              <w:left w:w="-1" w:type="dxa"/>
              <w:bottom w:w="-1" w:type="dxa"/>
              <w:right w:w="-1" w:type="dxa"/>
            </w:tcMar>
            <w:vAlign w:val="center"/>
          </w:tcPr>
          <w:p w14:paraId="748701DA">
            <w:pPr>
              <w:snapToGrid w:val="0"/>
              <w:ind w:left="0" w:leftChars="0" w:right="0" w:rightChars="0" w:firstLine="0" w:firstLineChars="0"/>
              <w:jc w:val="left"/>
              <w:rPr>
                <w:rFonts w:hint="eastAsia" w:ascii="宋体" w:eastAsia="宋体"/>
                <w:sz w:val="24"/>
                <w:szCs w:val="19"/>
              </w:rPr>
            </w:pPr>
          </w:p>
        </w:tc>
        <w:tc>
          <w:tcPr>
            <w:tcW w:w="3297" w:type="dxa"/>
            <w:shd w:val="clear"/>
            <w:noWrap w:val="0"/>
            <w:tcMar>
              <w:top w:w="-1" w:type="dxa"/>
              <w:left w:w="-1" w:type="dxa"/>
              <w:bottom w:w="-1" w:type="dxa"/>
              <w:right w:w="-1" w:type="dxa"/>
            </w:tcMar>
            <w:vAlign w:val="center"/>
          </w:tcPr>
          <w:p w14:paraId="77AF4623">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1.博士学历，具有高级职称，具备执业资格（如一级注册建筑师等）</w:t>
            </w:r>
          </w:p>
          <w:p w14:paraId="70F2DCC9">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2.具有环境设计相关课程授课经验，能主持讲授两门以上专业课程。</w:t>
            </w:r>
          </w:p>
          <w:p w14:paraId="071C0E2F">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2.具有环境设计相关领域标杆项目工程经验及团队管理经历；</w:t>
            </w:r>
          </w:p>
          <w:p w14:paraId="20CCEA23">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3.具有较强的科研能力，近三年发表核心期刊学术论文2篇以上，有主持省部级以上科研项目经验。</w:t>
            </w:r>
          </w:p>
          <w:p w14:paraId="2F2DA4F3">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4.具有承接环境设计相关横向课题与项目的能力；</w:t>
            </w:r>
          </w:p>
          <w:p w14:paraId="5DCD50B0">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5.具有优秀的控场能力及表达能力，擅于沟通。</w:t>
            </w:r>
          </w:p>
          <w:p w14:paraId="430C2972">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6.具有较强的软件操作能力，熟练掌握CAD、3D、SU、PS等，熟练使用人工智能。</w:t>
            </w:r>
          </w:p>
        </w:tc>
      </w:tr>
      <w:tr w14:paraId="7BD28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0" w:hRule="atLeast"/>
          <w:jc w:val="center"/>
        </w:trPr>
        <w:tc>
          <w:tcPr>
            <w:tcW w:w="1020" w:type="dxa"/>
            <w:vMerge w:val="continue"/>
            <w:shd w:val="clear"/>
            <w:noWrap w:val="0"/>
            <w:tcMar>
              <w:top w:w="-1" w:type="dxa"/>
              <w:left w:w="-1" w:type="dxa"/>
              <w:bottom w:w="-1" w:type="dxa"/>
              <w:right w:w="-1" w:type="dxa"/>
            </w:tcMar>
            <w:vAlign w:val="center"/>
          </w:tcPr>
          <w:p w14:paraId="2CD2D891">
            <w:pPr>
              <w:snapToGrid w:val="0"/>
              <w:ind w:left="0" w:leftChars="0" w:right="0" w:rightChars="0" w:firstLine="0" w:firstLineChars="0"/>
              <w:jc w:val="left"/>
              <w:rPr>
                <w:rFonts w:hint="eastAsia" w:ascii="宋体" w:eastAsia="宋体"/>
                <w:sz w:val="24"/>
                <w:szCs w:val="19"/>
              </w:rPr>
            </w:pPr>
          </w:p>
        </w:tc>
        <w:tc>
          <w:tcPr>
            <w:tcW w:w="1333" w:type="dxa"/>
            <w:vMerge w:val="restart"/>
            <w:shd w:val="clear"/>
            <w:noWrap w:val="0"/>
            <w:tcMar>
              <w:top w:w="-1" w:type="dxa"/>
              <w:left w:w="-1" w:type="dxa"/>
              <w:bottom w:w="-1" w:type="dxa"/>
              <w:right w:w="-1" w:type="dxa"/>
            </w:tcMar>
            <w:vAlign w:val="center"/>
          </w:tcPr>
          <w:p w14:paraId="487C8410">
            <w:pPr>
              <w:keepNext w:val="0"/>
              <w:keepLines w:val="0"/>
              <w:widowControl/>
              <w:suppressLineNumbers w:val="0"/>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数字媒体艺术专业</w:t>
            </w:r>
          </w:p>
        </w:tc>
        <w:tc>
          <w:tcPr>
            <w:tcW w:w="750" w:type="dxa"/>
            <w:shd w:val="clear"/>
            <w:noWrap w:val="0"/>
            <w:tcMar>
              <w:top w:w="-1" w:type="dxa"/>
              <w:left w:w="-1" w:type="dxa"/>
              <w:bottom w:w="-1" w:type="dxa"/>
              <w:right w:w="-1" w:type="dxa"/>
            </w:tcMar>
            <w:vAlign w:val="center"/>
          </w:tcPr>
          <w:p w14:paraId="125A77AF">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ascii="宋体" w:eastAsia="宋体"/>
                <w:sz w:val="24"/>
                <w:szCs w:val="19"/>
              </w:rPr>
            </w:pPr>
            <w:r>
              <w:rPr>
                <w:rFonts w:ascii="宋体" w:hAnsi="宋体" w:eastAsia="宋体" w:cs="宋体"/>
                <w:kern w:val="0"/>
                <w:sz w:val="24"/>
                <w:szCs w:val="24"/>
                <w:bdr w:val="none" w:color="auto" w:sz="0" w:space="0"/>
                <w:lang w:val="en-US" w:eastAsia="zh-CN" w:bidi="ar"/>
              </w:rPr>
              <w:t>3</w:t>
            </w:r>
          </w:p>
        </w:tc>
        <w:tc>
          <w:tcPr>
            <w:tcW w:w="1700" w:type="dxa"/>
            <w:shd w:val="clear"/>
            <w:noWrap w:val="0"/>
            <w:tcMar>
              <w:top w:w="-1" w:type="dxa"/>
              <w:left w:w="-1" w:type="dxa"/>
              <w:bottom w:w="-1" w:type="dxa"/>
              <w:right w:w="-1" w:type="dxa"/>
            </w:tcMar>
            <w:vAlign w:val="center"/>
          </w:tcPr>
          <w:p w14:paraId="4A480458">
            <w:pPr>
              <w:keepNext w:val="0"/>
              <w:keepLines w:val="0"/>
              <w:widowControl/>
              <w:suppressLineNumbers w:val="0"/>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交互媒体与创意编程方向</w:t>
            </w:r>
          </w:p>
        </w:tc>
        <w:tc>
          <w:tcPr>
            <w:tcW w:w="2567" w:type="dxa"/>
            <w:vMerge w:val="continue"/>
            <w:shd w:val="clear"/>
            <w:noWrap w:val="0"/>
            <w:tcMar>
              <w:top w:w="-1" w:type="dxa"/>
              <w:left w:w="-1" w:type="dxa"/>
              <w:bottom w:w="-1" w:type="dxa"/>
              <w:right w:w="-1" w:type="dxa"/>
            </w:tcMar>
            <w:vAlign w:val="center"/>
          </w:tcPr>
          <w:p w14:paraId="12B4B363">
            <w:pPr>
              <w:snapToGrid w:val="0"/>
              <w:ind w:left="0" w:leftChars="0" w:right="0" w:rightChars="0" w:firstLine="0" w:firstLineChars="0"/>
              <w:jc w:val="left"/>
              <w:rPr>
                <w:rFonts w:hint="eastAsia" w:ascii="宋体" w:eastAsia="宋体"/>
                <w:sz w:val="24"/>
                <w:szCs w:val="19"/>
              </w:rPr>
            </w:pPr>
          </w:p>
        </w:tc>
        <w:tc>
          <w:tcPr>
            <w:tcW w:w="3297" w:type="dxa"/>
            <w:shd w:val="clear"/>
            <w:noWrap w:val="0"/>
            <w:tcMar>
              <w:top w:w="-1" w:type="dxa"/>
              <w:left w:w="-1" w:type="dxa"/>
              <w:bottom w:w="-1" w:type="dxa"/>
              <w:right w:w="-1" w:type="dxa"/>
            </w:tcMar>
            <w:vAlign w:val="center"/>
          </w:tcPr>
          <w:p w14:paraId="297A344F">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1. 博士研究生学历，讲师及以上职称者优先；具有较强专业实践能力、技术开发能力或行业项目经验的优秀硕士可适当放宽学历要求；</w:t>
            </w:r>
          </w:p>
          <w:p w14:paraId="1C535706">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 2. 数字媒体艺术、数字媒体技术、交互设计、计算机及相关专业背景，具有艺术与技术交叉研究或实践经历者优先；</w:t>
            </w:r>
          </w:p>
          <w:p w14:paraId="07390314">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3. 熟悉 Processing、TouchDesigner、Arduino、p5.js 等创意编程与交互开发工具，掌握 Python、JavaScript、C# 等一种或多种编程语言；</w:t>
            </w:r>
          </w:p>
          <w:p w14:paraId="1D46B3A1">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 4. 能够承担创意编程、互动叙事、交互设计、交互技术、新媒体艺术、互动装置等相关课程；</w:t>
            </w:r>
          </w:p>
          <w:p w14:paraId="73EE9C9B">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5.具有良好的科研、专业创作或行业实践能力，在论文、科研项目、专利、软件著作权、专业创作或行业项目等方面具有相关成果者优先；</w:t>
            </w:r>
          </w:p>
          <w:p w14:paraId="0E33573B">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6.具有学生竞赛、创新创业、真实项目指导，以及校企合作、产教融合或社会服务项目经验者优先；能够承担专业建设及学院安排的相关工作。</w:t>
            </w:r>
          </w:p>
          <w:p w14:paraId="495C1FD7">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7. 热爱教育事业，具有良好的思想政治素质和职业道德，身心健康。</w:t>
            </w:r>
          </w:p>
        </w:tc>
      </w:tr>
      <w:tr w14:paraId="05F76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0" w:hRule="atLeast"/>
          <w:jc w:val="center"/>
        </w:trPr>
        <w:tc>
          <w:tcPr>
            <w:tcW w:w="1020" w:type="dxa"/>
            <w:vMerge w:val="continue"/>
            <w:shd w:val="clear"/>
            <w:noWrap w:val="0"/>
            <w:tcMar>
              <w:top w:w="-1" w:type="dxa"/>
              <w:left w:w="-1" w:type="dxa"/>
              <w:bottom w:w="-1" w:type="dxa"/>
              <w:right w:w="-1" w:type="dxa"/>
            </w:tcMar>
            <w:vAlign w:val="center"/>
          </w:tcPr>
          <w:p w14:paraId="61B93573">
            <w:pPr>
              <w:snapToGrid w:val="0"/>
              <w:ind w:left="0" w:leftChars="0" w:right="0" w:rightChars="0" w:firstLine="0" w:firstLineChars="0"/>
              <w:jc w:val="left"/>
              <w:rPr>
                <w:rFonts w:hint="eastAsia" w:ascii="宋体" w:eastAsia="宋体"/>
                <w:sz w:val="24"/>
                <w:szCs w:val="19"/>
              </w:rPr>
            </w:pPr>
          </w:p>
        </w:tc>
        <w:tc>
          <w:tcPr>
            <w:tcW w:w="1333" w:type="dxa"/>
            <w:vMerge w:val="continue"/>
            <w:shd w:val="clear"/>
            <w:noWrap w:val="0"/>
            <w:tcMar>
              <w:top w:w="-1" w:type="dxa"/>
              <w:left w:w="-1" w:type="dxa"/>
              <w:bottom w:w="-1" w:type="dxa"/>
              <w:right w:w="-1" w:type="dxa"/>
            </w:tcMar>
            <w:vAlign w:val="center"/>
          </w:tcPr>
          <w:p w14:paraId="302E7BE6">
            <w:pPr>
              <w:snapToGrid w:val="0"/>
              <w:ind w:left="0" w:leftChars="0" w:right="0" w:rightChars="0" w:firstLine="0" w:firstLineChars="0"/>
              <w:jc w:val="left"/>
              <w:rPr>
                <w:rFonts w:hint="eastAsia" w:ascii="宋体" w:eastAsia="宋体"/>
                <w:sz w:val="24"/>
                <w:szCs w:val="19"/>
              </w:rPr>
            </w:pPr>
          </w:p>
        </w:tc>
        <w:tc>
          <w:tcPr>
            <w:tcW w:w="750" w:type="dxa"/>
            <w:shd w:val="clear"/>
            <w:noWrap w:val="0"/>
            <w:tcMar>
              <w:top w:w="-1" w:type="dxa"/>
              <w:left w:w="-1" w:type="dxa"/>
              <w:bottom w:w="-1" w:type="dxa"/>
              <w:right w:w="-1" w:type="dxa"/>
            </w:tcMar>
            <w:vAlign w:val="center"/>
          </w:tcPr>
          <w:p w14:paraId="2B6707FF">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ascii="宋体" w:eastAsia="宋体"/>
                <w:sz w:val="24"/>
                <w:szCs w:val="19"/>
              </w:rPr>
            </w:pPr>
            <w:r>
              <w:rPr>
                <w:rFonts w:ascii="宋体" w:hAnsi="宋体" w:eastAsia="宋体" w:cs="宋体"/>
                <w:kern w:val="0"/>
                <w:sz w:val="24"/>
                <w:szCs w:val="24"/>
                <w:bdr w:val="none" w:color="auto" w:sz="0" w:space="0"/>
                <w:lang w:val="en-US" w:eastAsia="zh-CN" w:bidi="ar"/>
              </w:rPr>
              <w:t>2</w:t>
            </w:r>
          </w:p>
        </w:tc>
        <w:tc>
          <w:tcPr>
            <w:tcW w:w="1700" w:type="dxa"/>
            <w:shd w:val="clear"/>
            <w:noWrap w:val="0"/>
            <w:tcMar>
              <w:top w:w="-1" w:type="dxa"/>
              <w:left w:w="-1" w:type="dxa"/>
              <w:bottom w:w="-1" w:type="dxa"/>
              <w:right w:w="-1" w:type="dxa"/>
            </w:tcMar>
            <w:vAlign w:val="center"/>
          </w:tcPr>
          <w:p w14:paraId="7BD8B747">
            <w:pPr>
              <w:keepNext w:val="0"/>
              <w:keepLines w:val="0"/>
              <w:widowControl/>
              <w:suppressLineNumbers w:val="0"/>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游戏与实时交互设计方向</w:t>
            </w:r>
          </w:p>
        </w:tc>
        <w:tc>
          <w:tcPr>
            <w:tcW w:w="2567" w:type="dxa"/>
            <w:vMerge w:val="continue"/>
            <w:shd w:val="clear"/>
            <w:noWrap w:val="0"/>
            <w:tcMar>
              <w:top w:w="-1" w:type="dxa"/>
              <w:left w:w="-1" w:type="dxa"/>
              <w:bottom w:w="-1" w:type="dxa"/>
              <w:right w:w="-1" w:type="dxa"/>
            </w:tcMar>
            <w:vAlign w:val="center"/>
          </w:tcPr>
          <w:p w14:paraId="087D57D9">
            <w:pPr>
              <w:snapToGrid w:val="0"/>
              <w:ind w:left="0" w:leftChars="0" w:right="0" w:rightChars="0" w:firstLine="0" w:firstLineChars="0"/>
              <w:jc w:val="left"/>
              <w:rPr>
                <w:rFonts w:hint="eastAsia" w:ascii="宋体" w:eastAsia="宋体"/>
                <w:sz w:val="24"/>
                <w:szCs w:val="19"/>
              </w:rPr>
            </w:pPr>
          </w:p>
        </w:tc>
        <w:tc>
          <w:tcPr>
            <w:tcW w:w="3297" w:type="dxa"/>
            <w:shd w:val="clear"/>
            <w:noWrap w:val="0"/>
            <w:tcMar>
              <w:top w:w="-1" w:type="dxa"/>
              <w:left w:w="-1" w:type="dxa"/>
              <w:bottom w:w="-1" w:type="dxa"/>
              <w:right w:w="-1" w:type="dxa"/>
            </w:tcMar>
            <w:vAlign w:val="center"/>
          </w:tcPr>
          <w:p w14:paraId="561C1F21">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1. 博士研究生学历，讲师及以上职称者优先；具有较强游戏开发、实时交互开发或行业项目经验的优秀硕士可适当放宽学历要求；</w:t>
            </w:r>
          </w:p>
          <w:p w14:paraId="4C25EC86">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 2. 数字媒体艺术、数字媒体技术、游戏设计、计算机、软件工程及相关专业背景；</w:t>
            </w:r>
          </w:p>
          <w:p w14:paraId="2830CA14">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 3. 熟悉 Unity、Unreal Engine 等实时引擎，掌握 C#、C++ 等一种或多种开发语言，具备完整游戏或实时交互项目开发经验者优先；</w:t>
            </w:r>
          </w:p>
          <w:p w14:paraId="6E75BEE9">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 4. 能够承担游戏原型设计、二维/三维游戏开发、实时交互技术、游戏引擎应用等相关课程； </w:t>
            </w:r>
          </w:p>
          <w:p w14:paraId="21E8A131">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5.具有良好的科研、专业创作或行业实践能力，在论文、科研项目、专利、软件著作权、专业创作或行业项目等方面具有相关成果者优先；</w:t>
            </w:r>
          </w:p>
          <w:p w14:paraId="7FF2F53B">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6.具有学生竞赛、创新创业、真实项目指导，以及校企合作、产教融合或社会服务项目经验者优先；能够承担专业建设及学院安排的相关工作。</w:t>
            </w:r>
          </w:p>
          <w:p w14:paraId="18F8EAFE">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7. 热爱教育事业，具有良好的思想政治素质和职业道德，身心健康。</w:t>
            </w:r>
          </w:p>
        </w:tc>
      </w:tr>
      <w:tr w14:paraId="79CF1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0" w:hRule="atLeast"/>
          <w:jc w:val="center"/>
        </w:trPr>
        <w:tc>
          <w:tcPr>
            <w:tcW w:w="1020" w:type="dxa"/>
            <w:vMerge w:val="continue"/>
            <w:shd w:val="clear"/>
            <w:noWrap w:val="0"/>
            <w:tcMar>
              <w:top w:w="-1" w:type="dxa"/>
              <w:left w:w="-1" w:type="dxa"/>
              <w:bottom w:w="-1" w:type="dxa"/>
              <w:right w:w="-1" w:type="dxa"/>
            </w:tcMar>
            <w:vAlign w:val="center"/>
          </w:tcPr>
          <w:p w14:paraId="45E91B71">
            <w:pPr>
              <w:snapToGrid w:val="0"/>
              <w:ind w:left="0" w:leftChars="0" w:right="0" w:rightChars="0" w:firstLine="0" w:firstLineChars="0"/>
              <w:jc w:val="left"/>
              <w:rPr>
                <w:rFonts w:hint="eastAsia" w:ascii="宋体" w:eastAsia="宋体"/>
                <w:sz w:val="24"/>
                <w:szCs w:val="19"/>
              </w:rPr>
            </w:pPr>
          </w:p>
        </w:tc>
        <w:tc>
          <w:tcPr>
            <w:tcW w:w="1333" w:type="dxa"/>
            <w:vMerge w:val="continue"/>
            <w:shd w:val="clear"/>
            <w:noWrap w:val="0"/>
            <w:tcMar>
              <w:top w:w="-1" w:type="dxa"/>
              <w:left w:w="-1" w:type="dxa"/>
              <w:bottom w:w="-1" w:type="dxa"/>
              <w:right w:w="-1" w:type="dxa"/>
            </w:tcMar>
            <w:vAlign w:val="center"/>
          </w:tcPr>
          <w:p w14:paraId="5887191A">
            <w:pPr>
              <w:snapToGrid w:val="0"/>
              <w:ind w:left="0" w:leftChars="0" w:right="0" w:rightChars="0" w:firstLine="0" w:firstLineChars="0"/>
              <w:jc w:val="left"/>
              <w:rPr>
                <w:rFonts w:hint="eastAsia" w:ascii="宋体" w:eastAsia="宋体"/>
                <w:sz w:val="24"/>
                <w:szCs w:val="19"/>
              </w:rPr>
            </w:pPr>
          </w:p>
        </w:tc>
        <w:tc>
          <w:tcPr>
            <w:tcW w:w="750" w:type="dxa"/>
            <w:shd w:val="clear"/>
            <w:noWrap w:val="0"/>
            <w:tcMar>
              <w:top w:w="-1" w:type="dxa"/>
              <w:left w:w="-1" w:type="dxa"/>
              <w:bottom w:w="-1" w:type="dxa"/>
              <w:right w:w="-1" w:type="dxa"/>
            </w:tcMar>
            <w:vAlign w:val="center"/>
          </w:tcPr>
          <w:p w14:paraId="0606FF71">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ascii="宋体" w:eastAsia="宋体"/>
                <w:sz w:val="24"/>
                <w:szCs w:val="19"/>
              </w:rPr>
            </w:pPr>
            <w:r>
              <w:rPr>
                <w:rFonts w:ascii="宋体" w:hAnsi="宋体" w:eastAsia="宋体" w:cs="宋体"/>
                <w:kern w:val="0"/>
                <w:sz w:val="24"/>
                <w:szCs w:val="24"/>
                <w:bdr w:val="none" w:color="auto" w:sz="0" w:space="0"/>
                <w:lang w:val="en-US" w:eastAsia="zh-CN" w:bidi="ar"/>
              </w:rPr>
              <w:t>2</w:t>
            </w:r>
          </w:p>
        </w:tc>
        <w:tc>
          <w:tcPr>
            <w:tcW w:w="1700" w:type="dxa"/>
            <w:shd w:val="clear"/>
            <w:noWrap w:val="0"/>
            <w:tcMar>
              <w:top w:w="-1" w:type="dxa"/>
              <w:left w:w="-1" w:type="dxa"/>
              <w:bottom w:w="-1" w:type="dxa"/>
              <w:right w:w="-1" w:type="dxa"/>
            </w:tcMar>
            <w:vAlign w:val="center"/>
          </w:tcPr>
          <w:p w14:paraId="5F421D36">
            <w:pPr>
              <w:keepNext w:val="0"/>
              <w:keepLines w:val="0"/>
              <w:widowControl/>
              <w:suppressLineNumbers w:val="0"/>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虚拟现实与空间交互方向</w:t>
            </w:r>
          </w:p>
        </w:tc>
        <w:tc>
          <w:tcPr>
            <w:tcW w:w="2567" w:type="dxa"/>
            <w:vMerge w:val="continue"/>
            <w:shd w:val="clear"/>
            <w:noWrap w:val="0"/>
            <w:tcMar>
              <w:top w:w="-1" w:type="dxa"/>
              <w:left w:w="-1" w:type="dxa"/>
              <w:bottom w:w="-1" w:type="dxa"/>
              <w:right w:w="-1" w:type="dxa"/>
            </w:tcMar>
            <w:vAlign w:val="center"/>
          </w:tcPr>
          <w:p w14:paraId="0B04CE53">
            <w:pPr>
              <w:snapToGrid w:val="0"/>
              <w:ind w:left="0" w:leftChars="0" w:right="0" w:rightChars="0" w:firstLine="0" w:firstLineChars="0"/>
              <w:jc w:val="left"/>
              <w:rPr>
                <w:rFonts w:hint="eastAsia" w:ascii="宋体" w:eastAsia="宋体"/>
                <w:sz w:val="24"/>
                <w:szCs w:val="19"/>
              </w:rPr>
            </w:pPr>
          </w:p>
        </w:tc>
        <w:tc>
          <w:tcPr>
            <w:tcW w:w="3297" w:type="dxa"/>
            <w:shd w:val="clear"/>
            <w:noWrap w:val="0"/>
            <w:tcMar>
              <w:top w:w="-1" w:type="dxa"/>
              <w:left w:w="-1" w:type="dxa"/>
              <w:bottom w:w="-1" w:type="dxa"/>
              <w:right w:w="-1" w:type="dxa"/>
            </w:tcMar>
            <w:vAlign w:val="center"/>
          </w:tcPr>
          <w:p w14:paraId="35AFDE8F">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1. 博士研究生学历，讲师及以上职称者优先；具有较强XR开发、沉浸式体验或数字空间项目经验的优秀硕士可适当放宽学历要求；</w:t>
            </w:r>
          </w:p>
          <w:p w14:paraId="3EB3C003">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2. 数字媒体艺术、数字媒体技术、虚拟现实、计算机、交互设计及相关专业背景； </w:t>
            </w:r>
          </w:p>
          <w:p w14:paraId="4C091B31">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3. 熟悉 Unity、Unreal Engine 等开发平台，具有 VR、AR、MR、空间交互、三维自然交互或沉浸式应用开发经验； </w:t>
            </w:r>
          </w:p>
          <w:p w14:paraId="1DB513ED">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4. 能够承担虚拟现实技术、混合现实、三维交互、空间交互设计、沉浸式体验设计等相关课程； </w:t>
            </w:r>
          </w:p>
          <w:p w14:paraId="147F7804">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5.具有良好的科研、专业创作或行业实践能力，在论文、科研项目、专利、软件著作权、专业创作或行业项目等方面具有相关成果者优先；</w:t>
            </w:r>
          </w:p>
          <w:p w14:paraId="35A1C20E">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6.具有学生竞赛、创新创业、真实项目指导，以及校企合作、产教融合或社会服务项目经验者优先；能够承担专业建设及学院安排的相关工作。</w:t>
            </w:r>
          </w:p>
          <w:p w14:paraId="67C93411">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7. 热爱教育事业，具有良好的思想政治素质和职业道德，身心健康。</w:t>
            </w:r>
          </w:p>
        </w:tc>
      </w:tr>
      <w:tr w14:paraId="1C2D4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0" w:hRule="atLeast"/>
          <w:jc w:val="center"/>
        </w:trPr>
        <w:tc>
          <w:tcPr>
            <w:tcW w:w="1020" w:type="dxa"/>
            <w:vMerge w:val="continue"/>
            <w:shd w:val="clear"/>
            <w:noWrap w:val="0"/>
            <w:tcMar>
              <w:top w:w="-1" w:type="dxa"/>
              <w:left w:w="-1" w:type="dxa"/>
              <w:bottom w:w="-1" w:type="dxa"/>
              <w:right w:w="-1" w:type="dxa"/>
            </w:tcMar>
            <w:vAlign w:val="center"/>
          </w:tcPr>
          <w:p w14:paraId="419A3B3D">
            <w:pPr>
              <w:snapToGrid w:val="0"/>
              <w:ind w:left="0" w:leftChars="0" w:right="0" w:rightChars="0" w:firstLine="0" w:firstLineChars="0"/>
              <w:jc w:val="left"/>
              <w:rPr>
                <w:rFonts w:hint="eastAsia" w:ascii="宋体" w:eastAsia="宋体"/>
                <w:sz w:val="24"/>
                <w:szCs w:val="19"/>
              </w:rPr>
            </w:pPr>
          </w:p>
        </w:tc>
        <w:tc>
          <w:tcPr>
            <w:tcW w:w="1333" w:type="dxa"/>
            <w:vMerge w:val="continue"/>
            <w:shd w:val="clear"/>
            <w:noWrap w:val="0"/>
            <w:tcMar>
              <w:top w:w="-1" w:type="dxa"/>
              <w:left w:w="-1" w:type="dxa"/>
              <w:bottom w:w="-1" w:type="dxa"/>
              <w:right w:w="-1" w:type="dxa"/>
            </w:tcMar>
            <w:vAlign w:val="center"/>
          </w:tcPr>
          <w:p w14:paraId="0246E8E6">
            <w:pPr>
              <w:snapToGrid w:val="0"/>
              <w:ind w:left="0" w:leftChars="0" w:right="0" w:rightChars="0" w:firstLine="0" w:firstLineChars="0"/>
              <w:jc w:val="left"/>
              <w:rPr>
                <w:rFonts w:hint="eastAsia" w:ascii="宋体" w:eastAsia="宋体"/>
                <w:sz w:val="24"/>
                <w:szCs w:val="19"/>
              </w:rPr>
            </w:pPr>
          </w:p>
        </w:tc>
        <w:tc>
          <w:tcPr>
            <w:tcW w:w="750" w:type="dxa"/>
            <w:shd w:val="clear"/>
            <w:noWrap w:val="0"/>
            <w:tcMar>
              <w:top w:w="-1" w:type="dxa"/>
              <w:left w:w="-1" w:type="dxa"/>
              <w:bottom w:w="-1" w:type="dxa"/>
              <w:right w:w="-1" w:type="dxa"/>
            </w:tcMar>
            <w:vAlign w:val="center"/>
          </w:tcPr>
          <w:p w14:paraId="39B2F266">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ascii="宋体" w:eastAsia="宋体"/>
                <w:sz w:val="24"/>
                <w:szCs w:val="19"/>
              </w:rPr>
            </w:pPr>
            <w:r>
              <w:rPr>
                <w:rFonts w:ascii="宋体" w:hAnsi="宋体" w:eastAsia="宋体" w:cs="宋体"/>
                <w:kern w:val="0"/>
                <w:sz w:val="24"/>
                <w:szCs w:val="24"/>
                <w:bdr w:val="none" w:color="auto" w:sz="0" w:space="0"/>
                <w:lang w:val="en-US" w:eastAsia="zh-CN" w:bidi="ar"/>
              </w:rPr>
              <w:t>3</w:t>
            </w:r>
          </w:p>
        </w:tc>
        <w:tc>
          <w:tcPr>
            <w:tcW w:w="1700" w:type="dxa"/>
            <w:shd w:val="clear"/>
            <w:noWrap w:val="0"/>
            <w:tcMar>
              <w:top w:w="-1" w:type="dxa"/>
              <w:left w:w="-1" w:type="dxa"/>
              <w:bottom w:w="-1" w:type="dxa"/>
              <w:right w:w="-1" w:type="dxa"/>
            </w:tcMar>
            <w:vAlign w:val="center"/>
          </w:tcPr>
          <w:p w14:paraId="746C52AB">
            <w:pPr>
              <w:keepNext w:val="0"/>
              <w:keepLines w:val="0"/>
              <w:widowControl/>
              <w:suppressLineNumbers w:val="0"/>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智能媒体与视觉计算方向</w:t>
            </w:r>
          </w:p>
        </w:tc>
        <w:tc>
          <w:tcPr>
            <w:tcW w:w="2567" w:type="dxa"/>
            <w:vMerge w:val="continue"/>
            <w:shd w:val="clear"/>
            <w:noWrap w:val="0"/>
            <w:tcMar>
              <w:top w:w="-1" w:type="dxa"/>
              <w:left w:w="-1" w:type="dxa"/>
              <w:bottom w:w="-1" w:type="dxa"/>
              <w:right w:w="-1" w:type="dxa"/>
            </w:tcMar>
            <w:vAlign w:val="center"/>
          </w:tcPr>
          <w:p w14:paraId="092A2E95">
            <w:pPr>
              <w:snapToGrid w:val="0"/>
              <w:ind w:left="0" w:leftChars="0" w:right="0" w:rightChars="0" w:firstLine="0" w:firstLineChars="0"/>
              <w:jc w:val="left"/>
              <w:rPr>
                <w:rFonts w:hint="eastAsia" w:ascii="宋体" w:eastAsia="宋体"/>
                <w:sz w:val="24"/>
                <w:szCs w:val="19"/>
              </w:rPr>
            </w:pPr>
          </w:p>
        </w:tc>
        <w:tc>
          <w:tcPr>
            <w:tcW w:w="3297" w:type="dxa"/>
            <w:shd w:val="clear"/>
            <w:noWrap w:val="0"/>
            <w:tcMar>
              <w:top w:w="-1" w:type="dxa"/>
              <w:left w:w="-1" w:type="dxa"/>
              <w:bottom w:w="-1" w:type="dxa"/>
              <w:right w:w="-1" w:type="dxa"/>
            </w:tcMar>
            <w:vAlign w:val="center"/>
          </w:tcPr>
          <w:p w14:paraId="55017422">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1. 博士研究生学历，讲师及以上职称者优先；具有较强科研能力、技术开发能力或人工智能相关项目经验的优秀硕士可适当放宽学历要求； </w:t>
            </w:r>
          </w:p>
          <w:p w14:paraId="004EBE48">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2. 数字媒体技术、计算机科学与技术、人工智能、计算机视觉及相关专业背景，具有艺术与人工智能交叉研究经历者优先；</w:t>
            </w:r>
          </w:p>
          <w:p w14:paraId="11015727">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 3. 熟悉 Python、C++ 等编程语言，具有计算机视觉、图像处理、生成式人工智能、智能内容生产等相关研究或实践经验； </w:t>
            </w:r>
          </w:p>
          <w:p w14:paraId="4C4461D4">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4. 能够承担计算机视觉、智能媒体、AIGC应用、数字图像处理、人工智能艺术等相关课程； </w:t>
            </w:r>
          </w:p>
          <w:p w14:paraId="2CEE1A14">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5.具有良好的科研、专业创作或行业实践能力，在论文、科研项目、专利、软件著作权、专业创作或行业项目等方面具有相关成果者优先；</w:t>
            </w:r>
          </w:p>
          <w:p w14:paraId="66F225A1">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6.具有学生竞赛、创新创业、真实项目指导，以及校企合作、产教融合或社会服务项目经验者优先；能够承担专业建设及学院安排的相关工作。</w:t>
            </w:r>
          </w:p>
          <w:p w14:paraId="7200B85A">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7. 热爱教育事业，具有良好的思想政治素质和职业道德，身心健康。</w:t>
            </w:r>
          </w:p>
        </w:tc>
      </w:tr>
      <w:tr w14:paraId="73755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020" w:type="dxa"/>
            <w:shd w:val="clear"/>
            <w:noWrap w:val="0"/>
            <w:tcMar>
              <w:top w:w="-1" w:type="dxa"/>
              <w:left w:w="-1" w:type="dxa"/>
              <w:bottom w:w="-1" w:type="dxa"/>
              <w:right w:w="-1" w:type="dxa"/>
            </w:tcMar>
            <w:vAlign w:val="center"/>
          </w:tcPr>
          <w:p w14:paraId="0A9F9653">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语言文化学院</w:t>
            </w:r>
          </w:p>
        </w:tc>
        <w:tc>
          <w:tcPr>
            <w:tcW w:w="1333" w:type="dxa"/>
            <w:shd w:val="clear"/>
            <w:noWrap w:val="0"/>
            <w:tcMar>
              <w:top w:w="-1" w:type="dxa"/>
              <w:left w:w="-1" w:type="dxa"/>
              <w:bottom w:w="-1" w:type="dxa"/>
              <w:right w:w="-1" w:type="dxa"/>
            </w:tcMar>
            <w:vAlign w:val="center"/>
          </w:tcPr>
          <w:p w14:paraId="11262B16">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汉语言文学专业</w:t>
            </w:r>
          </w:p>
        </w:tc>
        <w:tc>
          <w:tcPr>
            <w:tcW w:w="750" w:type="dxa"/>
            <w:shd w:val="clear"/>
            <w:noWrap w:val="0"/>
            <w:tcMar>
              <w:top w:w="-1" w:type="dxa"/>
              <w:left w:w="-1" w:type="dxa"/>
              <w:bottom w:w="-1" w:type="dxa"/>
              <w:right w:w="-1" w:type="dxa"/>
            </w:tcMar>
            <w:vAlign w:val="center"/>
          </w:tcPr>
          <w:p w14:paraId="7F2F0115">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ascii="宋体" w:eastAsia="宋体"/>
                <w:sz w:val="24"/>
                <w:szCs w:val="19"/>
              </w:rPr>
            </w:pPr>
            <w:r>
              <w:rPr>
                <w:rFonts w:ascii="宋体" w:eastAsia="宋体"/>
                <w:sz w:val="24"/>
                <w:szCs w:val="24"/>
                <w:bdr w:val="none" w:color="auto" w:sz="0" w:space="0"/>
              </w:rPr>
              <w:t>2</w:t>
            </w:r>
          </w:p>
        </w:tc>
        <w:tc>
          <w:tcPr>
            <w:tcW w:w="1700" w:type="dxa"/>
            <w:shd w:val="clear"/>
            <w:noWrap w:val="0"/>
            <w:tcMar>
              <w:top w:w="-1" w:type="dxa"/>
              <w:left w:w="-1" w:type="dxa"/>
              <w:bottom w:w="-1" w:type="dxa"/>
              <w:right w:w="-1" w:type="dxa"/>
            </w:tcMar>
            <w:vAlign w:val="center"/>
          </w:tcPr>
          <w:p w14:paraId="17645619">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中国古代文学、中国古典文献学</w:t>
            </w:r>
          </w:p>
        </w:tc>
        <w:tc>
          <w:tcPr>
            <w:tcW w:w="2567" w:type="dxa"/>
            <w:shd w:val="clear"/>
            <w:noWrap w:val="0"/>
            <w:tcMar>
              <w:top w:w="-1" w:type="dxa"/>
              <w:left w:w="-1" w:type="dxa"/>
              <w:bottom w:w="-1" w:type="dxa"/>
              <w:right w:w="-1" w:type="dxa"/>
            </w:tcMar>
            <w:vAlign w:val="center"/>
          </w:tcPr>
          <w:p w14:paraId="3316E65F">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邮箱：360518314@qq.com</w:t>
            </w:r>
            <w:r>
              <w:rPr>
                <w:rFonts w:hint="eastAsia" w:ascii="微软雅黑" w:hAnsi="微软雅黑" w:eastAsia="微软雅黑"/>
                <w:color w:val="000000"/>
                <w:sz w:val="22"/>
                <w:szCs w:val="24"/>
              </w:rPr>
              <w:t>抄送至gccrcw@163.com</w:t>
            </w:r>
          </w:p>
        </w:tc>
        <w:tc>
          <w:tcPr>
            <w:tcW w:w="3297" w:type="dxa"/>
            <w:shd w:val="clear"/>
            <w:noWrap w:val="0"/>
            <w:tcMar>
              <w:top w:w="-1" w:type="dxa"/>
              <w:left w:w="-1" w:type="dxa"/>
              <w:bottom w:w="-1" w:type="dxa"/>
              <w:right w:w="-1" w:type="dxa"/>
            </w:tcMar>
            <w:vAlign w:val="center"/>
          </w:tcPr>
          <w:p w14:paraId="7129B323">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1.热爱教育事业，政治立场坚定，师德师风端正，具有团队意识和协作精神，能服从工作安排；</w:t>
            </w:r>
          </w:p>
          <w:p w14:paraId="19C53B46">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2.身心健康，能胜任岗位工作要求；</w:t>
            </w:r>
          </w:p>
          <w:p w14:paraId="68C941B0">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3.博士研究生学历，有教学经验者优先；副教授及以上职称者优先；</w:t>
            </w:r>
          </w:p>
          <w:p w14:paraId="7CF44DF8">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4.近三年在CSSCI期刊上发表论文者优先；</w:t>
            </w:r>
          </w:p>
          <w:p w14:paraId="6606B269">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5.年龄一般不超40岁，具有高级职称或专业能力突出者可放宽至50岁。</w:t>
            </w:r>
          </w:p>
        </w:tc>
      </w:tr>
      <w:tr w14:paraId="6C581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020" w:type="dxa"/>
            <w:vMerge w:val="restart"/>
            <w:shd w:val="clear"/>
            <w:noWrap w:val="0"/>
            <w:tcMar>
              <w:top w:w="-1" w:type="dxa"/>
              <w:left w:w="-1" w:type="dxa"/>
              <w:bottom w:w="-1" w:type="dxa"/>
              <w:right w:w="-1" w:type="dxa"/>
            </w:tcMar>
            <w:vAlign w:val="center"/>
          </w:tcPr>
          <w:p w14:paraId="2A37750D">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通识学院</w:t>
            </w:r>
          </w:p>
        </w:tc>
        <w:tc>
          <w:tcPr>
            <w:tcW w:w="1333" w:type="dxa"/>
            <w:shd w:val="clear"/>
            <w:noWrap w:val="0"/>
            <w:tcMar>
              <w:top w:w="-1" w:type="dxa"/>
              <w:left w:w="-1" w:type="dxa"/>
              <w:bottom w:w="-1" w:type="dxa"/>
              <w:right w:w="-1" w:type="dxa"/>
            </w:tcMar>
            <w:vAlign w:val="center"/>
          </w:tcPr>
          <w:p w14:paraId="73291D0D">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数学教学部</w:t>
            </w:r>
          </w:p>
        </w:tc>
        <w:tc>
          <w:tcPr>
            <w:tcW w:w="750" w:type="dxa"/>
            <w:shd w:val="clear"/>
            <w:noWrap w:val="0"/>
            <w:tcMar>
              <w:top w:w="-1" w:type="dxa"/>
              <w:left w:w="-1" w:type="dxa"/>
              <w:bottom w:w="-1" w:type="dxa"/>
              <w:right w:w="-1" w:type="dxa"/>
            </w:tcMar>
            <w:vAlign w:val="center"/>
          </w:tcPr>
          <w:p w14:paraId="758D6817">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ascii="宋体" w:eastAsia="宋体"/>
                <w:sz w:val="24"/>
                <w:szCs w:val="19"/>
              </w:rPr>
            </w:pPr>
            <w:r>
              <w:rPr>
                <w:rFonts w:ascii="宋体" w:eastAsia="宋体"/>
                <w:sz w:val="24"/>
                <w:szCs w:val="24"/>
                <w:bdr w:val="none" w:color="auto" w:sz="0" w:space="0"/>
              </w:rPr>
              <w:t>3</w:t>
            </w:r>
          </w:p>
        </w:tc>
        <w:tc>
          <w:tcPr>
            <w:tcW w:w="1700" w:type="dxa"/>
            <w:shd w:val="clear"/>
            <w:noWrap w:val="0"/>
            <w:tcMar>
              <w:top w:w="-1" w:type="dxa"/>
              <w:left w:w="-1" w:type="dxa"/>
              <w:bottom w:w="-1" w:type="dxa"/>
              <w:right w:w="-1" w:type="dxa"/>
            </w:tcMar>
            <w:vAlign w:val="center"/>
          </w:tcPr>
          <w:p w14:paraId="69DF4FFB">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数学及相关专业</w:t>
            </w:r>
          </w:p>
        </w:tc>
        <w:tc>
          <w:tcPr>
            <w:tcW w:w="2567" w:type="dxa"/>
            <w:vMerge w:val="restart"/>
            <w:shd w:val="clear"/>
            <w:noWrap w:val="0"/>
            <w:tcMar>
              <w:top w:w="-1" w:type="dxa"/>
              <w:left w:w="-1" w:type="dxa"/>
              <w:bottom w:w="-1" w:type="dxa"/>
              <w:right w:w="-1" w:type="dxa"/>
            </w:tcMar>
            <w:vAlign w:val="center"/>
          </w:tcPr>
          <w:p w14:paraId="0DC4451C">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联系电话：021-39966116</w:t>
            </w:r>
          </w:p>
          <w:p w14:paraId="4F08524B">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邮箱：yonggangyi@163.com</w:t>
            </w:r>
            <w:r>
              <w:rPr>
                <w:rFonts w:hint="eastAsia" w:ascii="微软雅黑" w:hAnsi="微软雅黑" w:eastAsia="微软雅黑"/>
                <w:color w:val="000000"/>
                <w:sz w:val="22"/>
                <w:szCs w:val="24"/>
              </w:rPr>
              <w:t>抄送至gccrcw@163.com</w:t>
            </w:r>
          </w:p>
        </w:tc>
        <w:tc>
          <w:tcPr>
            <w:tcW w:w="3297" w:type="dxa"/>
            <w:shd w:val="clear"/>
            <w:noWrap w:val="0"/>
            <w:tcMar>
              <w:top w:w="-1" w:type="dxa"/>
              <w:left w:w="-1" w:type="dxa"/>
              <w:bottom w:w="-1" w:type="dxa"/>
              <w:right w:w="-1" w:type="dxa"/>
            </w:tcMar>
            <w:vAlign w:val="center"/>
          </w:tcPr>
          <w:p w14:paraId="23EB06C6">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1.博士研究生，有高校工作经验者优先；</w:t>
            </w:r>
          </w:p>
          <w:p w14:paraId="598D06D9">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2.热爱教学工作，责任心强，善于沟通，具备较扎实的专业知识和较强的科研能力。</w:t>
            </w:r>
          </w:p>
        </w:tc>
      </w:tr>
      <w:tr w14:paraId="57D11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020" w:type="dxa"/>
            <w:vMerge w:val="continue"/>
            <w:shd w:val="clear"/>
            <w:noWrap w:val="0"/>
            <w:tcMar>
              <w:top w:w="-1" w:type="dxa"/>
              <w:left w:w="-1" w:type="dxa"/>
              <w:bottom w:w="-1" w:type="dxa"/>
              <w:right w:w="-1" w:type="dxa"/>
            </w:tcMar>
            <w:vAlign w:val="center"/>
          </w:tcPr>
          <w:p w14:paraId="1367A3A8">
            <w:pPr>
              <w:snapToGrid w:val="0"/>
              <w:ind w:left="0" w:leftChars="0" w:right="0" w:rightChars="0" w:firstLine="0" w:firstLineChars="0"/>
              <w:jc w:val="left"/>
              <w:rPr>
                <w:rFonts w:hint="eastAsia" w:ascii="宋体" w:eastAsia="宋体"/>
                <w:sz w:val="24"/>
                <w:szCs w:val="19"/>
              </w:rPr>
            </w:pPr>
          </w:p>
        </w:tc>
        <w:tc>
          <w:tcPr>
            <w:tcW w:w="1333" w:type="dxa"/>
            <w:shd w:val="clear"/>
            <w:noWrap w:val="0"/>
            <w:tcMar>
              <w:top w:w="-1" w:type="dxa"/>
              <w:left w:w="-1" w:type="dxa"/>
              <w:bottom w:w="-1" w:type="dxa"/>
              <w:right w:w="-1" w:type="dxa"/>
            </w:tcMar>
            <w:vAlign w:val="center"/>
          </w:tcPr>
          <w:p w14:paraId="288FF390">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体育教学部</w:t>
            </w:r>
          </w:p>
        </w:tc>
        <w:tc>
          <w:tcPr>
            <w:tcW w:w="750" w:type="dxa"/>
            <w:shd w:val="clear"/>
            <w:noWrap w:val="0"/>
            <w:tcMar>
              <w:top w:w="-1" w:type="dxa"/>
              <w:left w:w="-1" w:type="dxa"/>
              <w:bottom w:w="-1" w:type="dxa"/>
              <w:right w:w="-1" w:type="dxa"/>
            </w:tcMar>
            <w:vAlign w:val="center"/>
          </w:tcPr>
          <w:p w14:paraId="4EA7D645">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ascii="宋体" w:eastAsia="宋体"/>
                <w:sz w:val="24"/>
                <w:szCs w:val="19"/>
              </w:rPr>
            </w:pPr>
            <w:r>
              <w:rPr>
                <w:rFonts w:ascii="宋体" w:eastAsia="宋体"/>
                <w:sz w:val="24"/>
                <w:szCs w:val="24"/>
                <w:bdr w:val="none" w:color="auto" w:sz="0" w:space="0"/>
              </w:rPr>
              <w:t>2</w:t>
            </w:r>
          </w:p>
        </w:tc>
        <w:tc>
          <w:tcPr>
            <w:tcW w:w="1700" w:type="dxa"/>
            <w:shd w:val="clear"/>
            <w:noWrap w:val="0"/>
            <w:tcMar>
              <w:top w:w="-1" w:type="dxa"/>
              <w:left w:w="-1" w:type="dxa"/>
              <w:bottom w:w="-1" w:type="dxa"/>
              <w:right w:w="-1" w:type="dxa"/>
            </w:tcMar>
            <w:vAlign w:val="center"/>
          </w:tcPr>
          <w:p w14:paraId="5D9F201D">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体育专业</w:t>
            </w:r>
          </w:p>
        </w:tc>
        <w:tc>
          <w:tcPr>
            <w:tcW w:w="2567" w:type="dxa"/>
            <w:vMerge w:val="continue"/>
            <w:shd w:val="clear"/>
            <w:noWrap w:val="0"/>
            <w:tcMar>
              <w:top w:w="-1" w:type="dxa"/>
              <w:left w:w="-1" w:type="dxa"/>
              <w:bottom w:w="-1" w:type="dxa"/>
              <w:right w:w="-1" w:type="dxa"/>
            </w:tcMar>
            <w:vAlign w:val="center"/>
          </w:tcPr>
          <w:p w14:paraId="29A0B1F3">
            <w:pPr>
              <w:snapToGrid w:val="0"/>
              <w:ind w:left="0" w:leftChars="0" w:right="0" w:rightChars="0" w:firstLine="0" w:firstLineChars="0"/>
              <w:jc w:val="left"/>
              <w:rPr>
                <w:rFonts w:hint="eastAsia" w:ascii="宋体" w:eastAsia="宋体"/>
                <w:sz w:val="24"/>
                <w:szCs w:val="19"/>
              </w:rPr>
            </w:pPr>
          </w:p>
        </w:tc>
        <w:tc>
          <w:tcPr>
            <w:tcW w:w="3297" w:type="dxa"/>
            <w:shd w:val="clear"/>
            <w:noWrap w:val="0"/>
            <w:tcMar>
              <w:top w:w="-1" w:type="dxa"/>
              <w:left w:w="-1" w:type="dxa"/>
              <w:bottom w:w="-1" w:type="dxa"/>
              <w:right w:w="-1" w:type="dxa"/>
            </w:tcMar>
            <w:vAlign w:val="center"/>
          </w:tcPr>
          <w:p w14:paraId="40FFDDBF">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1.硕士研究生及以上学历，有高校工作经验者优先；</w:t>
            </w:r>
          </w:p>
          <w:p w14:paraId="6640F8EE">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2.热爱教学工作，责任心强，善于沟通；</w:t>
            </w:r>
          </w:p>
          <w:p w14:paraId="7267EA9F">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3.具有较扎实的专业知识和运动实践技术，有较强的体育科研能力，能够胜任公体课一线教学和指导学生课外活动、运动队训练。</w:t>
            </w:r>
          </w:p>
        </w:tc>
      </w:tr>
      <w:tr w14:paraId="221FF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020" w:type="dxa"/>
            <w:vMerge w:val="continue"/>
            <w:shd w:val="clear"/>
            <w:noWrap w:val="0"/>
            <w:tcMar>
              <w:top w:w="-1" w:type="dxa"/>
              <w:left w:w="-1" w:type="dxa"/>
              <w:bottom w:w="-1" w:type="dxa"/>
              <w:right w:w="-1" w:type="dxa"/>
            </w:tcMar>
            <w:vAlign w:val="center"/>
          </w:tcPr>
          <w:p w14:paraId="6777EF4B">
            <w:pPr>
              <w:snapToGrid w:val="0"/>
              <w:ind w:left="0" w:leftChars="0" w:right="0" w:rightChars="0" w:firstLine="0" w:firstLineChars="0"/>
              <w:jc w:val="left"/>
              <w:rPr>
                <w:rFonts w:hint="eastAsia" w:ascii="宋体" w:eastAsia="宋体"/>
                <w:sz w:val="24"/>
                <w:szCs w:val="19"/>
              </w:rPr>
            </w:pPr>
          </w:p>
        </w:tc>
        <w:tc>
          <w:tcPr>
            <w:tcW w:w="1333" w:type="dxa"/>
            <w:shd w:val="clear"/>
            <w:noWrap w:val="0"/>
            <w:tcMar>
              <w:top w:w="-1" w:type="dxa"/>
              <w:left w:w="-1" w:type="dxa"/>
              <w:bottom w:w="-1" w:type="dxa"/>
              <w:right w:w="-1" w:type="dxa"/>
            </w:tcMar>
            <w:vAlign w:val="center"/>
          </w:tcPr>
          <w:p w14:paraId="5F7B6B44">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物理教学部</w:t>
            </w:r>
          </w:p>
        </w:tc>
        <w:tc>
          <w:tcPr>
            <w:tcW w:w="750" w:type="dxa"/>
            <w:shd w:val="clear"/>
            <w:noWrap w:val="0"/>
            <w:tcMar>
              <w:top w:w="-1" w:type="dxa"/>
              <w:left w:w="-1" w:type="dxa"/>
              <w:bottom w:w="-1" w:type="dxa"/>
              <w:right w:w="-1" w:type="dxa"/>
            </w:tcMar>
            <w:vAlign w:val="center"/>
          </w:tcPr>
          <w:p w14:paraId="591E1DF1">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ascii="宋体" w:eastAsia="宋体"/>
                <w:sz w:val="24"/>
                <w:szCs w:val="19"/>
              </w:rPr>
            </w:pPr>
            <w:r>
              <w:rPr>
                <w:rFonts w:ascii="宋体" w:eastAsia="宋体"/>
                <w:sz w:val="24"/>
                <w:szCs w:val="24"/>
                <w:bdr w:val="none" w:color="auto" w:sz="0" w:space="0"/>
              </w:rPr>
              <w:t>2</w:t>
            </w:r>
          </w:p>
        </w:tc>
        <w:tc>
          <w:tcPr>
            <w:tcW w:w="1700" w:type="dxa"/>
            <w:shd w:val="clear"/>
            <w:noWrap w:val="0"/>
            <w:tcMar>
              <w:top w:w="-1" w:type="dxa"/>
              <w:left w:w="-1" w:type="dxa"/>
              <w:bottom w:w="-1" w:type="dxa"/>
              <w:right w:w="-1" w:type="dxa"/>
            </w:tcMar>
            <w:vAlign w:val="center"/>
          </w:tcPr>
          <w:p w14:paraId="78C5C2A3">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物理及相关专业</w:t>
            </w:r>
          </w:p>
        </w:tc>
        <w:tc>
          <w:tcPr>
            <w:tcW w:w="2567" w:type="dxa"/>
            <w:vMerge w:val="continue"/>
            <w:shd w:val="clear"/>
            <w:noWrap w:val="0"/>
            <w:tcMar>
              <w:top w:w="-1" w:type="dxa"/>
              <w:left w:w="-1" w:type="dxa"/>
              <w:bottom w:w="-1" w:type="dxa"/>
              <w:right w:w="-1" w:type="dxa"/>
            </w:tcMar>
            <w:vAlign w:val="center"/>
          </w:tcPr>
          <w:p w14:paraId="6E9733C3">
            <w:pPr>
              <w:snapToGrid w:val="0"/>
              <w:ind w:left="0" w:leftChars="0" w:right="0" w:rightChars="0" w:firstLine="0" w:firstLineChars="0"/>
              <w:jc w:val="left"/>
              <w:rPr>
                <w:rFonts w:hint="eastAsia" w:ascii="宋体" w:eastAsia="宋体"/>
                <w:sz w:val="24"/>
                <w:szCs w:val="19"/>
              </w:rPr>
            </w:pPr>
          </w:p>
        </w:tc>
        <w:tc>
          <w:tcPr>
            <w:tcW w:w="3297" w:type="dxa"/>
            <w:shd w:val="clear"/>
            <w:noWrap w:val="0"/>
            <w:tcMar>
              <w:top w:w="-1" w:type="dxa"/>
              <w:left w:w="-1" w:type="dxa"/>
              <w:bottom w:w="-1" w:type="dxa"/>
              <w:right w:w="-1" w:type="dxa"/>
            </w:tcMar>
            <w:vAlign w:val="center"/>
          </w:tcPr>
          <w:p w14:paraId="5853194D">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1.博士研究生，有高校工作经验者优先；</w:t>
            </w:r>
          </w:p>
          <w:p w14:paraId="061EAA7E">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2.热爱教学工作，责任心强，善于沟通，具备较扎实的专业知识和较强的科研能力。</w:t>
            </w:r>
          </w:p>
        </w:tc>
      </w:tr>
      <w:tr w14:paraId="233C4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020" w:type="dxa"/>
            <w:vMerge w:val="continue"/>
            <w:shd w:val="clear"/>
            <w:noWrap w:val="0"/>
            <w:tcMar>
              <w:top w:w="-1" w:type="dxa"/>
              <w:left w:w="-1" w:type="dxa"/>
              <w:bottom w:w="-1" w:type="dxa"/>
              <w:right w:w="-1" w:type="dxa"/>
            </w:tcMar>
            <w:vAlign w:val="center"/>
          </w:tcPr>
          <w:p w14:paraId="0ED57B71">
            <w:pPr>
              <w:snapToGrid w:val="0"/>
              <w:ind w:left="0" w:leftChars="0" w:right="0" w:rightChars="0" w:firstLine="0" w:firstLineChars="0"/>
              <w:jc w:val="left"/>
              <w:rPr>
                <w:rFonts w:hint="eastAsia" w:ascii="宋体" w:eastAsia="宋体"/>
                <w:sz w:val="24"/>
                <w:szCs w:val="19"/>
              </w:rPr>
            </w:pPr>
          </w:p>
        </w:tc>
        <w:tc>
          <w:tcPr>
            <w:tcW w:w="1333" w:type="dxa"/>
            <w:shd w:val="clear"/>
            <w:noWrap w:val="0"/>
            <w:tcMar>
              <w:top w:w="-1" w:type="dxa"/>
              <w:left w:w="-1" w:type="dxa"/>
              <w:bottom w:w="-1" w:type="dxa"/>
              <w:right w:w="-1" w:type="dxa"/>
            </w:tcMar>
            <w:vAlign w:val="center"/>
          </w:tcPr>
          <w:p w14:paraId="65859670">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实验室管理员</w:t>
            </w:r>
          </w:p>
        </w:tc>
        <w:tc>
          <w:tcPr>
            <w:tcW w:w="750" w:type="dxa"/>
            <w:shd w:val="clear"/>
            <w:noWrap w:val="0"/>
            <w:tcMar>
              <w:top w:w="-1" w:type="dxa"/>
              <w:left w:w="-1" w:type="dxa"/>
              <w:bottom w:w="-1" w:type="dxa"/>
              <w:right w:w="-1" w:type="dxa"/>
            </w:tcMar>
            <w:vAlign w:val="center"/>
          </w:tcPr>
          <w:p w14:paraId="781FA841">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ascii="宋体" w:eastAsia="宋体"/>
                <w:sz w:val="24"/>
                <w:szCs w:val="19"/>
              </w:rPr>
            </w:pPr>
            <w:r>
              <w:rPr>
                <w:rFonts w:ascii="宋体" w:hAnsi="宋体" w:eastAsia="宋体" w:cs="宋体"/>
                <w:kern w:val="0"/>
                <w:sz w:val="24"/>
                <w:szCs w:val="24"/>
                <w:bdr w:val="none" w:color="auto" w:sz="0" w:space="0"/>
                <w:lang w:val="en-US" w:eastAsia="zh-CN" w:bidi="ar"/>
              </w:rPr>
              <w:t>1</w:t>
            </w:r>
          </w:p>
        </w:tc>
        <w:tc>
          <w:tcPr>
            <w:tcW w:w="1700" w:type="dxa"/>
            <w:shd w:val="clear"/>
            <w:noWrap w:val="0"/>
            <w:tcMar>
              <w:top w:w="-1" w:type="dxa"/>
              <w:left w:w="-1" w:type="dxa"/>
              <w:bottom w:w="-1" w:type="dxa"/>
              <w:right w:w="-1" w:type="dxa"/>
            </w:tcMar>
            <w:vAlign w:val="center"/>
          </w:tcPr>
          <w:p w14:paraId="57DC163D">
            <w:pPr>
              <w:keepNext w:val="0"/>
              <w:keepLines w:val="0"/>
              <w:widowControl/>
              <w:suppressLineNumbers w:val="0"/>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无要求</w:t>
            </w:r>
          </w:p>
        </w:tc>
        <w:tc>
          <w:tcPr>
            <w:tcW w:w="2567" w:type="dxa"/>
            <w:vMerge w:val="continue"/>
            <w:shd w:val="clear"/>
            <w:noWrap w:val="0"/>
            <w:tcMar>
              <w:top w:w="-1" w:type="dxa"/>
              <w:left w:w="-1" w:type="dxa"/>
              <w:bottom w:w="-1" w:type="dxa"/>
              <w:right w:w="-1" w:type="dxa"/>
            </w:tcMar>
            <w:vAlign w:val="center"/>
          </w:tcPr>
          <w:p w14:paraId="0FEC255B">
            <w:pPr>
              <w:snapToGrid w:val="0"/>
              <w:ind w:left="0" w:leftChars="0" w:right="0" w:rightChars="0" w:firstLine="0" w:firstLineChars="0"/>
              <w:jc w:val="left"/>
              <w:rPr>
                <w:rFonts w:hint="eastAsia" w:ascii="宋体" w:eastAsia="宋体"/>
                <w:sz w:val="24"/>
                <w:szCs w:val="19"/>
              </w:rPr>
            </w:pPr>
          </w:p>
        </w:tc>
        <w:tc>
          <w:tcPr>
            <w:tcW w:w="3297" w:type="dxa"/>
            <w:shd w:val="clear"/>
            <w:noWrap w:val="0"/>
            <w:tcMar>
              <w:top w:w="-1" w:type="dxa"/>
              <w:left w:w="-1" w:type="dxa"/>
              <w:bottom w:w="-1" w:type="dxa"/>
              <w:right w:w="-1" w:type="dxa"/>
            </w:tcMar>
            <w:vAlign w:val="center"/>
          </w:tcPr>
          <w:p w14:paraId="446D2952">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岗位职责：</w:t>
            </w:r>
          </w:p>
          <w:p w14:paraId="302DB366">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1. 负责物理教学部各类实验室的日常运行管理;</w:t>
            </w:r>
          </w:p>
          <w:p w14:paraId="6AEEB3BC">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2. 承担实验室仪器设备的维护、保养与故障报修工作;</w:t>
            </w:r>
          </w:p>
          <w:p w14:paraId="53BD13B1">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3. 负责实验物资的申购、领用、存放及资产台账管理;</w:t>
            </w:r>
          </w:p>
          <w:p w14:paraId="383FE56B">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4. 配合教师完成实验教学准备工作，确保实验教学有序开展;</w:t>
            </w:r>
          </w:p>
          <w:p w14:paraId="76AA1EF5">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5. 完成教学部安排的其他实验室相关工作。</w:t>
            </w:r>
          </w:p>
          <w:p w14:paraId="7C19A20B">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任职要求：</w:t>
            </w:r>
          </w:p>
          <w:p w14:paraId="442851E3">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1. 大专及以上学历;</w:t>
            </w:r>
          </w:p>
          <w:p w14:paraId="113BE925">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2. 为人诚恳本分，做事认真踏实，责任心强;</w:t>
            </w:r>
          </w:p>
          <w:p w14:paraId="1AE2F02C">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3. 熟悉实验室日常管理工作流程，具备基本的设备维护能力;</w:t>
            </w:r>
          </w:p>
          <w:p w14:paraId="5235E8E0">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4. 爱岗敬业、勤恳履职，具备良好的服务意识和团队协作精神。</w:t>
            </w:r>
          </w:p>
        </w:tc>
      </w:tr>
      <w:tr w14:paraId="2FAF3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020" w:type="dxa"/>
            <w:shd w:val="clear"/>
            <w:noWrap w:val="0"/>
            <w:tcMar>
              <w:top w:w="-1" w:type="dxa"/>
              <w:left w:w="-1" w:type="dxa"/>
              <w:bottom w:w="-1" w:type="dxa"/>
              <w:right w:w="-1" w:type="dxa"/>
            </w:tcMar>
            <w:vAlign w:val="center"/>
          </w:tcPr>
          <w:p w14:paraId="61D5602D">
            <w:pPr>
              <w:keepNext w:val="0"/>
              <w:keepLines w:val="0"/>
              <w:widowControl/>
              <w:suppressLineNumbers w:val="0"/>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马克思主义学院</w:t>
            </w:r>
          </w:p>
        </w:tc>
        <w:tc>
          <w:tcPr>
            <w:tcW w:w="1333" w:type="dxa"/>
            <w:shd w:val="clear"/>
            <w:noWrap w:val="0"/>
            <w:tcMar>
              <w:top w:w="-1" w:type="dxa"/>
              <w:left w:w="-1" w:type="dxa"/>
              <w:bottom w:w="-1" w:type="dxa"/>
              <w:right w:w="-1" w:type="dxa"/>
            </w:tcMar>
            <w:vAlign w:val="center"/>
          </w:tcPr>
          <w:p w14:paraId="03C65A55">
            <w:pPr>
              <w:keepNext w:val="0"/>
              <w:keepLines w:val="0"/>
              <w:widowControl/>
              <w:suppressLineNumbers w:val="0"/>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教师</w:t>
            </w:r>
          </w:p>
        </w:tc>
        <w:tc>
          <w:tcPr>
            <w:tcW w:w="750" w:type="dxa"/>
            <w:shd w:val="clear"/>
            <w:noWrap w:val="0"/>
            <w:tcMar>
              <w:top w:w="-1" w:type="dxa"/>
              <w:left w:w="-1" w:type="dxa"/>
              <w:bottom w:w="-1" w:type="dxa"/>
              <w:right w:w="-1" w:type="dxa"/>
            </w:tcMar>
            <w:vAlign w:val="center"/>
          </w:tcPr>
          <w:p w14:paraId="7738C509">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ascii="宋体" w:eastAsia="宋体"/>
                <w:sz w:val="24"/>
                <w:szCs w:val="19"/>
              </w:rPr>
            </w:pPr>
            <w:r>
              <w:rPr>
                <w:rFonts w:ascii="宋体" w:hAnsi="宋体" w:eastAsia="宋体" w:cs="宋体"/>
                <w:kern w:val="0"/>
                <w:sz w:val="24"/>
                <w:szCs w:val="24"/>
                <w:bdr w:val="none" w:color="auto" w:sz="0" w:space="0"/>
                <w:lang w:val="en-US" w:eastAsia="zh-CN" w:bidi="ar"/>
              </w:rPr>
              <w:t>4</w:t>
            </w:r>
          </w:p>
        </w:tc>
        <w:tc>
          <w:tcPr>
            <w:tcW w:w="1700" w:type="dxa"/>
            <w:shd w:val="clear"/>
            <w:noWrap w:val="0"/>
            <w:tcMar>
              <w:top w:w="-1" w:type="dxa"/>
              <w:left w:w="-1" w:type="dxa"/>
              <w:bottom w:w="-1" w:type="dxa"/>
              <w:right w:w="-1" w:type="dxa"/>
            </w:tcMar>
            <w:vAlign w:val="center"/>
          </w:tcPr>
          <w:p w14:paraId="77C8FA12">
            <w:pPr>
              <w:keepNext w:val="0"/>
              <w:keepLines w:val="0"/>
              <w:widowControl/>
              <w:suppressLineNumbers w:val="0"/>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马克思主义理论、思想政治教育相关专业</w:t>
            </w:r>
          </w:p>
        </w:tc>
        <w:tc>
          <w:tcPr>
            <w:tcW w:w="2567" w:type="dxa"/>
            <w:shd w:val="clear"/>
            <w:noWrap w:val="0"/>
            <w:tcMar>
              <w:top w:w="-1" w:type="dxa"/>
              <w:left w:w="-1" w:type="dxa"/>
              <w:bottom w:w="-1" w:type="dxa"/>
              <w:right w:w="-1" w:type="dxa"/>
            </w:tcMar>
            <w:vAlign w:val="center"/>
          </w:tcPr>
          <w:p w14:paraId="2D8BD4FA">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联系方式： 刘老师</w:t>
            </w:r>
          </w:p>
          <w:p w14:paraId="47667181">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电话：（021）39966765</w:t>
            </w:r>
          </w:p>
          <w:p w14:paraId="24ADE2C2">
            <w:pPr>
              <w:pStyle w:val="4"/>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eastAsia="宋体"/>
                <w:sz w:val="24"/>
                <w:szCs w:val="24"/>
                <w:bdr w:val="none" w:color="auto" w:sz="0" w:space="0"/>
              </w:rPr>
              <w:t>邮箱：77407253@qq.com</w:t>
            </w:r>
            <w:r>
              <w:rPr>
                <w:rFonts w:hint="eastAsia" w:ascii="微软雅黑" w:hAnsi="微软雅黑" w:eastAsia="微软雅黑"/>
                <w:color w:val="000000"/>
                <w:sz w:val="22"/>
                <w:szCs w:val="24"/>
              </w:rPr>
              <w:t>抄送至gccrcw@163.com</w:t>
            </w:r>
          </w:p>
        </w:tc>
        <w:tc>
          <w:tcPr>
            <w:tcW w:w="3297" w:type="dxa"/>
            <w:shd w:val="clear"/>
            <w:noWrap w:val="0"/>
            <w:tcMar>
              <w:top w:w="-1" w:type="dxa"/>
              <w:left w:w="-1" w:type="dxa"/>
              <w:bottom w:w="-1" w:type="dxa"/>
              <w:right w:w="-1" w:type="dxa"/>
            </w:tcMar>
            <w:vAlign w:val="center"/>
          </w:tcPr>
          <w:p w14:paraId="7FF48F2E">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1.热爱教育事业，具有良好的思想政治素质、道德修养和职业道德，身心健康。</w:t>
            </w:r>
          </w:p>
          <w:p w14:paraId="767D6CD6">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2.具有博士学位或副高及以上职称。</w:t>
            </w:r>
          </w:p>
          <w:p w14:paraId="3044F64B">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宋体" w:eastAsia="宋体"/>
                <w:sz w:val="24"/>
                <w:szCs w:val="19"/>
              </w:rPr>
            </w:pPr>
            <w:r>
              <w:rPr>
                <w:rFonts w:ascii="宋体" w:hAnsi="宋体" w:eastAsia="宋体" w:cs="宋体"/>
                <w:kern w:val="0"/>
                <w:sz w:val="24"/>
                <w:szCs w:val="24"/>
                <w:bdr w:val="none" w:color="auto" w:sz="0" w:space="0"/>
                <w:lang w:val="en-US" w:eastAsia="zh-CN" w:bidi="ar"/>
              </w:rPr>
              <w:t>3.银龄教师已从原单位退休，可以全职承担本专业教学任务。</w:t>
            </w:r>
          </w:p>
        </w:tc>
      </w:tr>
    </w:tbl>
    <w:p w14:paraId="0FF077F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860547"/>
        <w:spacing w:before="300" w:beforeAutospacing="0" w:after="300" w:afterAutospacing="0" w:line="525" w:lineRule="atLeast"/>
        <w:ind w:left="0" w:right="0" w:firstLine="315"/>
        <w:jc w:val="both"/>
        <w:rPr>
          <w:color w:val="FFFFFF"/>
          <w:sz w:val="27"/>
          <w:szCs w:val="27"/>
        </w:rPr>
      </w:pPr>
      <w:r>
        <w:rPr>
          <w:i w:val="0"/>
          <w:iCs w:val="0"/>
          <w:caps w:val="0"/>
          <w:color w:val="FFFFFF"/>
          <w:spacing w:val="0"/>
          <w:sz w:val="27"/>
          <w:szCs w:val="27"/>
          <w:bdr w:val="none" w:color="auto" w:sz="0" w:space="0"/>
          <w:shd w:val="clear" w:fill="860547"/>
        </w:rPr>
        <w:t>三、应聘方式</w:t>
      </w:r>
    </w:p>
    <w:p w14:paraId="463EE71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both"/>
        <w:rPr>
          <w:sz w:val="24"/>
          <w:szCs w:val="24"/>
        </w:rPr>
      </w:pPr>
      <w:r>
        <w:rPr>
          <w:rFonts w:hint="eastAsia" w:ascii="微软雅黑" w:hAnsi="微软雅黑" w:eastAsia="微软雅黑" w:cs="微软雅黑"/>
          <w:i w:val="0"/>
          <w:iCs w:val="0"/>
          <w:caps w:val="0"/>
          <w:color w:val="000000"/>
          <w:spacing w:val="0"/>
          <w:sz w:val="24"/>
          <w:szCs w:val="24"/>
          <w:bdr w:val="none" w:color="auto" w:sz="0" w:space="0"/>
        </w:rPr>
        <w:t>应聘人员下载填写报名登记表(见附件)，登记表发至需求单位邮箱(见招聘需求表)。</w:t>
      </w:r>
      <w:r>
        <w:rPr>
          <w:rStyle w:val="7"/>
          <w:rFonts w:hint="eastAsia" w:ascii="微软雅黑" w:hAnsi="微软雅黑" w:eastAsia="微软雅黑" w:cs="微软雅黑"/>
          <w:i w:val="0"/>
          <w:iCs w:val="0"/>
          <w:caps w:val="0"/>
          <w:color w:val="000000"/>
          <w:spacing w:val="0"/>
          <w:sz w:val="24"/>
          <w:szCs w:val="24"/>
          <w:bdr w:val="none" w:color="auto" w:sz="0" w:space="0"/>
        </w:rPr>
        <w:t>邮件发送主题按照</w:t>
      </w:r>
      <w:r>
        <w:rPr>
          <w:rFonts w:hint="eastAsia" w:ascii="微软雅黑" w:hAnsi="微软雅黑" w:eastAsia="微软雅黑" w:cs="微软雅黑"/>
          <w:i w:val="0"/>
          <w:iCs w:val="0"/>
          <w:caps w:val="0"/>
          <w:color w:val="000000"/>
          <w:spacing w:val="0"/>
          <w:sz w:val="24"/>
          <w:szCs w:val="24"/>
          <w:bdr w:val="none" w:color="auto" w:sz="0" w:space="0"/>
        </w:rPr>
        <w:t>“</w:t>
      </w:r>
      <w:r>
        <w:rPr>
          <w:rFonts w:hint="eastAsia" w:ascii="微软雅黑" w:hAnsi="微软雅黑" w:eastAsia="微软雅黑" w:cs="微软雅黑"/>
          <w:b/>
          <w:bCs/>
          <w:i w:val="0"/>
          <w:iCs w:val="0"/>
          <w:caps w:val="0"/>
          <w:color w:val="000000"/>
          <w:spacing w:val="0"/>
          <w:sz w:val="24"/>
          <w:szCs w:val="24"/>
          <w:bdr w:val="none" w:color="auto" w:sz="0" w:space="0"/>
        </w:rPr>
        <w:t>姓名+毕业学校+所学专业+</w:t>
      </w:r>
      <w:r>
        <w:rPr>
          <w:rFonts w:hint="eastAsia" w:ascii="微软雅黑" w:hAnsi="微软雅黑" w:eastAsia="微软雅黑" w:cs="微软雅黑"/>
          <w:b/>
          <w:bCs/>
          <w:i w:val="0"/>
          <w:iCs w:val="0"/>
          <w:caps w:val="0"/>
          <w:color w:val="000000"/>
          <w:spacing w:val="0"/>
          <w:sz w:val="24"/>
          <w:szCs w:val="24"/>
          <w:u w:val="none"/>
          <w:bdr w:val="none" w:color="auto" w:sz="0" w:space="0"/>
        </w:rPr>
        <w:fldChar w:fldCharType="begin"/>
      </w:r>
      <w:r>
        <w:rPr>
          <w:rFonts w:hint="eastAsia" w:ascii="微软雅黑" w:hAnsi="微软雅黑" w:eastAsia="微软雅黑" w:cs="微软雅黑"/>
          <w:b/>
          <w:bCs/>
          <w:i w:val="0"/>
          <w:iCs w:val="0"/>
          <w:caps w:val="0"/>
          <w:color w:val="000000"/>
          <w:spacing w:val="0"/>
          <w:sz w:val="24"/>
          <w:szCs w:val="24"/>
          <w:u w:val="none"/>
          <w:bdr w:val="none" w:color="auto" w:sz="0" w:space="0"/>
        </w:rPr>
        <w:instrText xml:space="preserve"> HYPERLINK "http://www.gccrcw.com/" \t "https://zhaopin.gccrcw.com/shsfdxthxy/_blank" </w:instrText>
      </w:r>
      <w:r>
        <w:rPr>
          <w:rFonts w:hint="eastAsia" w:ascii="微软雅黑" w:hAnsi="微软雅黑" w:eastAsia="微软雅黑" w:cs="微软雅黑"/>
          <w:b/>
          <w:bCs/>
          <w:i w:val="0"/>
          <w:iCs w:val="0"/>
          <w:caps w:val="0"/>
          <w:color w:val="000000"/>
          <w:spacing w:val="0"/>
          <w:sz w:val="24"/>
          <w:szCs w:val="24"/>
          <w:u w:val="none"/>
          <w:bdr w:val="none" w:color="auto" w:sz="0" w:space="0"/>
        </w:rPr>
        <w:fldChar w:fldCharType="separate"/>
      </w:r>
      <w:r>
        <w:rPr>
          <w:rStyle w:val="8"/>
          <w:rFonts w:hint="eastAsia" w:ascii="微软雅黑" w:hAnsi="微软雅黑" w:eastAsia="微软雅黑" w:cs="微软雅黑"/>
          <w:b/>
          <w:bCs/>
          <w:i w:val="0"/>
          <w:iCs w:val="0"/>
          <w:caps w:val="0"/>
          <w:color w:val="000000"/>
          <w:spacing w:val="0"/>
          <w:sz w:val="24"/>
          <w:szCs w:val="24"/>
          <w:u w:val="none"/>
          <w:bdr w:val="none" w:color="auto" w:sz="0" w:space="0"/>
        </w:rPr>
        <w:t>高层次人才网</w:t>
      </w:r>
      <w:r>
        <w:rPr>
          <w:rFonts w:hint="eastAsia" w:ascii="微软雅黑" w:hAnsi="微软雅黑" w:eastAsia="微软雅黑" w:cs="微软雅黑"/>
          <w:b/>
          <w:bCs/>
          <w:i w:val="0"/>
          <w:iCs w:val="0"/>
          <w:caps w:val="0"/>
          <w:color w:val="000000"/>
          <w:spacing w:val="0"/>
          <w:sz w:val="24"/>
          <w:szCs w:val="24"/>
          <w:u w:val="none"/>
          <w:bdr w:val="none" w:color="auto" w:sz="0" w:space="0"/>
        </w:rPr>
        <w:fldChar w:fldCharType="end"/>
      </w:r>
      <w:r>
        <w:rPr>
          <w:rFonts w:hint="eastAsia" w:ascii="微软雅黑" w:hAnsi="微软雅黑" w:eastAsia="微软雅黑" w:cs="微软雅黑"/>
          <w:b/>
          <w:bCs/>
          <w:i w:val="0"/>
          <w:iCs w:val="0"/>
          <w:caps w:val="0"/>
          <w:color w:val="000000"/>
          <w:spacing w:val="0"/>
          <w:sz w:val="24"/>
          <w:szCs w:val="24"/>
          <w:bdr w:val="none" w:color="auto" w:sz="0" w:space="0"/>
        </w:rPr>
        <w:t>”</w:t>
      </w:r>
      <w:r>
        <w:rPr>
          <w:rFonts w:hint="eastAsia" w:ascii="微软雅黑" w:hAnsi="微软雅黑" w:eastAsia="微软雅黑" w:cs="微软雅黑"/>
          <w:i w:val="0"/>
          <w:iCs w:val="0"/>
          <w:caps w:val="0"/>
          <w:color w:val="000000"/>
          <w:spacing w:val="0"/>
          <w:sz w:val="24"/>
          <w:szCs w:val="24"/>
          <w:bdr w:val="none" w:color="auto" w:sz="0" w:space="0"/>
        </w:rPr>
        <w:t>的格式填写。</w:t>
      </w:r>
    </w:p>
    <w:p w14:paraId="167B114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both"/>
        <w:rPr>
          <w:sz w:val="24"/>
          <w:szCs w:val="24"/>
        </w:rPr>
      </w:pPr>
      <w:r>
        <w:rPr>
          <w:rStyle w:val="7"/>
          <w:rFonts w:hint="eastAsia" w:ascii="微软雅黑" w:hAnsi="微软雅黑" w:eastAsia="微软雅黑" w:cs="微软雅黑"/>
          <w:i w:val="0"/>
          <w:iCs w:val="0"/>
          <w:caps w:val="0"/>
          <w:color w:val="000000"/>
          <w:spacing w:val="0"/>
          <w:sz w:val="24"/>
          <w:szCs w:val="24"/>
          <w:bdr w:val="none" w:color="auto" w:sz="0" w:space="0"/>
        </w:rPr>
        <w:t>通讯地址：</w:t>
      </w:r>
      <w:r>
        <w:rPr>
          <w:rFonts w:hint="eastAsia" w:ascii="微软雅黑" w:hAnsi="微软雅黑" w:eastAsia="微软雅黑" w:cs="微软雅黑"/>
          <w:i w:val="0"/>
          <w:iCs w:val="0"/>
          <w:caps w:val="0"/>
          <w:color w:val="000000"/>
          <w:spacing w:val="0"/>
          <w:sz w:val="24"/>
          <w:szCs w:val="24"/>
          <w:bdr w:val="none" w:color="auto" w:sz="0" w:space="0"/>
        </w:rPr>
        <w:t>上海市嘉定区胜辛北路1661号人事处(</w:t>
      </w:r>
      <w:r>
        <w:rPr>
          <w:rStyle w:val="7"/>
          <w:rFonts w:hint="eastAsia" w:ascii="微软雅黑" w:hAnsi="微软雅黑" w:eastAsia="微软雅黑" w:cs="微软雅黑"/>
          <w:i w:val="0"/>
          <w:iCs w:val="0"/>
          <w:caps w:val="0"/>
          <w:color w:val="000000"/>
          <w:spacing w:val="0"/>
          <w:sz w:val="24"/>
          <w:szCs w:val="24"/>
          <w:bdr w:val="none" w:color="auto" w:sz="0" w:space="0"/>
        </w:rPr>
        <w:t>邮政编码：</w:t>
      </w:r>
      <w:r>
        <w:rPr>
          <w:rFonts w:hint="eastAsia" w:ascii="微软雅黑" w:hAnsi="微软雅黑" w:eastAsia="微软雅黑" w:cs="微软雅黑"/>
          <w:i w:val="0"/>
          <w:iCs w:val="0"/>
          <w:caps w:val="0"/>
          <w:color w:val="000000"/>
          <w:spacing w:val="0"/>
          <w:sz w:val="24"/>
          <w:szCs w:val="24"/>
          <w:bdr w:val="none" w:color="auto" w:sz="0" w:space="0"/>
        </w:rPr>
        <w:t>201815)</w:t>
      </w:r>
    </w:p>
    <w:p w14:paraId="4DFB751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both"/>
        <w:rPr>
          <w:sz w:val="24"/>
          <w:szCs w:val="24"/>
        </w:rPr>
      </w:pPr>
      <w:r>
        <w:rPr>
          <w:rStyle w:val="7"/>
          <w:rFonts w:hint="eastAsia" w:ascii="微软雅黑" w:hAnsi="微软雅黑" w:eastAsia="微软雅黑" w:cs="微软雅黑"/>
          <w:i w:val="0"/>
          <w:iCs w:val="0"/>
          <w:caps w:val="0"/>
          <w:color w:val="000000"/>
          <w:spacing w:val="0"/>
          <w:sz w:val="24"/>
          <w:szCs w:val="24"/>
          <w:bdr w:val="none" w:color="auto" w:sz="0" w:space="0"/>
        </w:rPr>
        <w:t>咨询电话：</w:t>
      </w:r>
      <w:r>
        <w:rPr>
          <w:rFonts w:hint="eastAsia" w:ascii="微软雅黑" w:hAnsi="微软雅黑" w:eastAsia="微软雅黑" w:cs="微软雅黑"/>
          <w:i w:val="0"/>
          <w:iCs w:val="0"/>
          <w:caps w:val="0"/>
          <w:color w:val="000000"/>
          <w:spacing w:val="0"/>
          <w:sz w:val="24"/>
          <w:szCs w:val="24"/>
          <w:bdr w:val="none" w:color="auto" w:sz="0" w:space="0"/>
        </w:rPr>
        <w:t>021-39966205，人事处许老师</w:t>
      </w:r>
    </w:p>
    <w:p w14:paraId="678CE3C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both"/>
        <w:rPr>
          <w:rStyle w:val="7"/>
          <w:rFonts w:hint="eastAsia" w:ascii="微软雅黑" w:hAnsi="微软雅黑" w:eastAsia="微软雅黑" w:cs="微软雅黑"/>
          <w:i w:val="0"/>
          <w:iCs w:val="0"/>
          <w:caps w:val="0"/>
          <w:color w:val="000000"/>
          <w:spacing w:val="0"/>
          <w:sz w:val="24"/>
          <w:szCs w:val="24"/>
          <w:u w:val="none"/>
          <w:bdr w:val="none" w:color="auto" w:sz="0" w:space="0"/>
        </w:rPr>
      </w:pPr>
      <w:r>
        <w:rPr>
          <w:rStyle w:val="7"/>
          <w:rFonts w:hint="eastAsia" w:ascii="微软雅黑" w:hAnsi="微软雅黑" w:eastAsia="微软雅黑" w:cs="微软雅黑"/>
          <w:i w:val="0"/>
          <w:iCs w:val="0"/>
          <w:caps w:val="0"/>
          <w:color w:val="000000"/>
          <w:spacing w:val="0"/>
          <w:sz w:val="24"/>
          <w:szCs w:val="24"/>
          <w:u w:val="none"/>
          <w:bdr w:val="none" w:color="auto" w:sz="0" w:space="0"/>
        </w:rPr>
        <w:fldChar w:fldCharType="begin"/>
      </w:r>
      <w:r>
        <w:rPr>
          <w:rStyle w:val="7"/>
          <w:rFonts w:hint="eastAsia" w:ascii="微软雅黑" w:hAnsi="微软雅黑" w:eastAsia="微软雅黑" w:cs="微软雅黑"/>
          <w:i w:val="0"/>
          <w:iCs w:val="0"/>
          <w:caps w:val="0"/>
          <w:color w:val="000000"/>
          <w:spacing w:val="0"/>
          <w:sz w:val="24"/>
          <w:szCs w:val="24"/>
          <w:u w:val="none"/>
          <w:bdr w:val="none" w:color="auto" w:sz="0" w:space="0"/>
        </w:rPr>
        <w:instrText xml:space="preserve"> HYPERLINK "https://www.gccrcw.com//uploads/soft/260610/15-260610091537.xls" </w:instrText>
      </w:r>
      <w:r>
        <w:rPr>
          <w:rStyle w:val="7"/>
          <w:rFonts w:hint="eastAsia" w:ascii="微软雅黑" w:hAnsi="微软雅黑" w:eastAsia="微软雅黑" w:cs="微软雅黑"/>
          <w:i w:val="0"/>
          <w:iCs w:val="0"/>
          <w:caps w:val="0"/>
          <w:color w:val="000000"/>
          <w:spacing w:val="0"/>
          <w:sz w:val="24"/>
          <w:szCs w:val="24"/>
          <w:u w:val="none"/>
          <w:bdr w:val="none" w:color="auto" w:sz="0" w:space="0"/>
        </w:rPr>
        <w:fldChar w:fldCharType="separate"/>
      </w:r>
      <w:r>
        <w:rPr>
          <w:rStyle w:val="8"/>
          <w:rFonts w:hint="eastAsia" w:ascii="微软雅黑" w:hAnsi="微软雅黑" w:eastAsia="微软雅黑" w:cs="微软雅黑"/>
          <w:i w:val="0"/>
          <w:iCs w:val="0"/>
          <w:caps w:val="0"/>
          <w:color w:val="0000FF"/>
          <w:spacing w:val="0"/>
          <w:sz w:val="24"/>
          <w:szCs w:val="24"/>
          <w:u w:val="single"/>
          <w:bdr w:val="none" w:color="auto" w:sz="0" w:space="0"/>
        </w:rPr>
        <w:t>附件：上海师范大学天华学院应聘人员登记表</w:t>
      </w:r>
      <w:r>
        <w:rPr>
          <w:rStyle w:val="7"/>
          <w:rFonts w:hint="eastAsia" w:ascii="微软雅黑" w:hAnsi="微软雅黑" w:eastAsia="微软雅黑" w:cs="微软雅黑"/>
          <w:i w:val="0"/>
          <w:iCs w:val="0"/>
          <w:caps w:val="0"/>
          <w:color w:val="000000"/>
          <w:spacing w:val="0"/>
          <w:sz w:val="24"/>
          <w:szCs w:val="24"/>
          <w:u w:val="none"/>
          <w:bdr w:val="none" w:color="auto" w:sz="0" w:space="0"/>
        </w:rPr>
        <w:fldChar w:fldCharType="end"/>
      </w:r>
    </w:p>
    <w:p w14:paraId="5CB96740">
      <w:pPr>
        <w:spacing w:beforeLines="0" w:afterLines="0"/>
        <w:jc w:val="left"/>
        <w:rPr>
          <w:rStyle w:val="7"/>
          <w:rFonts w:hint="eastAsia" w:ascii="宋体" w:hAnsi="宋体" w:eastAsia="宋体" w:cs="宋体"/>
          <w:b w:val="0"/>
          <w:bCs w:val="0"/>
          <w:i w:val="0"/>
          <w:iCs w:val="0"/>
          <w:caps w:val="0"/>
          <w:color w:val="000000"/>
          <w:spacing w:val="0"/>
          <w:sz w:val="24"/>
          <w:szCs w:val="24"/>
          <w:u w:val="none"/>
        </w:rPr>
      </w:pPr>
      <w:r>
        <w:rPr>
          <w:rFonts w:hint="eastAsia" w:ascii="微软雅黑" w:hAnsi="微软雅黑" w:eastAsia="微软雅黑"/>
          <w:color w:val="000000"/>
          <w:sz w:val="22"/>
          <w:szCs w:val="24"/>
        </w:rPr>
        <w:t>【</w:t>
      </w:r>
      <w:r>
        <w:rPr>
          <w:rFonts w:hint="eastAsia" w:ascii="微软雅黑" w:hAnsi="微软雅黑" w:eastAsia="微软雅黑"/>
          <w:color w:val="000000"/>
          <w:sz w:val="22"/>
          <w:szCs w:val="24"/>
          <w:lang w:val="en-US" w:eastAsia="zh-CN"/>
        </w:rPr>
        <w:t>附件下载链接</w:t>
      </w:r>
      <w:r>
        <w:rPr>
          <w:rFonts w:hint="eastAsia" w:ascii="微软雅黑" w:hAnsi="微软雅黑" w:eastAsia="微软雅黑"/>
          <w:color w:val="000000"/>
          <w:sz w:val="22"/>
          <w:szCs w:val="24"/>
        </w:rPr>
        <w:t>】：</w:t>
      </w:r>
      <w:r>
        <w:rPr>
          <w:rFonts w:hint="eastAsia" w:ascii="微软雅黑" w:hAnsi="微软雅黑" w:eastAsia="微软雅黑"/>
          <w:color w:val="000000"/>
          <w:sz w:val="22"/>
          <w:szCs w:val="24"/>
        </w:rPr>
        <w:t>https://zhaopin.gccrcw.com/shsfdxthxy/124815.html</w:t>
      </w:r>
    </w:p>
    <w:p w14:paraId="3C7B08BC">
      <w:pPr>
        <w:spacing w:beforeLines="0" w:afterLines="0"/>
        <w:jc w:val="left"/>
        <w:rPr>
          <w:rFonts w:hint="eastAsia" w:ascii="微软雅黑" w:hAnsi="微软雅黑" w:eastAsia="微软雅黑"/>
          <w:color w:val="000000"/>
          <w:sz w:val="22"/>
          <w:szCs w:val="24"/>
        </w:rPr>
      </w:pPr>
      <w:r>
        <w:rPr>
          <w:rFonts w:hint="eastAsia" w:ascii="微软雅黑" w:hAnsi="微软雅黑" w:eastAsia="微软雅黑"/>
          <w:color w:val="000000"/>
          <w:sz w:val="22"/>
          <w:szCs w:val="24"/>
        </w:rPr>
        <w:t>添加客服赵老师微信号码：13717897409；QQ博士11群：1025468182，QQ硕士17群：955629844；</w:t>
      </w:r>
    </w:p>
    <w:p w14:paraId="0467F52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both"/>
        <w:rPr>
          <w:rStyle w:val="7"/>
          <w:rFonts w:hint="eastAsia" w:ascii="微软雅黑" w:hAnsi="微软雅黑" w:eastAsia="微软雅黑" w:cs="微软雅黑"/>
          <w:i w:val="0"/>
          <w:iCs w:val="0"/>
          <w:caps w:val="0"/>
          <w:color w:val="000000"/>
          <w:spacing w:val="0"/>
          <w:sz w:val="24"/>
          <w:szCs w:val="24"/>
          <w:u w:val="none"/>
          <w:bdr w:val="none" w:color="auto" w:sz="0" w:space="0"/>
        </w:rPr>
      </w:pPr>
      <w:bookmarkStart w:id="0" w:name="_GoBack"/>
      <w:bookmarkEnd w:id="0"/>
    </w:p>
    <w:p w14:paraId="0212ED0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3A8334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2026-10-26T07:08:45Z</dcterms:created>
  <dc:creator>zsy</dc:creator>
  <cp:lastModifiedBy>穆木</cp:lastModifiedBy>
  <dcterms:modified xsi:type="dcterms:W3CDTF">2026-10-26T07:11:05Z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eyJoZGlkIjoiZDJiZGI4NDJlMGY1MTg1YzUwZTRhMWQ5Zjc1NTg3NGMiLCJ1c2VySWQiOiIyNzkxNzkxMTMifQ==</vt:lpwstr>
  </property>
  <property fmtid="{D5CDD505-2E9C-101B-9397-08002B2CF9AE}" pid="4" name="ICV">
    <vt:lpwstr>BAE2634F5EB344468980A64A6003481F_12</vt:lpwstr>
  </property>
</Properties>
</file>