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C51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广东碧桂园职业学院2026年招聘启事</w:t>
      </w:r>
    </w:p>
    <w:p w14:paraId="0F35C89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广东碧桂园职业学院由广东省国强公益基金会于2014 年出资创办，座落在风景优美的旅游城市清远市省职教城，是经广东省人民政府批准、教育部备案、广东省教育厅主管的非营利性全日制普通高等职业院校，学校连续多年位居“阳光高考”院校满意度排行榜全省第一、全国前三，位列2024年度广东省高等职业教育“创新强校工程”B类民办高职院校第一名。</w:t>
      </w:r>
    </w:p>
    <w:p w14:paraId="2E007F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因扩大办学规模需要，现诚聘精英，加盟我校，共创美好明天!</w:t>
      </w:r>
    </w:p>
    <w:p w14:paraId="633334B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/>
          <w:bCs/>
          <w:color w:val="0000FF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FF"/>
          <w:spacing w:val="0"/>
          <w:sz w:val="24"/>
          <w:szCs w:val="24"/>
        </w:rPr>
        <w:t>一、招聘岗位</w:t>
      </w:r>
    </w:p>
    <w:tbl>
      <w:tblPr>
        <w:tblStyle w:val="8"/>
        <w:tblW w:w="11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204"/>
        <w:gridCol w:w="1204"/>
        <w:gridCol w:w="983"/>
        <w:gridCol w:w="2580"/>
        <w:gridCol w:w="1322"/>
        <w:gridCol w:w="3702"/>
      </w:tblGrid>
      <w:tr w14:paraId="7B51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tblHeader/>
          <w:jc w:val="center"/>
        </w:trPr>
        <w:tc>
          <w:tcPr>
            <w:tcW w:w="0" w:type="auto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C7C8E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C816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用人部门</w:t>
            </w:r>
          </w:p>
        </w:tc>
        <w:tc>
          <w:tcPr>
            <w:tcW w:w="0" w:type="auto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26CB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招聘岗位</w:t>
            </w:r>
          </w:p>
        </w:tc>
        <w:tc>
          <w:tcPr>
            <w:tcW w:w="0" w:type="auto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3DE6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计划人数</w:t>
            </w:r>
          </w:p>
        </w:tc>
        <w:tc>
          <w:tcPr>
            <w:tcW w:w="0" w:type="auto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84DB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专业要求</w:t>
            </w:r>
          </w:p>
        </w:tc>
        <w:tc>
          <w:tcPr>
            <w:tcW w:w="1322" w:type="dxa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6B45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学历学位</w:t>
            </w:r>
          </w:p>
        </w:tc>
        <w:tc>
          <w:tcPr>
            <w:tcW w:w="3702" w:type="dxa"/>
            <w:shd w:val="clear" w:color="auto" w:fill="EFF4F8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7A77A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其他条件</w:t>
            </w:r>
          </w:p>
        </w:tc>
      </w:tr>
      <w:tr w14:paraId="5A14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E69F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5809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智能建造与设计学院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F4F0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A865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A8FC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数字媒体技术、动画设计等相关专业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A238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8E23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能讲授三维视觉设计、融媒体技术、后期合成、数字内容策划、影视特效与合成等课程；具有相关行业或教学工作经验者优先</w:t>
            </w:r>
          </w:p>
        </w:tc>
      </w:tr>
      <w:tr w14:paraId="32E9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769D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9990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0D0B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25B0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401C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航空宇航科学与技术、测绘地理等相关专业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132C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C31E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具有相关行业工作经验（无人机测绘、无人机相关应用）或获得中级以上职称或持有CAAC驾驶执照者优先；研究（工作）方向为无人机飞控技术、无人机装配维修、无人机行业应用、无人机遥感与数据处理之一。在无人机应用领域（飞控、装调）有典型工作成果者，可放宽至本科学历。</w:t>
            </w:r>
          </w:p>
        </w:tc>
      </w:tr>
      <w:tr w14:paraId="3E8F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E83E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61D0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智能制造与信息学院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42B1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1240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43F6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新能源汽车工程、车辆工程（电气方向）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302F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1C18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有新能源企业工作经验、高等院校相关教学经验者优先；业绩特别优秀的，学历可以放宽到本科。</w:t>
            </w:r>
          </w:p>
        </w:tc>
      </w:tr>
      <w:tr w14:paraId="7744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27E8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4692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43D3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3DD84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A85C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电子信息工程、机械电子等相关专业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68D6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2B70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要求本硕阶段专业相近；有相关企业工作经验、教学经验者优先；业绩特别优秀的学历可以放宽到本科。</w:t>
            </w:r>
          </w:p>
        </w:tc>
      </w:tr>
      <w:tr w14:paraId="73BE7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5B81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086F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BF0D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2C62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B8E5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自动化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6849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A9D0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熟悉罗克韦尔PLC的优先；有相关企业工作经验、教学经验者优先；业绩特别优秀的学历可以放宽到本科。</w:t>
            </w:r>
          </w:p>
        </w:tc>
      </w:tr>
      <w:tr w14:paraId="366BD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5108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0149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B6508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B37B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1CA7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机器人技术等相关专业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8096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0B26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有相关企业工作经验、教学经验者优先；业绩特别优秀的学历可以放宽到本科。</w:t>
            </w:r>
          </w:p>
        </w:tc>
      </w:tr>
      <w:tr w14:paraId="07EB9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B467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6A50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95C2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B704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572B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机电一体化类专业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96AD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530FE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有相关企业工作经验、教学经验者优先；业绩特别优秀的学历可以放宽到本科。</w:t>
            </w:r>
          </w:p>
        </w:tc>
      </w:tr>
      <w:tr w14:paraId="198D5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DA47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491F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数字经济与管理学院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7A14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2921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587F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工商企业管理、连锁经营与管理、商务管理、中小企业创业与经营、市场营销等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E317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DE4B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中级职称及以上，能讲授统计学、商务数据分析、企业沙盘模拟运营、企业经营软件实训等课程；具有企业运营与管理经验者优先</w:t>
            </w:r>
          </w:p>
        </w:tc>
      </w:tr>
      <w:tr w14:paraId="50E1F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BFF64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5B7C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9B564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1B32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3F18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电子商务、数字媒体技术、商务数据分析与应用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FEF6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98E1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中级职称及以上，能讲授网页设计与制作、三维动画制作技术、商务数据分析与应用等课程；具有电子商务企业运营与管理经验者优先</w:t>
            </w:r>
          </w:p>
        </w:tc>
      </w:tr>
      <w:tr w14:paraId="02346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3845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D63D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A395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BEA9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FC96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国际贸易、跨境电商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E22B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9C0B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能讲授跨境电商、店铺运营、跨境电商等课程；具有跨境电商企业运营与管理经验者优先</w:t>
            </w:r>
          </w:p>
        </w:tc>
      </w:tr>
      <w:tr w14:paraId="5F02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408E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38F2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5DC8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9027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652B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酒店管理、旅游管理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E4E3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9F70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中级职称及以上，能讲授客房服务与管理、前厅服务与管理等课程，具有企业运营与管理经验者优先</w:t>
            </w:r>
          </w:p>
        </w:tc>
      </w:tr>
      <w:tr w14:paraId="3FD6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1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40D9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4D8F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9C93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F56B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EA1C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烹饪与营养教育、烹饪与餐饮管理、食品科学、食品加工与安全、食品与营养等、中西面点工艺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F361C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本科及以上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6248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具备烹饪或餐饮类相关专业高级工以上职业资格证书或技能等级证。符合以下条件之一者，报名不受学历限制：1.获得烹饪或餐饮类相关岗位的省级及以上技术能手荣誉称号；2.烹饪或餐饮类相关职业技能大赛国赛选手；3、具有多年酒店、餐饮行业工作经验，技术娴熟</w:t>
            </w:r>
          </w:p>
        </w:tc>
      </w:tr>
      <w:tr w14:paraId="6497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DEF0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3321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教育与艺术学院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9BDC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15FE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AF2A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美容美体艺术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AC3C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本科及以上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1CB3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能讲授中医美容、美容企业经营与管理等课程，具有高级技能证书者、企业运营与管理经验者优先</w:t>
            </w:r>
          </w:p>
        </w:tc>
      </w:tr>
      <w:tr w14:paraId="20BA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9066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DB18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CC90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6C64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A5F4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人物形象设计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DF01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本科及以上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FF9C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能讲授发型设计、影视舞台造型设计等课程，具有高级技能证书、企业运营与管理经验者优先</w:t>
            </w:r>
          </w:p>
        </w:tc>
      </w:tr>
      <w:tr w14:paraId="4694F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3EAE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FCD1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马克思主义学院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AAC7E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74A7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DDC7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马克思主义理论、思想政治教育、哲学、历史学、法学等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4C68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F4BA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中共党员，具有坚定的理想信念、深厚的理论功底、良好的沟通与表达能力</w:t>
            </w:r>
          </w:p>
        </w:tc>
      </w:tr>
      <w:tr w14:paraId="75F1F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9CF3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2BA1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通识教育学院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E946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8353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3339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体育相关专业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293D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904F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1.专项要求：武术、网球、匹克球、定向运动；</w:t>
            </w:r>
          </w:p>
          <w:p w14:paraId="3EA6965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2.专业要求：具有体育教学和竞赛训练等学生管理相关工作经验。</w:t>
            </w:r>
          </w:p>
        </w:tc>
      </w:tr>
      <w:tr w14:paraId="74A44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3B7E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B314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1F05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343E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790B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中文等相关专业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97F9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374E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具备扎实的文学、历史、哲学等多领域的人文知识，能融会贯通不同学科知识进行教学；能组织开展人文素质类相关活动，协助办公室完成其他工作</w:t>
            </w:r>
          </w:p>
        </w:tc>
      </w:tr>
      <w:tr w14:paraId="11B7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C0C0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4645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72B3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61A7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FF63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创新创业等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7A17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本科及以上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7667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具备扎实的创新创业理论知识；熟悉职业院校学生特点和创新创业教育需求，有多年指导大赛经验；具备资源整合与平台搭建能力</w:t>
            </w:r>
          </w:p>
        </w:tc>
      </w:tr>
      <w:tr w14:paraId="78D1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7AEB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ADB8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卫生健康学院（筹）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6606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525C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74A0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康复治疗相关专业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3057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5DBA4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承担康复评定、康复治疗技术、运动疗法、言语治疗等核心课程的理论与实践教学工作，熟悉前沿康复技术，能够进行科研、教研工作，能培训指导学生参加省级及以上技能竞赛等</w:t>
            </w:r>
          </w:p>
        </w:tc>
      </w:tr>
      <w:tr w14:paraId="2BE7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3D5E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16EE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46D7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专任教师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9136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5C5D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中医学、针灸推拿学、中西医结合康复等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475C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B2BA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承担中医传统康复技术、经络腧穴学、推拿治疗技术等核心课程的理论与实践教学工作，熟悉中医康复行业前沿技术，能培训指导学生参加省级及以上中医康复技能竞赛等</w:t>
            </w:r>
          </w:p>
        </w:tc>
      </w:tr>
      <w:tr w14:paraId="065F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DF89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61EB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信息技术中心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109A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网络安全、</w:t>
            </w:r>
          </w:p>
          <w:p w14:paraId="64F7AC0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机房与多媒体教室维护岗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D069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07C3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计算机相关专业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7181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本科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6A61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熟悉Windows等常规操作系统安装、熟悉打印机、投影仪等外设设备维护，了解组网方面网络结构，有多媒体设备维护经验</w:t>
            </w:r>
          </w:p>
        </w:tc>
      </w:tr>
      <w:tr w14:paraId="7F96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8497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E3A7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学生工作处、保卫处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5686D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辅导员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E743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6978A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专业不限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78F08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本科及以上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6195F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中共党员，思想进步，有辅导员工作经历（应届生有学生干部经历），能按要求入住学生公寓3年</w:t>
            </w:r>
          </w:p>
        </w:tc>
      </w:tr>
      <w:tr w14:paraId="2D9D1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0B3C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D474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EB7A6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心理健康教育中心主任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70D7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4DBC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心理学相关专业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6942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硕士研究生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2CE67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中共党员，中级以上职称，主要负责大学生心理健康课程教学、心理咨询等工作（教师兼行政岗），有高校心理健康咨询中心主任工作经历优先</w:t>
            </w:r>
          </w:p>
        </w:tc>
      </w:tr>
      <w:tr w14:paraId="60D3E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0D69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13D1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4429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宿管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C9A1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5B3A0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专业不限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4B0E1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高中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FEEE4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身体健康，能接受常年入住学生宿舍楼，寒暑假可根据工作需要值班，男性50周岁以下，女性46周岁以下</w:t>
            </w:r>
          </w:p>
        </w:tc>
      </w:tr>
      <w:tr w14:paraId="0A1F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F1C69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0" w:type="auto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7E71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4D8CE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教官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6869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2790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专业不限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58B6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高中及以上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F35A2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退役军人，服役2年以上，经过预提士官培训，具备训练、教学能力。曾担任军训教官、仪仗队队员者优先</w:t>
            </w:r>
          </w:p>
        </w:tc>
      </w:tr>
      <w:tr w14:paraId="3AD5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  <w:jc w:val="center"/>
        </w:trPr>
        <w:tc>
          <w:tcPr>
            <w:tcW w:w="49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37BE3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1204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8132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599AD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保安</w:t>
            </w:r>
          </w:p>
        </w:tc>
        <w:tc>
          <w:tcPr>
            <w:tcW w:w="9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A9B55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258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B1024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专业不限</w:t>
            </w:r>
          </w:p>
        </w:tc>
        <w:tc>
          <w:tcPr>
            <w:tcW w:w="1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8A15C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初中及以上</w:t>
            </w:r>
          </w:p>
        </w:tc>
        <w:tc>
          <w:tcPr>
            <w:tcW w:w="370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335EB">
            <w:pPr>
              <w:pStyle w:val="7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男性，55岁以下，身体健康，能够适应倒班工作，会基本读写。有保安工作经验、保安证或退伍军人优先</w:t>
            </w:r>
          </w:p>
        </w:tc>
      </w:tr>
    </w:tbl>
    <w:p w14:paraId="04893C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FF"/>
          <w:spacing w:val="0"/>
          <w:sz w:val="24"/>
          <w:szCs w:val="24"/>
        </w:rPr>
        <w:t>二、薪资待遇</w:t>
      </w:r>
    </w:p>
    <w:p w14:paraId="70D48F2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(一)提供行业内具有竞争力的薪酬待遇，具体面议。</w:t>
      </w:r>
    </w:p>
    <w:p w14:paraId="44E37FB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(二)为教职工购买“五险一金”。</w:t>
      </w:r>
    </w:p>
    <w:p w14:paraId="1282504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(三)在房源充足条件下在校内外安排过渡性住房(过渡期原则上为两年);教职工购买碧桂园集团商品房享受优惠。</w:t>
      </w:r>
    </w:p>
    <w:p w14:paraId="5028315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(四)学年绩效考核奖。根据学校当年财务状况及绩效考核结果，发放学年绩效奖金。</w:t>
      </w:r>
    </w:p>
    <w:p w14:paraId="3D61F86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(五)其他福利。享受带薪寒暑假，享受节日礼品和慰问金，在岗期间每月发放伙食补贴，年度免费健康体检，教职工子女入读碧桂园教育集团学校享受学费优惠。</w:t>
      </w:r>
    </w:p>
    <w:p w14:paraId="716776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(六)协助办理高校教师资格认定;学校有独立职称评审权，符合条件者可申报相关系列职称评审;提供国内外访学、进修及培训机会;享受学校科研资助、专项奖励政策。</w:t>
      </w:r>
    </w:p>
    <w:p w14:paraId="6ABA237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(七)协助申请高校毕业生到清远市中小微企业就业补贴。</w:t>
      </w:r>
    </w:p>
    <w:p w14:paraId="0FB620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/>
          <w:bCs/>
          <w:color w:val="0000FF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FF"/>
          <w:spacing w:val="0"/>
          <w:sz w:val="24"/>
          <w:szCs w:val="24"/>
        </w:rPr>
        <w:t>三、应聘程序</w:t>
      </w:r>
    </w:p>
    <w:p w14:paraId="6BB230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(一)投递简历</w:t>
      </w:r>
    </w:p>
    <w:p w14:paraId="471AA25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应聘者填写《广东碧桂园职业学院应聘表》，将应聘表、个人简历以及身份证、毕业证、学位证、职称证、职业资格证、学业成绩单(应届毕业生提供)等扫描件，打包压缩后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发至招聘邮箱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bgy-rsc@qq.com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抄送至gccrcw@163.com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邮件标题：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姓名+用人部门+招聘岗位+专业+学历学位+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instrText xml:space="preserve"> HYPERLINK "http://www.gccrcw.com/" \t "https://zhaopin.gccrcw.com/gdbgyzy/_blank"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fldChar w:fldCharType="separate"/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t>高层次人才网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)。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条件合适的联系面试，不合适者不予通知。</w:t>
      </w:r>
    </w:p>
    <w:p w14:paraId="5FDC36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(二)面试考核</w:t>
      </w:r>
    </w:p>
    <w:p w14:paraId="00D6694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应聘人员接到面试通知后，携带有关反映个人信息的原件、复印件参加面试(试讲)、笔试。应聘者所提交的各项材料内容必须真实，对弄虚作假者，取消应聘资格，已被聘用的，解除聘用。</w:t>
      </w:r>
    </w:p>
    <w:p w14:paraId="6B12B5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(三)有下列情况之一者，不得应聘</w:t>
      </w:r>
    </w:p>
    <w:p w14:paraId="4513AC8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1.因涉嫌犯罪，司法程序尚未终结的;</w:t>
      </w:r>
    </w:p>
    <w:p w14:paraId="116F410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2.被依法列为失信联合惩戒对象的;</w:t>
      </w:r>
    </w:p>
    <w:p w14:paraId="0E52C31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3.近两年内，在公务员考录和事业单位公开招聘中存在违纪违规行为的;</w:t>
      </w:r>
    </w:p>
    <w:p w14:paraId="207D8F3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4.聘用后即构成回避关系的;</w:t>
      </w:r>
    </w:p>
    <w:p w14:paraId="785996E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5.不适应岗位要求的身体条件的;</w:t>
      </w:r>
    </w:p>
    <w:p w14:paraId="3F34B6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6.存在师德师风失范行为及法律法规规定不宜聘用的其他情形。</w:t>
      </w:r>
    </w:p>
    <w:p w14:paraId="6479321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任何人员提供虚假资料或隐瞒信息，学校将会保留追究的权利。本条所规定的处分期限的计算截至报名截止日。</w:t>
      </w:r>
    </w:p>
    <w:p w14:paraId="01F659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/>
          <w:bCs/>
          <w:color w:val="0000FF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FF"/>
          <w:spacing w:val="0"/>
          <w:sz w:val="24"/>
          <w:szCs w:val="24"/>
        </w:rPr>
        <w:t>四、联系方式</w:t>
      </w:r>
    </w:p>
    <w:p w14:paraId="4A1A063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联系人：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麻老师</w:t>
      </w:r>
    </w:p>
    <w:p w14:paraId="3739730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电 话：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0763-3918006</w:t>
      </w:r>
    </w:p>
    <w:p w14:paraId="1DAF118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E_mail：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bgy-rsc@qq.com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抄送至gccrcw@163.com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(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邮件标题：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姓名+用人部门+招聘岗位+专业+学历学位+高层次人才网)</w:t>
      </w:r>
    </w:p>
    <w:p w14:paraId="5C3B7E4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招聘网址：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https://hr.bgypt.edu.cn/cpyc</w:t>
      </w:r>
    </w:p>
    <w:p w14:paraId="2D0FC8E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单位地址：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广东省清远市清城区大学东路2号广东碧桂园职业学院</w:t>
      </w:r>
    </w:p>
    <w:p w14:paraId="3A5858F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fldChar w:fldCharType="begin"/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instrText xml:space="preserve"> HYPERLINK "https://www.gccrcw.com//uploads/soft/251205/15-251205164130.docx" </w:instrTex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fldChar w:fldCharType="separate"/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FF"/>
          <w:spacing w:val="0"/>
          <w:sz w:val="24"/>
          <w:szCs w:val="24"/>
          <w:u w:val="single"/>
        </w:rPr>
        <w:t>附件：广东碧桂园职业学院应聘人员登记表.docx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fldChar w:fldCharType="end"/>
      </w:r>
    </w:p>
    <w:p w14:paraId="74E64C5B">
      <w:pP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更多招聘信息请添加赵老师微信号码：13717897409；QQ博士10群：834148614，QQ硕士14群：528737615；</w:t>
      </w:r>
    </w:p>
    <w:p w14:paraId="487C061A">
      <w:pPr>
        <w:spacing w:beforeLines="0" w:afterLine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bookmarkStart w:id="0" w:name="_GoBack"/>
      <w:bookmarkEnd w:id="0"/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73F83">
    <w:pPr>
      <w:pStyle w:val="6"/>
      <w:jc w:val="left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B802C28"/>
    <w:rsid w:val="1BE64343"/>
    <w:rsid w:val="1D0662EA"/>
    <w:rsid w:val="1F577D3C"/>
    <w:rsid w:val="25E91F2F"/>
    <w:rsid w:val="37714330"/>
    <w:rsid w:val="470A0115"/>
    <w:rsid w:val="47455D64"/>
    <w:rsid w:val="4EB8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3266</Words>
  <Characters>3497</Characters>
  <Lines>0</Lines>
  <Paragraphs>0</Paragraphs>
  <TotalTime>1</TotalTime>
  <ScaleCrop>false</ScaleCrop>
  <LinksUpToDate>false</LinksUpToDate>
  <CharactersWithSpaces>3499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2026-05-26T03:38:00Z</dcterms:created>
  <dc:creator>zsy</dc:creator>
  <cp:lastModifiedBy>木鱼</cp:lastModifiedBy>
  <dcterms:modified xsi:type="dcterms:W3CDTF">2026-07-14T03:04:37Z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eyJoZGlkIjoiMzdiZDMzNTYwMWRlZDY5ZmJiZTU2MzQxNGJkYTc4MDQiLCJ1c2VySWQiOiIyMzgxNDk5MDIifQ==</vt:lpwstr>
  </property>
  <property fmtid="{D5CDD505-2E9C-101B-9397-08002B2CF9AE}" pid="4" name="ICV">
    <vt:lpwstr>BF3BABEECB6C4D6ABF54E283BEC4849C_12</vt:lpwstr>
  </property>
</Properties>
</file>