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4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adjustRightInd w:val="0"/>
        <w:snapToGrid w:val="0"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年邵武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第一中学自主招聘教师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岗位简章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）</w:t>
      </w:r>
    </w:p>
    <w:tbl>
      <w:tblPr>
        <w:tblStyle w:val="4"/>
        <w:tblpPr w:leftFromText="180" w:rightFromText="180" w:vertAnchor="text" w:horzAnchor="page" w:tblpX="1649" w:tblpY="505"/>
        <w:tblOverlap w:val="never"/>
        <w:tblW w:w="136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850"/>
        <w:gridCol w:w="1224"/>
        <w:gridCol w:w="699"/>
        <w:gridCol w:w="1311"/>
        <w:gridCol w:w="646"/>
        <w:gridCol w:w="718"/>
        <w:gridCol w:w="687"/>
        <w:gridCol w:w="727"/>
        <w:gridCol w:w="1168"/>
        <w:gridCol w:w="1286"/>
        <w:gridCol w:w="1800"/>
        <w:gridCol w:w="18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岗位代码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主管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部门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经费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形式</w:t>
            </w:r>
          </w:p>
        </w:tc>
        <w:tc>
          <w:tcPr>
            <w:tcW w:w="1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岗位类别及名称</w:t>
            </w:r>
          </w:p>
        </w:tc>
        <w:tc>
          <w:tcPr>
            <w:tcW w:w="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6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户籍</w:t>
            </w:r>
          </w:p>
        </w:tc>
        <w:tc>
          <w:tcPr>
            <w:tcW w:w="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学历类别</w:t>
            </w:r>
          </w:p>
        </w:tc>
        <w:tc>
          <w:tcPr>
            <w:tcW w:w="1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学历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学位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专业要求</w:t>
            </w:r>
          </w:p>
        </w:tc>
        <w:tc>
          <w:tcPr>
            <w:tcW w:w="1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宋体" w:hAnsi="宋体" w:cs="宋体" w:eastAsiaTheme="minorEastAsia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3" w:hRule="exact"/>
        </w:trPr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</w:rPr>
              <w:t>01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u w:val="none"/>
              </w:rPr>
              <w:t>福建省邵武市教育局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u w:val="none"/>
              </w:rPr>
            </w:pPr>
          </w:p>
        </w:tc>
        <w:tc>
          <w:tcPr>
            <w:tcW w:w="12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u w:val="none"/>
                <w:lang w:eastAsia="zh-CN"/>
              </w:rPr>
              <w:t>邵武第一中学</w:t>
            </w:r>
          </w:p>
        </w:tc>
        <w:tc>
          <w:tcPr>
            <w:tcW w:w="6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u w:val="none"/>
              </w:rPr>
              <w:t>财政 核拨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中学数学</w:t>
            </w: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教师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不限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不限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不限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数学类、数学教育</w:t>
            </w:r>
          </w:p>
        </w:tc>
        <w:tc>
          <w:tcPr>
            <w:tcW w:w="1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具有硕士学位，或高级职称，取得相应专业</w:t>
            </w: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高中</w:t>
            </w: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教师资格证，年龄在 40 周岁及以下；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40" w:lineRule="exact"/>
              <w:ind w:leftChars="0"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具有学士学位、取得相应专业</w:t>
            </w: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高中</w:t>
            </w: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教师资格证，年龄在38周岁及以下；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40" w:lineRule="exact"/>
              <w:ind w:leftChars="0"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3.取得普通话等级证书(语文学科岗位应达到二级甲等及以上水平，其他学科岗位应达到二级乙等及以上水平)。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40" w:lineRule="exact"/>
              <w:ind w:leftChars="0"/>
              <w:jc w:val="left"/>
              <w:rPr>
                <w:rFonts w:hint="default" w:ascii="宋体" w:hAnsi="宋体" w:cs="宋体" w:eastAsiaTheme="minorEastAsia"/>
                <w:kern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3" w:hRule="exact"/>
        </w:trPr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8"/>
                <w:szCs w:val="18"/>
                <w:lang w:val="en-US" w:eastAsia="zh-CN"/>
              </w:rPr>
              <w:t>02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2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中学物理教师</w:t>
            </w:r>
          </w:p>
        </w:tc>
        <w:tc>
          <w:tcPr>
            <w:tcW w:w="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不限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不限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不限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</w:rPr>
              <w:t>物理学类、物理教育</w:t>
            </w:r>
          </w:p>
        </w:tc>
        <w:tc>
          <w:tcPr>
            <w:tcW w:w="1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zNWRjMTkwNTEwNmM3MWEwMWQ1YjY3MWY0ZDcyNWUifQ=="/>
  </w:docVars>
  <w:rsids>
    <w:rsidRoot w:val="00000000"/>
    <w:rsid w:val="11A16B92"/>
    <w:rsid w:val="5FA4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2026-10-20T09:35:05Z</dcterms:created>
  <dc:creator>Administrator</dc:creator>
  <cp:lastModifiedBy>轩</cp:lastModifiedBy>
  <dcterms:modified xsi:type="dcterms:W3CDTF">2026-10-20T09:39:52Z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C526AD777F8C4D59AD6764D2DF2D6E77_12</vt:lpwstr>
  </property>
</Properties>
</file>