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290" w:tblpY="2590"/>
        <w:tblOverlap w:val="never"/>
        <w:tblW w:w="1405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605"/>
        <w:gridCol w:w="6700"/>
        <w:gridCol w:w="6074"/>
      </w:tblGrid>
      <w:tr w14:paraId="37E95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7" w:hRule="atLeast"/>
        </w:trPr>
        <w:tc>
          <w:tcPr>
            <w:tcW w:w="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6C2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副总经理</w:t>
            </w:r>
          </w:p>
        </w:tc>
        <w:tc>
          <w:tcPr>
            <w:tcW w:w="6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E7B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C69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副总经理（分管种植板块、种业、林果、食用菌、设施农业、人才引进办公室）</w:t>
            </w:r>
          </w:p>
          <w:p w14:paraId="1E71EB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协助总经理制定种植、种业、林果、设施农业、食用菌产业中长期规划及年度实施方案。结合图木舒克农业资源优势，优化产业布局和种植结构，确定主导品种、种植规模、繁育计划及产能目标。分解各板块经营指标，定期开展经营复盘，落实降本增效、提质增收措施，确保年度经营目标完成。</w:t>
            </w:r>
          </w:p>
          <w:p w14:paraId="18E4DBD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2.负责大田种植产业规划及年度生产计划落地，统筹作物种植、田间管护、病虫害防控、采收储运等全流程管理。推行标准化种植，优化种植结构，强化生产调度与成本管控，保障种植板块经营指标达标。                                           3.统筹种业研发、良种繁育、提纯复壮、试验示范与推广工作，全程管控种子生产、仓储、销售环节。严格执行种业监管政策，规范经营台账，确保种业合规运营、良种稳定供给。</w:t>
            </w:r>
          </w:p>
          <w:p w14:paraId="280F8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4.负责食用菌菌棒工厂化生产、销售及运营管理，制定标准化生产、环境管控、病害防控规程。严控生产成本与产品合格率，提升产能及整体经济效益。</w:t>
            </w:r>
          </w:p>
          <w:p w14:paraId="54F9D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5.负责林果基地标准化管护、品种改良、老旧果园改造及提质增效工作。落实林果生产技术标准，统筹产业项目建设与政策申报，严控生产成本及安全生产，提升林果产业效益。</w:t>
            </w:r>
          </w:p>
          <w:p w14:paraId="62010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6.统筹温室、拱棚等设施农业生产运营、设备运维及升级改造，推广智慧农业技术。科学排布种植、育苗、食用菌生产计划，提升设施利用率和产出效益，落实安全生产及隐患排查工作。</w:t>
            </w:r>
          </w:p>
          <w:p w14:paraId="20141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7.统筹农业技术、经营、技能人才引进培育工作，对接落实人才政策，开展人才项目申报、日常服务及队伍培训考核，规范人才办日常管理，搭建专业化农业人才队伍。</w:t>
            </w:r>
          </w:p>
          <w:p w14:paraId="221CC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8.完成集团及总经理交办的其他工作。</w:t>
            </w:r>
          </w:p>
          <w:p w14:paraId="3DF98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0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368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一、任职要求：</w:t>
            </w:r>
          </w:p>
          <w:p w14:paraId="17D0D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1.政治素质过硬，大局观念强，坚决贯彻并执行集团各项决策部署。</w:t>
            </w:r>
          </w:p>
          <w:p w14:paraId="25ECE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2.具备强烈的责任心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和事业心，勤勉敬业，敢于担当，勇于创新。</w:t>
            </w:r>
          </w:p>
          <w:p w14:paraId="6742F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3.掌握履行岗位职责所需的现代企业管理知识，熟悉国家宏观经济政策及相关法律法规，了解市场和相关行业动态，熟悉农产品生产加工相关知识。</w:t>
            </w:r>
          </w:p>
          <w:p w14:paraId="63A8B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4.具备战略思维、创新能力、领导力及优秀的沟通技巧，擅长战略决策、推动执行、经营管理，能够高效处理复杂问题和突发事件，坚持依法经营，具备强烈的市场竞争意识和开拓创新精神。</w:t>
            </w:r>
          </w:p>
          <w:p w14:paraId="2347A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5.具备出色的团队建设与人才培养能力，能有效激发团队潜能。</w:t>
            </w:r>
          </w:p>
          <w:p w14:paraId="70227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6.具有高度的责任心和敬业精神，对工作充满热情，能够全身心投入公司经营管理工作；同时具备良好的职业道德与操守，诚实守信，廉洁奉公，维护公司利益。</w:t>
            </w:r>
          </w:p>
          <w:p w14:paraId="0956C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二、任职条件：</w:t>
            </w:r>
          </w:p>
          <w:p w14:paraId="78801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1.本科及以上学历，农学、种植科学、种子科学与工程、园艺、食用菌、农业资源与环境等涉农相关专业优先，特别优秀可适当放宽。</w:t>
            </w:r>
          </w:p>
          <w:p w14:paraId="0E56C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需具备5年及以上农业种植、种业、食用菌行业工作经验，同时满足以下条件之一：拥有3年及以上农业企业、国有企业、农业产业园中层管理岗位工作经历，或在相关领域及对应企业担任副职、基层正职（或相当职务层级）任职满2年。</w:t>
            </w:r>
          </w:p>
          <w:p w14:paraId="1C8B0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3.具备较强的抗压能力，能够在激烈的市场竞争与经营压力下保持冷静，积极应对各种挑战。</w:t>
            </w:r>
          </w:p>
          <w:p w14:paraId="4D17C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4.精通农作物种植、田间管护、病虫害防控、良种繁育规范化种植、食用菌栽培核心技术，熟悉农业生产季节性管理要点和技术难点，可独立解决一线生产技术问题。                                                          5.具备农业规模化基地运营、成本管控、提质增效、产销统筹能力，熟悉农业产业经营模式，具备较强的经营思维和目标管控能力。                    6.持有农艺师、高级农艺师、种业、园艺等相关专业中级及以上职称者优先。</w:t>
            </w:r>
          </w:p>
        </w:tc>
      </w:tr>
    </w:tbl>
    <w:p w14:paraId="5A2F5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/>
        <w:textAlignment w:val="auto"/>
        <w:rPr>
          <w:rFonts w:hint="default" w:ascii="方正小标宋_GBK" w:hAnsi="方正小标宋_GBK" w:eastAsia="方正小标宋_GBK" w:cs="方正小标宋_GBK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附件1：                </w:t>
      </w:r>
      <w:r>
        <w:rPr>
          <w:rFonts w:hint="eastAsia" w:ascii="方正小标宋_GBK" w:hAnsi="方正小标宋_GBK" w:eastAsia="方正小标宋_GBK" w:cs="方正小标宋_GBK"/>
          <w:color w:val="auto"/>
          <w:kern w:val="0"/>
          <w:sz w:val="28"/>
          <w:szCs w:val="28"/>
          <w:lang w:val="en-US" w:eastAsia="zh-CN" w:bidi="ar"/>
        </w:rPr>
        <w:t xml:space="preserve"> 图木舒克农业科技有限公司市场</w:t>
      </w:r>
      <w:r>
        <w:rPr>
          <w:rFonts w:hint="default" w:ascii="方正小标宋_GBK" w:hAnsi="方正小标宋_GBK" w:eastAsia="方正小标宋_GBK" w:cs="方正小标宋_GBK"/>
          <w:color w:val="auto"/>
          <w:kern w:val="0"/>
          <w:sz w:val="28"/>
          <w:szCs w:val="28"/>
          <w:lang w:val="en-US" w:eastAsia="zh-CN" w:bidi="ar"/>
        </w:rPr>
        <w:t>化选聘岗位</w:t>
      </w:r>
      <w:r>
        <w:rPr>
          <w:rFonts w:hint="eastAsia" w:ascii="方正小标宋_GBK" w:hAnsi="方正小标宋_GBK" w:eastAsia="方正小标宋_GBK" w:cs="方正小标宋_GBK"/>
          <w:color w:val="auto"/>
          <w:kern w:val="0"/>
          <w:sz w:val="28"/>
          <w:szCs w:val="28"/>
          <w:lang w:val="en-US" w:eastAsia="zh-CN" w:bidi="ar"/>
        </w:rPr>
        <w:t>职责及任职条件</w:t>
      </w:r>
    </w:p>
    <w:p w14:paraId="1E5E7969"/>
    <w:tbl>
      <w:tblPr>
        <w:tblStyle w:val="3"/>
        <w:tblpPr w:leftFromText="180" w:rightFromText="180" w:vertAnchor="page" w:horzAnchor="page" w:tblpX="1195" w:tblpY="1779"/>
        <w:tblOverlap w:val="never"/>
        <w:tblW w:w="1511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"/>
        <w:gridCol w:w="713"/>
        <w:gridCol w:w="635"/>
        <w:gridCol w:w="6992"/>
        <w:gridCol w:w="6379"/>
      </w:tblGrid>
      <w:tr w14:paraId="51A1F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</w:trPr>
        <w:tc>
          <w:tcPr>
            <w:tcW w:w="3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F4B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7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8D4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47C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69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B82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63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09B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任职要求及条件</w:t>
            </w:r>
          </w:p>
        </w:tc>
      </w:tr>
      <w:tr w14:paraId="661EA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2" w:hRule="atLeast"/>
        </w:trPr>
        <w:tc>
          <w:tcPr>
            <w:tcW w:w="3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472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F05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副总经理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1AC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9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7068F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副总经理（分管畜牧板块、水产养殖、屠宰加工、销售等养殖业）</w:t>
            </w:r>
          </w:p>
          <w:p w14:paraId="769CC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协助总经理制定畜牧、水产、屠宰加工产业中长期规划及年度经营计划，立足图木舒克资源市场条件，优化产业结构，推进规模化养殖与产业链延伸；分解营收、利润、产能、出栏、产销、销售等经营指标，督导落地，定期复盘分析，确保分管产业目标完成。</w:t>
            </w:r>
          </w:p>
          <w:p w14:paraId="18D6F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全面负责牛羊畜牧养殖全流程管理，建立标准化养殖体系，完善养殖、饲喂、防疫、繁育制度；统筹基地规划、种苗、饲料、繁育、疫病防控、存栏管理，规范养殖台账与溯源管理，降低损耗死亡率，提升出栏产能品质；对接行业部门，落实养殖备案、检疫防疫等合规工作。</w:t>
            </w:r>
          </w:p>
          <w:p w14:paraId="350EA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统筹水产养殖运营，结合本地水域确定养殖品类与规模，落实标准化养殖流程，管控水质、种苗、投喂、病害、捕捞各环节；做好基地设施维护，防范病害、水质等养殖风险，发展生态绿色养殖，打造本地水产特色产业。</w:t>
            </w:r>
          </w:p>
          <w:p w14:paraId="275D6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负责畜禽屠宰、初加工、分拣包装业务，严格执行食品安全、屠宰检疫规范；统筹工厂生产、设备运维、质量管控，严控加工损耗与生产成本，提升出品品质；衔接养殖货源，统筹肉品、水产品渠道开拓、客户维护及回款管理，保障产销衔接顺畅。</w:t>
            </w:r>
          </w:p>
          <w:p w14:paraId="2F6FE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负责畜牧、水产、屠宰加工新建、改扩建项目全流程管理，抓好立项、可研、报批、施工、设备采购、验收投产；对接师市各主管部门，争取产业政策与项目资金，管控项目进度、质量、投资及风险，保障项目合规投产。</w:t>
            </w:r>
          </w:p>
          <w:p w14:paraId="02F82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6.落实国企安全生产主体责任，负责养殖基地、屠宰加工厂安全消防、设备场地管理；健全安全制度，开展隐患排查、安全培训和应急处置；严守食品、防疫、环保排污相关法规，防范安全、环保及合规风险。</w:t>
            </w:r>
          </w:p>
          <w:p w14:paraId="65D06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7.统筹分管板块成本管控，优化饲料、种苗、人工、设备、销售等成本支出，梳理养殖、加工、销售各环节损耗，落实降本增效；优化供应链与销售管理，规范物资采购领用流程，提升产业运营效益。</w:t>
            </w:r>
          </w:p>
          <w:p w14:paraId="03476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8.完成集团及总经理交办的其他工作</w:t>
            </w:r>
          </w:p>
        </w:tc>
        <w:tc>
          <w:tcPr>
            <w:tcW w:w="63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524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一、任职要求：</w:t>
            </w:r>
          </w:p>
          <w:p w14:paraId="47ADB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（一）政治素质过硬，大局观念强，坚决贯彻并执行集团各项决策部署。</w:t>
            </w:r>
          </w:p>
          <w:p w14:paraId="64101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（二）具备强烈的责任心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和事业心，勤勉敬业，敢于担当，勇于创新。</w:t>
            </w:r>
          </w:p>
          <w:p w14:paraId="29374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三）掌握履行岗位职责所需的现代企业管理知识，熟悉国家宏观经济政策及相关法律法规，了解市场和相关行业动态，熟悉农产品生产加工相关知识。</w:t>
            </w:r>
          </w:p>
          <w:p w14:paraId="36477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四）具备战略思维、创新能力、领导力及优秀的沟通技巧，擅长战略决策、推动执行、经营管理，能够高效处理复杂问题和突发事件，坚持依法经营，具备强烈的市场竞争意识和开拓创新精神。</w:t>
            </w:r>
          </w:p>
          <w:p w14:paraId="05097124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（五）具备出色的团队建设与人才培养能力，能有效激发团队潜能。</w:t>
            </w:r>
          </w:p>
          <w:p w14:paraId="2E21964A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（六）具有高度的责任心和敬业精神，对工作充满热情，能够全身心投入公司经营管理工作；同时具备良好的职业道德与操守，诚实守信，廉洁奉公，维护公司利益。</w:t>
            </w:r>
          </w:p>
          <w:p w14:paraId="66295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二、任职条件：</w:t>
            </w:r>
          </w:p>
          <w:p w14:paraId="4A8A0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（一）全日制本科及以上学历，畜牧兽医、动物科学、水产养殖、食品加工、农林经济管理等相关专业优先；学历条件优秀、行业资深从业者可适当放宽。</w:t>
            </w:r>
          </w:p>
          <w:p w14:paraId="031E2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（二）具备较强的抗压能力，能够在激烈的市场竞争与经营压力下保持冷静，积极应对各种挑战。</w:t>
            </w:r>
          </w:p>
          <w:p w14:paraId="33B1C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三）需具备5年及以上畜牧养殖、水产养殖、畜禽屠宰加工行业工作经验，同时满足以下条件之一：拥有3年及以上农业国企、养殖企业、农牧产业化企业中高层管理岗位工作经历，或在相关领域及对应企业担任副职、基层正职（或相当职务层级）任职满2年。</w:t>
            </w:r>
          </w:p>
          <w:p w14:paraId="24F84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（三）精通畜牧养殖、水产养殖技术规范、疫病防疫、种源繁育核心知识，熟悉畜禽屠宰加工、食品质检、安全生产、环保排污等行业标准，熟练掌握养殖产业生产运营全流程管控要点。</w:t>
            </w:r>
          </w:p>
          <w:p w14:paraId="563E4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（四）熟悉农牧类项目申报、建设、验收、资金申报流程，了解兵团、师市农业产业扶持政策，具备项目落地、资源对接、政企沟通能力。</w:t>
            </w:r>
          </w:p>
          <w:p w14:paraId="3DD71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（五）持有畜牧兽医、水产养殖、食品工程等相关专业中级及以上职称、执业兽医师资格证书者优先。</w:t>
            </w:r>
          </w:p>
        </w:tc>
      </w:tr>
    </w:tbl>
    <w:p w14:paraId="6EA112F5"/>
    <w:tbl>
      <w:tblPr>
        <w:tblStyle w:val="3"/>
        <w:tblpPr w:leftFromText="180" w:rightFromText="180" w:vertAnchor="page" w:horzAnchor="page" w:tblpX="1168" w:tblpY="1940"/>
        <w:tblOverlap w:val="never"/>
        <w:tblW w:w="1481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"/>
        <w:gridCol w:w="704"/>
        <w:gridCol w:w="628"/>
        <w:gridCol w:w="6846"/>
        <w:gridCol w:w="6245"/>
      </w:tblGrid>
      <w:tr w14:paraId="1A874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293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7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B40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6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604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6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45C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6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1AB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任职要求及条件</w:t>
            </w:r>
          </w:p>
        </w:tc>
      </w:tr>
      <w:tr w14:paraId="5E602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6" w:hRule="atLeast"/>
        </w:trPr>
        <w:tc>
          <w:tcPr>
            <w:tcW w:w="3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0DF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1BF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副总经理</w:t>
            </w:r>
          </w:p>
        </w:tc>
        <w:tc>
          <w:tcPr>
            <w:tcW w:w="6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E34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0FD42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副总经理（分管招商、项目、生产运营部、综合办公室、财务部、人才科技公司）</w:t>
            </w:r>
          </w:p>
          <w:p w14:paraId="23BE6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协助总经理制定公司中长期发展战略、年度经营目标及产业发展规划，统筹分管板块经营指标分解、落地执行与考核复盘。分管招商引资、项目建设、安全生产、生产运营、行政综合、财务管控、人才科技（劳务派遣）等工作，对分管领域经营成效、安全生产、合规管理负分管责任，定期向总经理汇报工作。</w:t>
            </w:r>
          </w:p>
          <w:p w14:paraId="1EAC2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牵头公司招商引资全流程管理，研究南疆、师市产业政策，策划农业招商项目，开展客商对接、商务洽谈及合作协议磋商。统筹招商项目落地跟踪与要素保障，拓展农业产业链合作资源，确保完成年度招商引资任务。</w:t>
            </w:r>
          </w:p>
          <w:p w14:paraId="7C6F7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统筹农业产业项目申报、立项、可研、招投标、建设实施、验收审计全生命周期管理，负责项目资金、进度、质量及风险管控。对接行业主管部门，落实项目报备、督导检查与绩效评价，保障项目合规有序推进。</w:t>
            </w:r>
          </w:p>
          <w:p w14:paraId="730FA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4.统筹综合办公室党建、行政、公文会务、档案后勤、内控督办、制度建设、企业文化、对外接待等工作。健全内部管理制度体系，督导重大决策及交办事项落地，统筹跨部门协同，保障公司日常运转高效规范。</w:t>
            </w:r>
          </w:p>
          <w:p w14:paraId="112BC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5.分管财务部，严格执行国企财务与国资监管制度，统筹预算、资金、成本核算及财务风险管控。审核重大资金使用与财务报表，配合审计巡察整改，规范投融资管理，严控财务合规风险。</w:t>
            </w:r>
          </w:p>
          <w:p w14:paraId="50F70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.统筹人才科技公司经营管理，负责劳务派遣市场拓展、人员招聘、用工管理、薪酬社保及风险管控，规范业务流程、防范用工纠纷。对接团场用工需求，开展人员培训与劳务输出，完成子公司经营考核目标，保障合规经营。</w:t>
            </w:r>
          </w:p>
          <w:p w14:paraId="132DA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.统筹公司安全生产管理工作，健全安全生产管理制度体系，落实企业安全生产主体责任。督导各板块安全隐患排查、安全教育培训、应急管理及隐患整改，常态化开展安全督导，防范化解生产、项目、运营各类安全风险，确保公司安全生产形势稳定。</w:t>
            </w:r>
          </w:p>
          <w:p w14:paraId="40848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8.完成集团及总经理交办的其他工作。</w:t>
            </w:r>
          </w:p>
        </w:tc>
        <w:tc>
          <w:tcPr>
            <w:tcW w:w="6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EAF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一、任职要求：</w:t>
            </w:r>
          </w:p>
          <w:p w14:paraId="7830E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（一）政治素质过硬，大局观念强，坚决贯彻并执行集团各项决策部署。</w:t>
            </w:r>
          </w:p>
          <w:p w14:paraId="15E06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（二）具备强烈的责任心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和事业心，勤勉敬业，敢于担当，勇于创新。</w:t>
            </w:r>
          </w:p>
          <w:p w14:paraId="47CD0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（三）掌握履行岗位职责所需的现代企业管理知识，熟悉国家宏观经济政策及相关法律法规，了解市场和相关行业动态，熟悉农产品生产加工相关知识。</w:t>
            </w:r>
          </w:p>
          <w:p w14:paraId="5514E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（四）具备战略思维、创新能力、领导力及优秀的沟通技巧，擅长战略决策、推动执行、经营管理，能够高效处理复杂问题和突发事件，坚持依法经营，具备强烈的市场竞争意识和开拓创新精神。</w:t>
            </w:r>
          </w:p>
          <w:p w14:paraId="33622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（五）具备出色的团队建设与人才培养能力，能有效激发团队潜能。</w:t>
            </w:r>
          </w:p>
          <w:p w14:paraId="474CD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（六）具有高度的责任心和敬业精神，对工作充满热情，能够全身心投入公司经营管理工作；同时具备良好的职业道德与操守，诚实守信，廉洁奉公，维护公司利益。</w:t>
            </w:r>
          </w:p>
          <w:p w14:paraId="7E7BD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二、任职条件：</w:t>
            </w:r>
          </w:p>
          <w:p w14:paraId="3A845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(一)本科及以上学历，经济管理、农业工程、财务管理、工商管理等相关专业优先。</w:t>
            </w:r>
          </w:p>
          <w:p w14:paraId="1FC42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二）具有5年及以上企业中层及基层管理岗位工作经历，其中需满足以下条件之一：拥有3年以上同规模企业负责人岗位任职经历，或在相关领域及企业担任副职、基层正职（或相当职务层级）满2年。有国有企业、农业产业平台公司管理经验者优先；需具备多部门统筹管理能力，能够同时统筹驾驭招商、项目、生产、财务、行政、劳务子公司等多个业务板块。</w:t>
            </w:r>
          </w:p>
          <w:p w14:paraId="3EBA2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（三）具备较强的抗压能力，能够在激烈的市场竞争与经营压力下保持冷静，积极应对各种挑战。</w:t>
            </w:r>
          </w:p>
          <w:p w14:paraId="4AA35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jc w:val="left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（四）熟悉项目全流程运作，掌握政府项目申报、招投标、竣工验收流程；具有产业招商实操经验，熟悉地方政府、国资部门业务对接模式，能够独立开展商务谈判、合作协议研判。                                           （五）了解现代农业、种植养殖产业基本运营逻辑，懂生产调度、成本管控、安全生产管理，有农业项目运营管理经历优先。                             （六）熟悉国有企业财务、预算、国资监管相关制度，看得懂财务报表，具备资金风险、合同风险识别管控能力。                                     （七）了解劳务派遣、劳动用工相关法律法规，能够管控劳务用工风险，有劳务公司、人力资源公司管理经验优先。</w:t>
            </w:r>
          </w:p>
        </w:tc>
      </w:tr>
    </w:tbl>
    <w:p w14:paraId="080C6ACB"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50CB2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附件2：</w:t>
      </w:r>
    </w:p>
    <w:p w14:paraId="10C7189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center"/>
        <w:rPr>
          <w:rFonts w:hint="eastAsia" w:ascii="Times New Roman" w:hAnsi="Times New Roman" w:eastAsia="方正小标宋_GBK" w:cs="Times New Roman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Times New Roman" w:hAnsi="Times New Roman" w:eastAsia="方正小标宋_GBK" w:cs="Times New Roman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图木舒克农业科技有限公司市场</w:t>
      </w:r>
      <w:r>
        <w:rPr>
          <w:rFonts w:hint="default" w:ascii="Times New Roman" w:hAnsi="Times New Roman" w:eastAsia="方正小标宋_GBK" w:cs="Times New Roman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化</w:t>
      </w:r>
      <w:r>
        <w:rPr>
          <w:rFonts w:hint="eastAsia" w:ascii="Times New Roman" w:hAnsi="Times New Roman" w:eastAsia="方正小标宋_GBK" w:cs="Times New Roman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选聘</w:t>
      </w:r>
    </w:p>
    <w:p w14:paraId="7CF2969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center"/>
        <w:rPr>
          <w:rFonts w:hint="default" w:ascii="Times New Roman" w:hAnsi="Times New Roman" w:eastAsia="方正小标宋_GBK" w:cs="Times New Roman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Times New Roman" w:hAnsi="Times New Roman" w:eastAsia="方正小标宋_GBK" w:cs="Times New Roman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副总经理</w:t>
      </w:r>
      <w:r>
        <w:rPr>
          <w:rFonts w:hint="default" w:ascii="Times New Roman" w:hAnsi="Times New Roman" w:eastAsia="方正小标宋_GBK" w:cs="Times New Roman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报名表</w:t>
      </w:r>
    </w:p>
    <w:tbl>
      <w:tblPr>
        <w:tblStyle w:val="3"/>
        <w:tblW w:w="105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6"/>
        <w:gridCol w:w="343"/>
        <w:gridCol w:w="85"/>
        <w:gridCol w:w="31"/>
        <w:gridCol w:w="809"/>
        <w:gridCol w:w="1110"/>
        <w:gridCol w:w="720"/>
        <w:gridCol w:w="402"/>
        <w:gridCol w:w="274"/>
        <w:gridCol w:w="195"/>
        <w:gridCol w:w="539"/>
        <w:gridCol w:w="661"/>
        <w:gridCol w:w="104"/>
        <w:gridCol w:w="645"/>
        <w:gridCol w:w="661"/>
        <w:gridCol w:w="195"/>
        <w:gridCol w:w="584"/>
        <w:gridCol w:w="1837"/>
      </w:tblGrid>
      <w:tr w14:paraId="37E3B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10591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B5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个人基本信息</w:t>
            </w:r>
          </w:p>
        </w:tc>
      </w:tr>
      <w:tr w14:paraId="3E6DF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0E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0E1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27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籍贯</w:t>
            </w:r>
          </w:p>
        </w:tc>
        <w:tc>
          <w:tcPr>
            <w:tcW w:w="13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F4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3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05F814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90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4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8783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照片             （电子照片）</w:t>
            </w:r>
          </w:p>
        </w:tc>
      </w:tr>
      <w:tr w14:paraId="751F3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E4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F1B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1F4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</w:tc>
        <w:tc>
          <w:tcPr>
            <w:tcW w:w="13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05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3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4AE6A6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民族</w:t>
            </w:r>
          </w:p>
        </w:tc>
        <w:tc>
          <w:tcPr>
            <w:tcW w:w="1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F95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42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C1FC1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4E003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03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参加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工作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时间</w:t>
            </w:r>
          </w:p>
        </w:tc>
        <w:tc>
          <w:tcPr>
            <w:tcW w:w="1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5B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20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政治  面貌</w:t>
            </w:r>
          </w:p>
        </w:tc>
        <w:tc>
          <w:tcPr>
            <w:tcW w:w="13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99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3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576C53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入党（团）时间</w:t>
            </w:r>
          </w:p>
        </w:tc>
        <w:tc>
          <w:tcPr>
            <w:tcW w:w="1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E91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42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5F545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064ED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C7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取得的职称名称及取得时间</w:t>
            </w:r>
          </w:p>
        </w:tc>
        <w:tc>
          <w:tcPr>
            <w:tcW w:w="6774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10D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421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96B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582AD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55AE37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  <w:t>学历学位</w:t>
            </w:r>
          </w:p>
        </w:tc>
        <w:tc>
          <w:tcPr>
            <w:tcW w:w="1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3B1F6"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  <w:t>全日制</w:t>
            </w:r>
          </w:p>
          <w:p w14:paraId="17E1BB0D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  <w:t>教育</w:t>
            </w:r>
            <w:r>
              <w:rPr>
                <w:rFonts w:hint="eastAsia" w:ascii="Times New Roman" w:hAnsi="Times New Roman" w:eastAsia="宋体" w:cs="Times New Roman"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  <w:t>学历</w:t>
            </w:r>
            <w:r>
              <w:rPr>
                <w:rFonts w:hint="eastAsia" w:ascii="Times New Roman" w:hAnsi="Times New Roman" w:eastAsia="宋体" w:cs="Times New Roman"/>
                <w:color w:val="auto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D7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3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6EDD6"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  <w:t>毕业院校系及专业</w:t>
            </w:r>
          </w:p>
        </w:tc>
        <w:tc>
          <w:tcPr>
            <w:tcW w:w="542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C94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3B39C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3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9E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EAEF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8"/>
                <w:szCs w:val="28"/>
                <w:lang w:val="en-US" w:eastAsia="zh-CN"/>
              </w:rPr>
              <w:t>非全日制</w:t>
            </w: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  <w:t>教育</w:t>
            </w:r>
            <w:r>
              <w:rPr>
                <w:rFonts w:hint="eastAsia" w:ascii="Times New Roman" w:hAnsi="Times New Roman" w:eastAsia="宋体" w:cs="Times New Roman"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  <w:t>学历</w:t>
            </w:r>
            <w:r>
              <w:rPr>
                <w:rFonts w:hint="eastAsia" w:ascii="Times New Roman" w:hAnsi="Times New Roman" w:eastAsia="宋体" w:cs="Times New Roman"/>
                <w:color w:val="auto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C6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E2F5C"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  <w:t>毕业院校系及专业</w:t>
            </w:r>
          </w:p>
        </w:tc>
        <w:tc>
          <w:tcPr>
            <w:tcW w:w="542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115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16394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18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DFF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404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1AD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4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5A7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32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DE8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67D05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0591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37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工作简历</w:t>
            </w:r>
          </w:p>
        </w:tc>
      </w:tr>
      <w:tr w14:paraId="12003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37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1C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681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FA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工作经历（在单位任什么职务）</w:t>
            </w:r>
          </w:p>
        </w:tc>
      </w:tr>
      <w:tr w14:paraId="51175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37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6E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681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B43DE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49D3A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37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8BF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681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435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34318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7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204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681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105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34CE7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37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92E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681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E55B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2589C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37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588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681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95067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799C9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37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CFD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681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669C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696DD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0591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1A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教育经历</w:t>
            </w:r>
          </w:p>
        </w:tc>
      </w:tr>
      <w:tr w14:paraId="6F985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8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5BD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30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3B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17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29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13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B3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26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D7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教育类别（全日制、在职教育）</w:t>
            </w:r>
          </w:p>
        </w:tc>
      </w:tr>
      <w:tr w14:paraId="3CF9F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8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25E2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6A0231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7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91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D5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35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D12F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8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A2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D1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5E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0B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371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F52F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0591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6BC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家庭主要成员及重要社会关系</w:t>
            </w:r>
          </w:p>
        </w:tc>
      </w:tr>
      <w:tr w14:paraId="64A0E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767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称 谓</w:t>
            </w:r>
          </w:p>
        </w:tc>
        <w:tc>
          <w:tcPr>
            <w:tcW w:w="1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B692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621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出生日期</w:t>
            </w:r>
          </w:p>
        </w:tc>
        <w:tc>
          <w:tcPr>
            <w:tcW w:w="8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5D1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3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AA1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工作单位及职务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965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联系电话</w:t>
            </w:r>
          </w:p>
        </w:tc>
      </w:tr>
      <w:tr w14:paraId="61191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E3B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2EC33">
            <w:pPr>
              <w:keepNext w:val="0"/>
              <w:keepLines w:val="0"/>
              <w:widowControl w:val="0"/>
              <w:suppressLineNumbers w:val="0"/>
              <w:kinsoku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92E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A2A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446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E64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0C38E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  <w:jc w:val="center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508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C9D00">
            <w:pPr>
              <w:keepNext w:val="0"/>
              <w:keepLines w:val="0"/>
              <w:widowControl w:val="0"/>
              <w:suppressLineNumbers w:val="0"/>
              <w:kinsoku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63D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191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091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810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739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065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5E667">
            <w:pPr>
              <w:keepNext w:val="0"/>
              <w:keepLines w:val="0"/>
              <w:widowControl w:val="0"/>
              <w:suppressLineNumbers w:val="0"/>
              <w:kinsoku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133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63F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D9D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434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596DC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894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959BE">
            <w:pPr>
              <w:keepNext w:val="0"/>
              <w:keepLines w:val="0"/>
              <w:widowControl w:val="0"/>
              <w:suppressLineNumbers w:val="0"/>
              <w:kinsoku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3CC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C0D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70D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DB6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6D1CB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591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932F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奖惩情况</w:t>
            </w:r>
          </w:p>
        </w:tc>
      </w:tr>
      <w:tr w14:paraId="528DF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0591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9E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A03E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9" w:hRule="atLeast"/>
          <w:jc w:val="center"/>
        </w:trPr>
        <w:tc>
          <w:tcPr>
            <w:tcW w:w="17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3E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个人承诺书</w:t>
            </w:r>
          </w:p>
        </w:tc>
        <w:tc>
          <w:tcPr>
            <w:tcW w:w="8852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399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3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32"/>
                <w:szCs w:val="32"/>
              </w:rPr>
              <w:t>在此我郑重承诺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32"/>
                <w:szCs w:val="32"/>
              </w:rPr>
              <w:t>：</w:t>
            </w:r>
          </w:p>
          <w:p w14:paraId="4A0240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一、本人提供的报名信息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，以及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其他相关证明材料、个人信息均真实准确完整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。</w:t>
            </w:r>
          </w:p>
          <w:p w14:paraId="1C8555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二、本人具有正常履行职责的身体条件，自愿接受统一组织的体检，如有重大疾病或传染病等影响正常履职的疾病，自愿放弃考察资格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。</w:t>
            </w:r>
          </w:p>
          <w:p w14:paraId="548F58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三、本人承诺自愿接受并积极配合背景调查、考察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。</w:t>
            </w:r>
          </w:p>
          <w:p w14:paraId="5DE5F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四、本人承诺本人配偶、子女及其配偶符合《领导干部配偶、子女及其配偶经商办企业管理规定》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。</w:t>
            </w:r>
          </w:p>
          <w:p w14:paraId="5580B9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五、对违反以上承诺所造成的后果，本人自愿承担相应责任。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</w:p>
          <w:p w14:paraId="62A55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0" w:firstLineChars="20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承诺人：</w:t>
            </w:r>
          </w:p>
          <w:p w14:paraId="685E3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年    月   日</w:t>
            </w:r>
          </w:p>
        </w:tc>
      </w:tr>
    </w:tbl>
    <w:p w14:paraId="7FECF90F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16AEBD0">
      <w:pPr>
        <w:pStyle w:val="5"/>
        <w:keepNext w:val="0"/>
        <w:keepLines w:val="0"/>
        <w:pageBreakBefore w:val="0"/>
        <w:widowControl w:val="0"/>
        <w:shd w:val="clear" w:color="auto" w:fill="auto"/>
        <w:overflowPunct/>
        <w:topLinePunct w:val="0"/>
        <w:bidi w:val="0"/>
        <w:spacing w:before="0" w:line="560" w:lineRule="exact"/>
        <w:ind w:left="0" w:leftChars="0" w:right="0" w:rightChars="0"/>
        <w:jc w:val="left"/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0"/>
          <w:w w:val="100"/>
          <w:position w:val="0"/>
          <w:sz w:val="36"/>
          <w:szCs w:val="36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w w:val="100"/>
          <w:position w:val="0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w w:val="100"/>
          <w:positio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w w:val="100"/>
          <w:position w:val="0"/>
          <w:sz w:val="32"/>
          <w:szCs w:val="32"/>
          <w:lang w:val="en-US" w:eastAsia="zh-CN"/>
        </w:rPr>
        <w:t>：</w:t>
      </w:r>
    </w:p>
    <w:p w14:paraId="5A6CD562">
      <w:pPr>
        <w:pStyle w:val="5"/>
        <w:keepNext w:val="0"/>
        <w:keepLines w:val="0"/>
        <w:pageBreakBefore w:val="0"/>
        <w:widowControl w:val="0"/>
        <w:shd w:val="clear" w:color="auto" w:fill="auto"/>
        <w:overflowPunct/>
        <w:topLinePunct w:val="0"/>
        <w:bidi w:val="0"/>
        <w:spacing w:before="0" w:line="560" w:lineRule="exact"/>
        <w:ind w:left="0" w:leftChars="0" w:right="0" w:rightChars="0"/>
        <w:jc w:val="center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0"/>
          <w:w w:val="100"/>
          <w:position w:val="0"/>
          <w:sz w:val="36"/>
          <w:szCs w:val="36"/>
          <w:lang w:val="en-US" w:eastAsia="zh-CN"/>
        </w:rPr>
        <w:t>面向</w:t>
      </w:r>
      <w:r>
        <w:rPr>
          <w:rFonts w:hint="eastAsia" w:ascii="Times New Roman" w:hAnsi="Times New Roman" w:eastAsia="方正小标宋_GBK" w:cs="Times New Roman"/>
          <w:b w:val="0"/>
          <w:bCs w:val="0"/>
          <w:color w:val="auto"/>
          <w:spacing w:val="0"/>
          <w:w w:val="100"/>
          <w:position w:val="0"/>
          <w:sz w:val="36"/>
          <w:szCs w:val="36"/>
          <w:lang w:val="en-US" w:eastAsia="zh-CN"/>
        </w:rPr>
        <w:t>市场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0"/>
          <w:w w:val="100"/>
          <w:position w:val="0"/>
          <w:sz w:val="36"/>
          <w:szCs w:val="36"/>
          <w:lang w:val="en-US" w:eastAsia="zh-CN"/>
        </w:rPr>
        <w:t>公开选聘</w:t>
      </w:r>
      <w:r>
        <w:rPr>
          <w:rFonts w:hint="eastAsia" w:ascii="Times New Roman" w:hAnsi="Times New Roman" w:eastAsia="方正小标宋_GBK" w:cs="Times New Roman"/>
          <w:b w:val="0"/>
          <w:bCs w:val="0"/>
          <w:color w:val="auto"/>
          <w:spacing w:val="0"/>
          <w:w w:val="100"/>
          <w:position w:val="0"/>
          <w:sz w:val="36"/>
          <w:szCs w:val="36"/>
          <w:lang w:val="en-US" w:eastAsia="zh-CN"/>
        </w:rPr>
        <w:t>图木舒克农业科技有限公司副总经理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0"/>
          <w:w w:val="100"/>
          <w:position w:val="0"/>
          <w:sz w:val="36"/>
          <w:szCs w:val="36"/>
          <w:lang w:val="en-US" w:eastAsia="zh-CN"/>
        </w:rPr>
        <w:t>资格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0"/>
          <w:w w:val="100"/>
          <w:position w:val="0"/>
          <w:sz w:val="36"/>
          <w:szCs w:val="36"/>
        </w:rPr>
        <w:t>审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0"/>
          <w:w w:val="100"/>
          <w:position w:val="0"/>
          <w:sz w:val="36"/>
          <w:szCs w:val="36"/>
          <w:lang w:val="en-US" w:eastAsia="zh-CN"/>
        </w:rPr>
        <w:t>查</w:t>
      </w:r>
      <w:r>
        <w:rPr>
          <w:rFonts w:hint="eastAsia" w:ascii="Times New Roman" w:hAnsi="Times New Roman" w:eastAsia="方正小标宋_GBK" w:cs="Times New Roman"/>
          <w:b w:val="0"/>
          <w:bCs w:val="0"/>
          <w:color w:val="auto"/>
          <w:spacing w:val="0"/>
          <w:w w:val="100"/>
          <w:position w:val="0"/>
          <w:sz w:val="36"/>
          <w:szCs w:val="36"/>
          <w:lang w:val="en-US" w:eastAsia="zh-CN"/>
        </w:rPr>
        <w:t>表</w:t>
      </w:r>
    </w:p>
    <w:tbl>
      <w:tblPr>
        <w:tblStyle w:val="3"/>
        <w:tblpPr w:leftFromText="180" w:rightFromText="180" w:vertAnchor="text" w:horzAnchor="page" w:tblpXSpec="center" w:tblpY="167"/>
        <w:tblOverlap w:val="never"/>
        <w:tblW w:w="12969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35"/>
        <w:gridCol w:w="5066"/>
        <w:gridCol w:w="6168"/>
      </w:tblGrid>
      <w:tr w14:paraId="345C998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6" w:hRule="exact"/>
          <w:jc w:val="center"/>
        </w:trPr>
        <w:tc>
          <w:tcPr>
            <w:tcW w:w="1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E77CCED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 w:rightChars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>招聘人员名称</w:t>
            </w:r>
          </w:p>
        </w:tc>
        <w:tc>
          <w:tcPr>
            <w:tcW w:w="506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3CDA551A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 w:rightChars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w w:val="100"/>
                <w:position w:val="0"/>
                <w:sz w:val="21"/>
                <w:szCs w:val="21"/>
              </w:rPr>
              <w:t>审查内容</w:t>
            </w:r>
          </w:p>
        </w:tc>
        <w:tc>
          <w:tcPr>
            <w:tcW w:w="61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EA31DCB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 w:rightChars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w w:val="100"/>
                <w:position w:val="0"/>
                <w:sz w:val="21"/>
                <w:szCs w:val="21"/>
              </w:rPr>
              <w:t>审查标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w w:val="100"/>
                <w:position w:val="0"/>
                <w:sz w:val="21"/>
                <w:szCs w:val="21"/>
                <w:highlight w:val="none"/>
                <w:lang w:eastAsia="zh-CN"/>
              </w:rPr>
              <w:t>准</w:t>
            </w:r>
          </w:p>
        </w:tc>
      </w:tr>
      <w:tr w14:paraId="0BF04F9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9" w:hRule="exact"/>
          <w:jc w:val="center"/>
        </w:trPr>
        <w:tc>
          <w:tcPr>
            <w:tcW w:w="17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9E2E54D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 w:rightChars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w w:val="100"/>
                <w:position w:val="0"/>
                <w:sz w:val="21"/>
                <w:szCs w:val="21"/>
              </w:rPr>
              <w:t>社会招聘人员</w:t>
            </w:r>
          </w:p>
        </w:tc>
        <w:tc>
          <w:tcPr>
            <w:tcW w:w="506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558466A6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 w:rightChars="0" w:firstLine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1"/>
                <w:szCs w:val="21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1"/>
                <w:szCs w:val="21"/>
              </w:rPr>
              <w:t>身份证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1"/>
                <w:szCs w:val="21"/>
                <w:lang w:eastAsia="zh-CN"/>
              </w:rPr>
              <w:t>、户口本</w:t>
            </w:r>
          </w:p>
        </w:tc>
        <w:tc>
          <w:tcPr>
            <w:tcW w:w="61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A85E8FB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 w:rightChars="0" w:firstLine="400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1"/>
                <w:szCs w:val="21"/>
              </w:rPr>
              <w:t>真实有效，符合岗位设定的年龄要求。</w:t>
            </w:r>
          </w:p>
        </w:tc>
      </w:tr>
      <w:tr w14:paraId="1F7ECE7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exact"/>
          <w:jc w:val="center"/>
        </w:trPr>
        <w:tc>
          <w:tcPr>
            <w:tcW w:w="1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C518953">
            <w:pPr>
              <w:keepNext w:val="0"/>
              <w:keepLines w:val="0"/>
              <w:pageBreakBefore w:val="0"/>
              <w:suppressLineNumbers w:val="0"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506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7E340A5C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 w:rightChars="0" w:firstLine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1"/>
                <w:szCs w:val="21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1"/>
                <w:szCs w:val="21"/>
              </w:rPr>
              <w:t>原工作单位开具的解除劳动合同证明书</w:t>
            </w:r>
          </w:p>
        </w:tc>
        <w:tc>
          <w:tcPr>
            <w:tcW w:w="61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B20DDE5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 w:rightChars="0" w:firstLine="420" w:firstLineChars="200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1"/>
                <w:szCs w:val="21"/>
              </w:rPr>
              <w:t>需加盖原工作单位公章，真实有效。</w:t>
            </w:r>
          </w:p>
        </w:tc>
      </w:tr>
      <w:tr w14:paraId="221C543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exact"/>
          <w:jc w:val="center"/>
        </w:trPr>
        <w:tc>
          <w:tcPr>
            <w:tcW w:w="1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4A04E12">
            <w:pPr>
              <w:keepNext w:val="0"/>
              <w:keepLines w:val="0"/>
              <w:pageBreakBefore w:val="0"/>
              <w:suppressLineNumbers w:val="0"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506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50C259B7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 w:rightChars="0" w:firstLine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1"/>
                <w:szCs w:val="21"/>
              </w:rPr>
              <w:t>毕业证、学位证</w:t>
            </w:r>
          </w:p>
        </w:tc>
        <w:tc>
          <w:tcPr>
            <w:tcW w:w="61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BC33B49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 w:rightChars="0" w:firstLine="420" w:firstLineChars="200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1"/>
                <w:szCs w:val="21"/>
              </w:rPr>
              <w:t>国家承认学历。</w:t>
            </w:r>
          </w:p>
        </w:tc>
      </w:tr>
      <w:tr w14:paraId="0363186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7" w:hRule="exact"/>
          <w:jc w:val="center"/>
        </w:trPr>
        <w:tc>
          <w:tcPr>
            <w:tcW w:w="1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068A3D7">
            <w:pPr>
              <w:keepNext w:val="0"/>
              <w:keepLines w:val="0"/>
              <w:pageBreakBefore w:val="0"/>
              <w:suppressLineNumbers w:val="0"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506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48AF3BAC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 w:rightChars="0" w:firstLine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7"/>
                <w:sz w:val="21"/>
                <w:szCs w:val="21"/>
              </w:rPr>
              <w:t>相关行业职业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7"/>
                <w:sz w:val="21"/>
                <w:szCs w:val="21"/>
                <w:lang w:eastAsia="zh-CN"/>
              </w:rPr>
              <w:t>资格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1"/>
                <w:szCs w:val="21"/>
              </w:rPr>
              <w:t>证书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1"/>
                <w:szCs w:val="21"/>
                <w:lang w:eastAsia="zh-CN"/>
              </w:rPr>
              <w:t>及职称证书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1"/>
                <w:szCs w:val="21"/>
              </w:rPr>
              <w:t>、奖励证书</w:t>
            </w:r>
          </w:p>
        </w:tc>
        <w:tc>
          <w:tcPr>
            <w:tcW w:w="61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A930865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 w:rightChars="0" w:firstLine="400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1"/>
                <w:szCs w:val="21"/>
              </w:rPr>
              <w:t>真实有效，符合岗位设定的资格要求。</w:t>
            </w:r>
          </w:p>
        </w:tc>
      </w:tr>
      <w:tr w14:paraId="1815F5D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8" w:hRule="exact"/>
          <w:jc w:val="center"/>
        </w:trPr>
        <w:tc>
          <w:tcPr>
            <w:tcW w:w="17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16F38E0">
            <w:pPr>
              <w:keepNext w:val="0"/>
              <w:keepLines w:val="0"/>
              <w:pageBreakBefore w:val="0"/>
              <w:suppressLineNumbers w:val="0"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 w:right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5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5FDB8CA9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 w:rightChars="0" w:firstLine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>5.提供近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3年度（202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—202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年）考核表</w:t>
            </w:r>
          </w:p>
        </w:tc>
        <w:tc>
          <w:tcPr>
            <w:tcW w:w="6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53B8280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 w:rightChars="0" w:firstLine="420" w:firstLineChars="200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1"/>
                <w:szCs w:val="21"/>
              </w:rPr>
              <w:t>真实有效，符合岗位设定的资格要求。</w:t>
            </w:r>
          </w:p>
        </w:tc>
      </w:tr>
    </w:tbl>
    <w:p w14:paraId="59CE5DE3">
      <w:pPr>
        <w:pStyle w:val="7"/>
        <w:keepNext w:val="0"/>
        <w:keepLines w:val="0"/>
        <w:pageBreakBefore w:val="0"/>
        <w:widowControl w:val="0"/>
        <w:shd w:val="clear" w:color="auto" w:fill="auto"/>
        <w:overflowPunct/>
        <w:topLinePunct w:val="0"/>
        <w:bidi w:val="0"/>
        <w:spacing w:before="0" w:after="0" w:line="560" w:lineRule="exact"/>
        <w:ind w:left="0" w:leftChars="0" w:right="0" w:rightChars="0" w:firstLine="560" w:firstLineChars="200"/>
        <w:jc w:val="left"/>
        <w:rPr>
          <w:rFonts w:hint="eastAsia" w:ascii="Times New Roman" w:hAnsi="Times New Roman" w:eastAsia="仿宋_GB2312" w:cs="Times New Roman"/>
          <w:color w:val="auto"/>
          <w:spacing w:val="0"/>
          <w:w w:val="100"/>
          <w:positio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0"/>
          <w:w w:val="100"/>
          <w:position w:val="0"/>
          <w:sz w:val="28"/>
          <w:szCs w:val="28"/>
          <w:lang w:val="en-US" w:eastAsia="zh-CN"/>
        </w:rPr>
        <w:t xml:space="preserve">     </w:t>
      </w:r>
    </w:p>
    <w:p w14:paraId="769B2DEA">
      <w:pPr>
        <w:pStyle w:val="7"/>
        <w:keepNext w:val="0"/>
        <w:keepLines w:val="0"/>
        <w:pageBreakBefore w:val="0"/>
        <w:widowControl w:val="0"/>
        <w:shd w:val="clear" w:color="auto" w:fill="auto"/>
        <w:overflowPunct/>
        <w:topLinePunct w:val="0"/>
        <w:bidi w:val="0"/>
        <w:spacing w:before="0" w:after="0" w:line="560" w:lineRule="exact"/>
        <w:ind w:left="0" w:leftChars="0" w:right="0" w:rightChars="0" w:firstLine="560" w:firstLineChars="200"/>
        <w:jc w:val="left"/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position w:val="0"/>
          <w:sz w:val="28"/>
          <w:szCs w:val="28"/>
        </w:rPr>
        <w:t>备注：1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position w:val="0"/>
          <w:sz w:val="28"/>
          <w:szCs w:val="28"/>
          <w:lang w:val="en-US" w:eastAsia="zh-CN"/>
        </w:rPr>
        <w:t>.招聘人员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position w:val="0"/>
          <w:sz w:val="28"/>
          <w:szCs w:val="28"/>
        </w:rPr>
        <w:t>报到除提交以上准备资料外，还需提交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position w:val="0"/>
          <w:sz w:val="28"/>
          <w:szCs w:val="28"/>
          <w:lang w:eastAsia="zh-CN"/>
        </w:rPr>
        <w:t>近期免冠红底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position w:val="0"/>
          <w:sz w:val="28"/>
          <w:szCs w:val="28"/>
        </w:rPr>
        <w:t>1寸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position w:val="0"/>
          <w:sz w:val="28"/>
          <w:szCs w:val="28"/>
          <w:lang w:eastAsia="zh-CN"/>
        </w:rPr>
        <w:t>照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position w:val="0"/>
          <w:sz w:val="28"/>
          <w:szCs w:val="28"/>
        </w:rPr>
        <w:t>片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position w:val="0"/>
          <w:sz w:val="28"/>
          <w:szCs w:val="28"/>
          <w:lang w:val="en-US" w:eastAsia="zh-CN"/>
        </w:rPr>
        <w:t>2张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position w:val="0"/>
          <w:sz w:val="28"/>
          <w:szCs w:val="28"/>
        </w:rPr>
        <w:t>（包括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position w:val="0"/>
          <w:sz w:val="28"/>
          <w:szCs w:val="28"/>
          <w:lang w:eastAsia="zh-CN"/>
        </w:rPr>
        <w:t>白底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position w:val="0"/>
          <w:sz w:val="28"/>
          <w:szCs w:val="28"/>
          <w:lang w:val="en-US" w:eastAsia="zh-CN"/>
        </w:rPr>
        <w:t>1寸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position w:val="0"/>
          <w:sz w:val="28"/>
          <w:szCs w:val="28"/>
        </w:rPr>
        <w:t>电子版）、户口本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position w:val="0"/>
          <w:sz w:val="28"/>
          <w:szCs w:val="28"/>
          <w:lang w:eastAsia="zh-CN"/>
        </w:rPr>
        <w:t>复印件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position w:val="0"/>
          <w:sz w:val="28"/>
          <w:szCs w:val="28"/>
        </w:rPr>
        <w:t>（本人</w:t>
      </w:r>
      <w:r>
        <w:rPr>
          <w:rFonts w:hint="default" w:ascii="Times New Roman" w:hAnsi="Times New Roman" w:eastAsia="仿宋_GB2312" w:cs="Times New Roman"/>
          <w:color w:val="auto"/>
          <w:spacing w:val="0"/>
          <w:w w:val="100"/>
          <w:position w:val="0"/>
          <w:sz w:val="28"/>
          <w:szCs w:val="28"/>
          <w:lang w:eastAsia="zh-CN"/>
        </w:rPr>
        <w:t>页）</w:t>
      </w:r>
      <w:bookmarkStart w:id="0" w:name="_GoBack"/>
      <w:bookmarkEnd w:id="0"/>
    </w:p>
    <w:p w14:paraId="1DEC7C8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034AE6"/>
    <w:rsid w:val="0F03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customStyle="1" w:styleId="5">
    <w:name w:val="Table caption|1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  <w:style w:type="paragraph" w:customStyle="1" w:styleId="6">
    <w:name w:val="Other|1"/>
    <w:basedOn w:val="1"/>
    <w:qFormat/>
    <w:uiPriority w:val="0"/>
    <w:pPr>
      <w:widowControl w:val="0"/>
      <w:shd w:val="clear" w:color="auto" w:fill="auto"/>
      <w:spacing w:line="408" w:lineRule="auto"/>
      <w:ind w:firstLine="400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  <w:style w:type="paragraph" w:customStyle="1" w:styleId="7">
    <w:name w:val="Body text|1"/>
    <w:basedOn w:val="1"/>
    <w:qFormat/>
    <w:uiPriority w:val="0"/>
    <w:pPr>
      <w:widowControl w:val="0"/>
      <w:shd w:val="clear" w:color="auto" w:fill="auto"/>
      <w:spacing w:line="408" w:lineRule="auto"/>
      <w:ind w:firstLine="400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2026-10-20T10:31:00Z</dcterms:created>
  <dc:creator>觅璐</dc:creator>
  <cp:lastModifiedBy>觅璐</cp:lastModifiedBy>
  <dcterms:modified xsi:type="dcterms:W3CDTF">2026-10-20T10:44:28Z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5CE86FAE12AA4AB487FF9F68509EFDAF_11</vt:lpwstr>
  </property>
  <property fmtid="{D5CDD505-2E9C-101B-9397-08002B2CF9AE}" pid="4" name="KSOTemplateDocerSaveRecord">
    <vt:lpwstr>eyJoZGlkIjoiYWU0ODJhNjNiNmRiOTg3NjFjMWE2ZGFjOTAyZDUzNzEiLCJ1c2VySWQiOiIxMDEyMzczNjcxIn0=</vt:lpwstr>
  </property>
</Properties>
</file>