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02587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7CE449C7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省安科公司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合同制人员招聘计划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"/>
        <w:gridCol w:w="975"/>
        <w:gridCol w:w="1586"/>
        <w:gridCol w:w="1230"/>
        <w:gridCol w:w="3180"/>
        <w:gridCol w:w="4260"/>
        <w:gridCol w:w="660"/>
        <w:gridCol w:w="1871"/>
      </w:tblGrid>
      <w:tr w14:paraId="02087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451" w:type="dxa"/>
            <w:tcBorders>
              <w:top w:val="single" w:color="auto" w:sz="4" w:space="0"/>
            </w:tcBorders>
            <w:noWrap w:val="0"/>
            <w:vAlign w:val="center"/>
          </w:tcPr>
          <w:p w14:paraId="004B4C69"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</w:rPr>
              <w:t>序号</w:t>
            </w:r>
          </w:p>
        </w:tc>
        <w:tc>
          <w:tcPr>
            <w:tcW w:w="975" w:type="dxa"/>
            <w:tcBorders>
              <w:top w:val="single" w:color="auto" w:sz="4" w:space="0"/>
            </w:tcBorders>
            <w:noWrap w:val="0"/>
            <w:vAlign w:val="center"/>
          </w:tcPr>
          <w:p w14:paraId="0BC427DE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</w:rPr>
              <w:t>岗位</w:t>
            </w:r>
          </w:p>
          <w:p w14:paraId="13031937"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</w:rPr>
              <w:t>名称</w:t>
            </w:r>
          </w:p>
        </w:tc>
        <w:tc>
          <w:tcPr>
            <w:tcW w:w="1586" w:type="dxa"/>
            <w:tcBorders>
              <w:top w:val="single" w:color="auto" w:sz="4" w:space="0"/>
            </w:tcBorders>
            <w:noWrap w:val="0"/>
            <w:vAlign w:val="center"/>
          </w:tcPr>
          <w:p w14:paraId="01036585"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</w:rPr>
              <w:t>专业方向</w:t>
            </w:r>
          </w:p>
        </w:tc>
        <w:tc>
          <w:tcPr>
            <w:tcW w:w="1230" w:type="dxa"/>
            <w:tcBorders>
              <w:top w:val="single" w:color="auto" w:sz="4" w:space="0"/>
            </w:tcBorders>
            <w:noWrap w:val="0"/>
            <w:vAlign w:val="center"/>
          </w:tcPr>
          <w:p w14:paraId="7ACC997F"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</w:rPr>
              <w:t>办公地点</w:t>
            </w:r>
          </w:p>
        </w:tc>
        <w:tc>
          <w:tcPr>
            <w:tcW w:w="3180" w:type="dxa"/>
            <w:tcBorders>
              <w:top w:val="single" w:color="auto" w:sz="4" w:space="0"/>
            </w:tcBorders>
            <w:noWrap w:val="0"/>
            <w:vAlign w:val="center"/>
          </w:tcPr>
          <w:p w14:paraId="36CA4D38"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</w:rPr>
              <w:t>工作内容</w:t>
            </w:r>
          </w:p>
        </w:tc>
        <w:tc>
          <w:tcPr>
            <w:tcW w:w="4260" w:type="dxa"/>
            <w:tcBorders>
              <w:top w:val="single" w:color="auto" w:sz="4" w:space="0"/>
            </w:tcBorders>
            <w:noWrap w:val="0"/>
            <w:vAlign w:val="center"/>
          </w:tcPr>
          <w:p w14:paraId="1E84AAE2"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</w:rPr>
              <w:t>其他要求</w:t>
            </w:r>
          </w:p>
        </w:tc>
        <w:tc>
          <w:tcPr>
            <w:tcW w:w="660" w:type="dxa"/>
            <w:tcBorders>
              <w:top w:val="single" w:color="auto" w:sz="4" w:space="0"/>
            </w:tcBorders>
            <w:noWrap w:val="0"/>
            <w:vAlign w:val="center"/>
          </w:tcPr>
          <w:p w14:paraId="7B392AE7"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</w:rPr>
              <w:t>招聘人数</w:t>
            </w:r>
          </w:p>
        </w:tc>
        <w:tc>
          <w:tcPr>
            <w:tcW w:w="1871" w:type="dxa"/>
            <w:tcBorders>
              <w:top w:val="single" w:color="auto" w:sz="4" w:space="0"/>
            </w:tcBorders>
            <w:noWrap w:val="0"/>
            <w:vAlign w:val="center"/>
          </w:tcPr>
          <w:p w14:paraId="39578226"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</w:rPr>
              <w:t>备注</w:t>
            </w:r>
          </w:p>
        </w:tc>
      </w:tr>
      <w:tr w14:paraId="4D21E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5" w:hRule="atLeast"/>
          <w:jc w:val="center"/>
        </w:trPr>
        <w:tc>
          <w:tcPr>
            <w:tcW w:w="451" w:type="dxa"/>
            <w:noWrap w:val="0"/>
            <w:vAlign w:val="center"/>
          </w:tcPr>
          <w:p w14:paraId="791E7FE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75" w:type="dxa"/>
            <w:noWrap w:val="0"/>
            <w:vAlign w:val="center"/>
          </w:tcPr>
          <w:p w14:paraId="6B0F444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</w:rPr>
              <w:t>安全技术服务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</w:rPr>
              <w:t>危化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eastAsia="zh-CN"/>
              </w:rPr>
              <w:t>）</w:t>
            </w:r>
          </w:p>
        </w:tc>
        <w:tc>
          <w:tcPr>
            <w:tcW w:w="1586" w:type="dxa"/>
            <w:noWrap w:val="0"/>
            <w:vAlign w:val="center"/>
          </w:tcPr>
          <w:p w14:paraId="3918627C"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</w:rPr>
              <w:t>化工工艺安全、化学工程与工艺、精细化工，应用化学、化工安全工程</w:t>
            </w:r>
          </w:p>
          <w:p w14:paraId="0851FE5A">
            <w:pPr>
              <w:rPr>
                <w:rFonts w:hint="eastAsia" w:ascii="仿宋_GB2312" w:hAnsi="仿宋_GB2312" w:eastAsia="仿宋_GB2312" w:cs="仿宋_GB2312"/>
                <w:b w:val="0"/>
                <w:bCs/>
                <w:color w:val="auto"/>
              </w:rPr>
            </w:pPr>
          </w:p>
          <w:p w14:paraId="794C1FE5"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13DE2907"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</w:rPr>
              <w:t>杭州市临安区青山湖科技城</w:t>
            </w:r>
          </w:p>
        </w:tc>
        <w:tc>
          <w:tcPr>
            <w:tcW w:w="3180" w:type="dxa"/>
            <w:noWrap w:val="0"/>
            <w:vAlign w:val="center"/>
          </w:tcPr>
          <w:p w14:paraId="28BBECB9"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</w:rPr>
              <w:t>各级应急管理部门技术支撑，主要包含工贸、危化等企业风险辨识及隐患排查、帮扶指导、安全托管、专项整治、技术应用等安全生产技术支撑服务项目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eastAsia="zh-CN"/>
              </w:rPr>
              <w:t>。</w:t>
            </w:r>
          </w:p>
        </w:tc>
        <w:tc>
          <w:tcPr>
            <w:tcW w:w="4260" w:type="dxa"/>
            <w:noWrap w:val="0"/>
            <w:vAlign w:val="center"/>
          </w:tcPr>
          <w:p w14:paraId="2DEA273F">
            <w:pPr>
              <w:numPr>
                <w:ilvl w:val="0"/>
                <w:numId w:val="1"/>
              </w:num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  <w:t>全日制本科及以上学历，985或211院校优先；</w:t>
            </w:r>
          </w:p>
          <w:p w14:paraId="2E6FE9FE"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  <w:t>2.注册安全工程师（中级）或安全评价师；</w:t>
            </w:r>
          </w:p>
          <w:p w14:paraId="29325182"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  <w:t>3.能适应省内出差；</w:t>
            </w:r>
          </w:p>
          <w:p w14:paraId="78DF5260"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  <w:t>4.3年以上相关工作经验，其中有2年以上安全技术服务相关工作经验；</w:t>
            </w:r>
          </w:p>
          <w:p w14:paraId="498C8340"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  <w:t>5.具有良好的沟通能力、团队协作能力；</w:t>
            </w:r>
          </w:p>
          <w:p w14:paraId="65B8E4B5"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  <w:t>6.年龄要求40周岁（含）以下。</w:t>
            </w:r>
          </w:p>
        </w:tc>
        <w:tc>
          <w:tcPr>
            <w:tcW w:w="660" w:type="dxa"/>
            <w:noWrap w:val="0"/>
            <w:vAlign w:val="center"/>
          </w:tcPr>
          <w:p w14:paraId="2D2DAA3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</w:rPr>
              <w:t>1</w:t>
            </w:r>
          </w:p>
        </w:tc>
        <w:tc>
          <w:tcPr>
            <w:tcW w:w="1871" w:type="dxa"/>
            <w:noWrap w:val="0"/>
            <w:vAlign w:val="center"/>
          </w:tcPr>
          <w:p w14:paraId="5EB29810">
            <w:pPr>
              <w:rPr>
                <w:rFonts w:hint="eastAsia" w:ascii="仿宋_GB2312" w:hAnsi="仿宋_GB2312" w:eastAsia="仿宋_GB2312" w:cs="仿宋_GB2312"/>
                <w:b w:val="0"/>
                <w:bCs/>
                <w:color w:val="auto"/>
              </w:rPr>
            </w:pPr>
          </w:p>
          <w:p w14:paraId="3D776C68"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</w:rPr>
              <w:t>按照公司薪酬制度定薪定岗</w:t>
            </w:r>
          </w:p>
          <w:p w14:paraId="34475265"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3DDF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51" w:type="dxa"/>
            <w:noWrap w:val="0"/>
            <w:vAlign w:val="center"/>
          </w:tcPr>
          <w:p w14:paraId="3FB6719E"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975" w:type="dxa"/>
            <w:noWrap w:val="0"/>
            <w:vAlign w:val="center"/>
          </w:tcPr>
          <w:p w14:paraId="5E970B8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  <w:t>矿山安全评估</w:t>
            </w:r>
          </w:p>
        </w:tc>
        <w:tc>
          <w:tcPr>
            <w:tcW w:w="1586" w:type="dxa"/>
            <w:noWrap w:val="0"/>
            <w:vAlign w:val="center"/>
          </w:tcPr>
          <w:p w14:paraId="4D76CE03"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/>
              </w:rPr>
              <w:t>采矿工程、智能采矿工程、矿业工程、矿物加工工程、地质工程、道路桥梁与渡河工程、岩土工程、资源勘查工程等。</w:t>
            </w:r>
          </w:p>
        </w:tc>
        <w:tc>
          <w:tcPr>
            <w:tcW w:w="1230" w:type="dxa"/>
            <w:noWrap w:val="0"/>
            <w:vAlign w:val="center"/>
          </w:tcPr>
          <w:p w14:paraId="7DA97F1E"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</w:rPr>
              <w:t>杭州市临安区青山湖科技城</w:t>
            </w:r>
          </w:p>
        </w:tc>
        <w:tc>
          <w:tcPr>
            <w:tcW w:w="3180" w:type="dxa"/>
            <w:noWrap w:val="0"/>
            <w:vAlign w:val="center"/>
          </w:tcPr>
          <w:p w14:paraId="1B273B14"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</w:rPr>
              <w:t>主要承担矿山行业安全生产领域综合风险评估及评估技术研究，为各级应急管理部门和有关企业提供技术支撑；</w:t>
            </w:r>
          </w:p>
          <w:p w14:paraId="60567998"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</w:rPr>
              <w:t>参与矿山、隧道、岩土、能源电力等工程项目的安全生产社会化技术服务、帮扶指导、重大事故隐患排查、技术咨询等工作；</w:t>
            </w:r>
          </w:p>
          <w:p w14:paraId="6378EA8B"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</w:rPr>
              <w:t>参与相关专业领域安全生产科研课题申报、标准制定。</w:t>
            </w:r>
          </w:p>
        </w:tc>
        <w:tc>
          <w:tcPr>
            <w:tcW w:w="4260" w:type="dxa"/>
            <w:noWrap w:val="0"/>
            <w:vAlign w:val="center"/>
          </w:tcPr>
          <w:p w14:paraId="5212ED74"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  <w:t>1.全日制本科及以上学历，985或211院校优先；</w:t>
            </w:r>
          </w:p>
          <w:p w14:paraId="4DA4EB50"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  <w:t>2.能适应省内出差;</w:t>
            </w:r>
          </w:p>
          <w:p w14:paraId="21AF2489"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  <w:t>3.具有在安全机构或设计、科研单位三年以上相关工作经验，或具有五年以上矿山企业一线安全管理工作经验，熟练使用常用办公软件，熟悉矿山相关图纸;</w:t>
            </w:r>
          </w:p>
          <w:p w14:paraId="228F2768"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  <w:t>4.熟悉应急管理、矿山安全生产领域法律法规和规章制度；</w:t>
            </w:r>
          </w:p>
          <w:p w14:paraId="37FB0DC9"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  <w:t>5.具有良好的沟通能力、团队协作能力；</w:t>
            </w:r>
          </w:p>
          <w:p w14:paraId="3FDBBD55"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  <w:t>6.年龄要求40周岁(含)以下。</w:t>
            </w:r>
          </w:p>
        </w:tc>
        <w:tc>
          <w:tcPr>
            <w:tcW w:w="660" w:type="dxa"/>
            <w:noWrap w:val="0"/>
            <w:vAlign w:val="center"/>
          </w:tcPr>
          <w:p w14:paraId="21AB5AB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1871" w:type="dxa"/>
            <w:noWrap w:val="0"/>
            <w:vAlign w:val="center"/>
          </w:tcPr>
          <w:p w14:paraId="32B162AA"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</w:rPr>
            </w:pPr>
          </w:p>
          <w:p w14:paraId="75D021D9"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Cs w:val="21"/>
              </w:rPr>
              <w:t>按照公司薪酬制度定薪定岗</w:t>
            </w:r>
          </w:p>
          <w:p w14:paraId="0A5D6AA9"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</w:tbl>
    <w:p w14:paraId="5F243BA0">
      <w:pPr>
        <w:rPr>
          <w:rFonts w:hint="eastAsia" w:eastAsia="宋体"/>
          <w:lang w:eastAsia="zh-CN"/>
        </w:rPr>
      </w:pPr>
      <w:bookmarkStart w:id="0" w:name="_GoBack"/>
      <w:bookmarkEnd w:id="0"/>
    </w:p>
    <w:sectPr>
      <w:pgSz w:w="16838" w:h="11338" w:orient="landscape"/>
      <w:pgMar w:top="1440" w:right="1803" w:bottom="1440" w:left="1803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A2DEA1"/>
    <w:multiLevelType w:val="singleLevel"/>
    <w:tmpl w:val="3FA2DEA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EC3A97"/>
    <w:rsid w:val="09EC3A97"/>
    <w:rsid w:val="141D41E3"/>
    <w:rsid w:val="346314E0"/>
    <w:rsid w:val="4922188C"/>
    <w:rsid w:val="4EB90223"/>
    <w:rsid w:val="6771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0"/>
      <w:ind w:left="200" w:firstLine="420" w:firstLineChars="200"/>
    </w:p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2026-10-19T01:52:00Z</dcterms:created>
  <dc:creator>妖怪</dc:creator>
  <cp:lastModifiedBy>妖怪</cp:lastModifiedBy>
  <dcterms:modified xsi:type="dcterms:W3CDTF">2026-10-19T02:01:52Z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A3FEC93AC0A6496F9D693E2FC30A69E1_11</vt:lpwstr>
  </property>
  <property fmtid="{D5CDD505-2E9C-101B-9397-08002B2CF9AE}" pid="4" name="KSOTemplateDocerSaveRecord">
    <vt:lpwstr>eyJoZGlkIjoiNGZhNWVmMGUzOTc5MGNlMzkyZjhkYTZiM2E0ZjRhZTkiLCJ1c2VySWQiOiI0MDIyMjQ2NDgifQ==</vt:lpwstr>
  </property>
</Properties>
</file>