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陕西电子芯业时代科技有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限公司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公开招聘报名表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55"/>
        <w:gridCol w:w="1909"/>
        <w:gridCol w:w="1295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restar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最高学历院校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最高学历专业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第一学历院校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第一学历专业</w:t>
            </w:r>
          </w:p>
        </w:tc>
        <w:tc>
          <w:tcPr>
            <w:tcW w:w="129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技术职称/职业资格</w:t>
            </w:r>
          </w:p>
        </w:tc>
        <w:tc>
          <w:tcPr>
            <w:tcW w:w="6682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0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6682" w:type="dxa"/>
            <w:gridSpan w:val="4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（含工作时间、单位、职位、工作内容、成绩等）</w:t>
            </w:r>
          </w:p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</w:trPr>
        <w:tc>
          <w:tcPr>
            <w:tcW w:w="1704" w:type="dxa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资格审核意见</w:t>
            </w:r>
          </w:p>
        </w:tc>
        <w:tc>
          <w:tcPr>
            <w:tcW w:w="6682" w:type="dxa"/>
            <w:gridSpan w:val="4"/>
            <w:vAlign w:val="top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0MWRjZGRiYzIxYzljYmIzMjcyZDFiZDYyYWM0ZjMifQ=="/>
  </w:docVars>
  <w:rsids>
    <w:rsidRoot w:val="0CE256F6"/>
    <w:rsid w:val="5EE07717"/>
    <w:rsid w:val="6483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5</TotalTime>
  <ScaleCrop>false</ScaleCrop>
  <LinksUpToDate>false</LinksUpToDate>
  <CharactersWithSpaces>108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2026-10-13T10:58:00Z</dcterms:created>
  <dc:creator>段兰惠</dc:creator>
  <cp:lastModifiedBy>段兰惠</cp:lastModifiedBy>
  <dcterms:modified xsi:type="dcterms:W3CDTF">2026-10-13T11:12:44Z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2F6DB9E46EE64CBC9C39A9E44E99B773_11</vt:lpwstr>
  </property>
</Properties>
</file>