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23E1B">
      <w:pPr>
        <w:spacing w:line="660" w:lineRule="exact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西安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西电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光电缆有限责任公司</w:t>
      </w:r>
    </w:p>
    <w:p w14:paraId="11B2166C">
      <w:pPr>
        <w:spacing w:line="6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面向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公司内部</w:t>
      </w:r>
      <w:r>
        <w:rPr>
          <w:rFonts w:ascii="方正小标宋_GBK" w:hAnsi="方正小标宋_GBK" w:eastAsia="方正小标宋_GBK" w:cs="方正小标宋_GBK"/>
          <w:sz w:val="44"/>
          <w:szCs w:val="44"/>
        </w:rPr>
        <w:t>公开招聘公告</w:t>
      </w:r>
    </w:p>
    <w:p w14:paraId="46E4F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一、公司简介</w:t>
      </w:r>
    </w:p>
    <w:p w14:paraId="21D56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</w:pP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西安西电光电缆有限责任公司始建于1958年，隶属国务院国资委监管的中国电气装备集团旗下中国西电集团，注册资本3.45亿元，年产值达37亿元。公司聚焦电线电缆主业，产品覆盖铁路通号、电力、电气装备、环保长寿命民用电缆、特种铜合金、铜加工及电缆用高分子材料七大板块，是国内唯一可生产铁路牵引供电、电力、通信、信号四大专业产品的国有企业。作为国内铁路线缆市场龙头企业，公司为京沪、京广、京九等国家重点铁路及中老铁路等“一带一路”工程提供“四电”线缆产品。电力电缆深度服务国家电网体系，市场占有率稳步攀升；民用布电线广泛应用于建筑工程与家庭装修，品牌影响力持续增强。此外，电气装备线缆、铜加工等产品对内配套集团产业，有效保障全产业链供应链安全，强化协同效能，为集团一体化布局提供坚实支撑。公司先后获得陕西省先进企业、陕西省高新技术企业、陕西省创新型中小企业、陕西省绿色工厂、陕西省绿色供应链及中国线缆产业最具竞争力百强企业等称号，行业影响力持续提升。</w:t>
      </w:r>
    </w:p>
    <w:p w14:paraId="30147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</w:pP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本次面向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公司内部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公开招聘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岗位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信息如下：</w:t>
      </w:r>
    </w:p>
    <w:p w14:paraId="1C8C463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招聘职位</w:t>
      </w:r>
    </w:p>
    <w:p w14:paraId="032B9F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</w:p>
    <w:tbl>
      <w:tblPr>
        <w:tblStyle w:val="2"/>
        <w:tblW w:w="64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615"/>
        <w:gridCol w:w="1615"/>
        <w:gridCol w:w="1839"/>
        <w:gridCol w:w="778"/>
        <w:gridCol w:w="1258"/>
        <w:gridCol w:w="1224"/>
        <w:gridCol w:w="1336"/>
      </w:tblGrid>
      <w:tr w14:paraId="175FF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619" w:type="pct"/>
            <w:vAlign w:val="center"/>
          </w:tcPr>
          <w:p w14:paraId="6B5BC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" w:eastAsia="仿宋_GB2312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731" w:type="pct"/>
            <w:vAlign w:val="center"/>
          </w:tcPr>
          <w:p w14:paraId="690F6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731" w:type="pct"/>
            <w:vAlign w:val="center"/>
          </w:tcPr>
          <w:p w14:paraId="29E28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</w:rPr>
              <w:t>岗位名称</w:t>
            </w:r>
          </w:p>
        </w:tc>
        <w:tc>
          <w:tcPr>
            <w:tcW w:w="833" w:type="pct"/>
            <w:vAlign w:val="center"/>
          </w:tcPr>
          <w:p w14:paraId="3C035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</w:rPr>
              <w:t>职级</w:t>
            </w:r>
          </w:p>
        </w:tc>
        <w:tc>
          <w:tcPr>
            <w:tcW w:w="352" w:type="pct"/>
            <w:vAlign w:val="center"/>
          </w:tcPr>
          <w:p w14:paraId="77BA3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</w:rPr>
              <w:t>职数</w:t>
            </w:r>
          </w:p>
        </w:tc>
        <w:tc>
          <w:tcPr>
            <w:tcW w:w="570" w:type="pct"/>
            <w:vAlign w:val="center"/>
          </w:tcPr>
          <w:p w14:paraId="25C84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</w:rPr>
              <w:t>工作地点</w:t>
            </w:r>
          </w:p>
        </w:tc>
        <w:tc>
          <w:tcPr>
            <w:tcW w:w="554" w:type="pct"/>
            <w:vAlign w:val="center"/>
          </w:tcPr>
          <w:p w14:paraId="37697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</w:rPr>
              <w:t>咨询电话</w:t>
            </w:r>
          </w:p>
        </w:tc>
        <w:tc>
          <w:tcPr>
            <w:tcW w:w="605" w:type="pct"/>
            <w:vAlign w:val="center"/>
          </w:tcPr>
          <w:p w14:paraId="36245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" w:eastAsia="仿宋_GB2312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sz w:val="24"/>
                <w:szCs w:val="24"/>
                <w:lang w:val="en-US" w:eastAsia="zh-CN"/>
              </w:rPr>
              <w:t>面向范围</w:t>
            </w:r>
          </w:p>
        </w:tc>
      </w:tr>
      <w:tr w14:paraId="0B6C0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exact"/>
          <w:jc w:val="center"/>
        </w:trPr>
        <w:tc>
          <w:tcPr>
            <w:tcW w:w="619" w:type="pct"/>
            <w:vAlign w:val="center"/>
          </w:tcPr>
          <w:p w14:paraId="4C113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  <w:t>西安西电光电缆有限责任公司</w:t>
            </w:r>
          </w:p>
        </w:tc>
        <w:tc>
          <w:tcPr>
            <w:tcW w:w="731" w:type="pct"/>
            <w:vAlign w:val="center"/>
          </w:tcPr>
          <w:p w14:paraId="3A331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  <w:t>市场营销中心</w:t>
            </w:r>
          </w:p>
        </w:tc>
        <w:tc>
          <w:tcPr>
            <w:tcW w:w="731" w:type="pct"/>
            <w:vAlign w:val="center"/>
          </w:tcPr>
          <w:p w14:paraId="02AC7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销售经理</w:t>
            </w:r>
          </w:p>
        </w:tc>
        <w:tc>
          <w:tcPr>
            <w:tcW w:w="833" w:type="pct"/>
            <w:vAlign w:val="center"/>
          </w:tcPr>
          <w:p w14:paraId="102D7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  <w:t>市场营销序列1-3级</w:t>
            </w:r>
          </w:p>
        </w:tc>
        <w:tc>
          <w:tcPr>
            <w:tcW w:w="352" w:type="pct"/>
            <w:vAlign w:val="center"/>
          </w:tcPr>
          <w:p w14:paraId="56365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70" w:type="pct"/>
            <w:vAlign w:val="center"/>
          </w:tcPr>
          <w:p w14:paraId="41A8E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陕西西安</w:t>
            </w:r>
          </w:p>
        </w:tc>
        <w:tc>
          <w:tcPr>
            <w:tcW w:w="554" w:type="pct"/>
            <w:vAlign w:val="center"/>
          </w:tcPr>
          <w:p w14:paraId="65646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  <w:t>18966762749</w:t>
            </w:r>
          </w:p>
        </w:tc>
        <w:tc>
          <w:tcPr>
            <w:tcW w:w="605" w:type="pct"/>
            <w:vAlign w:val="center"/>
          </w:tcPr>
          <w:p w14:paraId="0279A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  <w:lang w:val="en-US" w:eastAsia="zh-CN"/>
              </w:rPr>
              <w:t>中国西电集团、中国西电本部及所属单位在册在岗人员</w:t>
            </w:r>
          </w:p>
        </w:tc>
      </w:tr>
    </w:tbl>
    <w:p w14:paraId="5FC0A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三、应聘基本要求</w:t>
      </w:r>
    </w:p>
    <w:p w14:paraId="76AE9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80" w:firstLineChars="200"/>
        <w:textAlignment w:val="auto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</w:pP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1.本次面向中国西电集团、中国西电本部及所属单位在册在岗员工进行公开招聘；</w:t>
      </w:r>
    </w:p>
    <w:p w14:paraId="2FFDC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80" w:firstLineChars="200"/>
        <w:textAlignment w:val="auto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</w:pP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2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.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应聘人员应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具备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全日制大学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本科及以上学历；</w:t>
      </w:r>
    </w:p>
    <w:p w14:paraId="6B379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80" w:firstLineChars="200"/>
        <w:textAlignment w:val="auto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</w:pP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3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.具有强烈的创新意识，开拓进取，敢于负责、勇于担当、善于作为；勤奋敬业、真抓实干、工作业绩突出；</w:t>
      </w:r>
    </w:p>
    <w:p w14:paraId="140D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80" w:firstLineChars="200"/>
        <w:textAlignment w:val="auto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</w:pP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4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.具有履行岗位职责所必须的专业知识，善于学习和把握市场机遇；具有出色的沟通、谈判能力；具备发展意识、市场意识及合作意识；具有良好的心理素质，身体健康，能够胜任应聘岗位工作要求；</w:t>
      </w:r>
    </w:p>
    <w:p w14:paraId="5A9EF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80" w:firstLineChars="200"/>
        <w:textAlignment w:val="auto"/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</w:pP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  <w:lang w:val="en-US" w:eastAsia="zh-CN"/>
        </w:rPr>
        <w:t>5</w:t>
      </w:r>
      <w:r>
        <w:rPr>
          <w:rFonts w:hint="eastAsia" w:ascii="仿宋_GB2312" w:hAnsi="Microsoft YaHei UI" w:eastAsia="仿宋_GB2312"/>
          <w:bCs/>
          <w:color w:val="333333"/>
          <w:spacing w:val="10"/>
          <w:sz w:val="32"/>
          <w:szCs w:val="32"/>
        </w:rPr>
        <w:t>.具有良好的职业操守和个人品行，遵纪守法、无违法、违规、违纪及其他不良记录。</w:t>
      </w:r>
    </w:p>
    <w:p w14:paraId="75605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lang w:val="en-US" w:eastAsia="zh-CN"/>
        </w:rPr>
        <w:t>四、</w:t>
      </w:r>
      <w:r>
        <w:rPr>
          <w:rFonts w:ascii="黑体" w:hAnsi="黑体" w:eastAsia="黑体"/>
          <w:bCs/>
          <w:color w:val="000000"/>
          <w:sz w:val="32"/>
          <w:szCs w:val="32"/>
        </w:rPr>
        <w:t>岗位职责</w:t>
      </w:r>
    </w:p>
    <w:p w14:paraId="6E823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1.负责实施所在区域市场拓展工作，整合营销资源，制定客户开发工作计划；</w:t>
      </w:r>
    </w:p>
    <w:p w14:paraId="1BAB7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2.负责所在区域客户关系维护，组织高层拜访、市场推广、技术交流，落实公司高层走访成果，策划参加行业展会等推介工作；</w:t>
      </w:r>
    </w:p>
    <w:p w14:paraId="6A22F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3.负责市场信息收集、市场研究及分析、竞争对手研究及分析；</w:t>
      </w:r>
    </w:p>
    <w:p w14:paraId="1E1D4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4.负责所在区域的中标、应收账款和合同执行管理等工作；</w:t>
      </w:r>
    </w:p>
    <w:p w14:paraId="0B3EB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5.获取区域内项目信息，制定项目开发计划，集中优势资源展开项目争取工作，开展投标、履约服务。</w:t>
      </w:r>
    </w:p>
    <w:p w14:paraId="74C3A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6.负责区域内客户服务管理，搭建驻外服务通道、汇集服务资源、展开定期定向服务，在解决客户问题痛点问题的同时，寻求运维方向上的增值服务。</w:t>
      </w:r>
    </w:p>
    <w:p w14:paraId="4E3EA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/>
          <w:bCs/>
          <w:color w:val="000000"/>
          <w:sz w:val="32"/>
          <w:szCs w:val="32"/>
        </w:rPr>
        <w:t>任职</w:t>
      </w:r>
      <w:r>
        <w:rPr>
          <w:rFonts w:hint="eastAsia" w:ascii="黑体" w:hAnsi="黑体" w:eastAsia="黑体"/>
          <w:bCs/>
          <w:color w:val="000000"/>
          <w:sz w:val="32"/>
          <w:szCs w:val="32"/>
          <w:lang w:val="en-US" w:eastAsia="zh-CN"/>
        </w:rPr>
        <w:t>资格</w:t>
      </w:r>
      <w:r>
        <w:rPr>
          <w:rFonts w:hint="eastAsia" w:ascii="黑体" w:hAnsi="黑体" w:eastAsia="黑体"/>
          <w:bCs/>
          <w:color w:val="000000"/>
          <w:sz w:val="32"/>
          <w:szCs w:val="32"/>
        </w:rPr>
        <w:t>要求</w:t>
      </w:r>
    </w:p>
    <w:p w14:paraId="0C4B8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1.</w:t>
      </w:r>
      <w:r>
        <w:rPr>
          <w:rFonts w:hint="eastAsia" w:ascii="仿宋_GB2312" w:hAnsi="仿宋" w:eastAsia="仿宋_GB2312" w:cs="Courier New"/>
          <w:kern w:val="0"/>
          <w:sz w:val="32"/>
          <w:szCs w:val="28"/>
        </w:rPr>
        <w:t>政治素质好，拥护党的领导，遵纪守法，廉洁自律，具有良好的职业道德和敬业精神</w:t>
      </w:r>
      <w:r>
        <w:rPr>
          <w:rFonts w:hint="eastAsia" w:ascii="仿宋_GB2312" w:hAnsi="仿宋" w:eastAsia="仿宋_GB2312" w:cs="Courier New"/>
          <w:kern w:val="0"/>
          <w:sz w:val="32"/>
          <w:szCs w:val="28"/>
          <w:lang w:eastAsia="zh-CN"/>
        </w:rPr>
        <w:t>；</w:t>
      </w:r>
    </w:p>
    <w:p w14:paraId="2C982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2.1991年1月1日以后出生，特别优秀者可适当放宽。</w:t>
      </w:r>
    </w:p>
    <w:p w14:paraId="213ED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3.具有良好的职业操守和个人品行，遵纪守法、无违法、违规、违纪及其他不良记录；</w:t>
      </w:r>
    </w:p>
    <w:p w14:paraId="61CF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4.具备良好的沟通协调能力、团队合作精神和抗压能力，能适应经常性出差；</w:t>
      </w:r>
    </w:p>
    <w:p w14:paraId="11C85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5.有五大六小、两网市场工作经验的人员优先。</w:t>
      </w:r>
    </w:p>
    <w:p w14:paraId="6FAF7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黑体" w:hAnsi="黑体" w:eastAsia="黑体" w:cs="Times New Roman"/>
          <w:bCs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bCs/>
          <w:color w:val="000000"/>
          <w:sz w:val="32"/>
          <w:szCs w:val="32"/>
          <w:lang w:val="en-US" w:eastAsia="zh-CN"/>
        </w:rPr>
        <w:t>五、</w:t>
      </w:r>
      <w:r>
        <w:rPr>
          <w:rFonts w:ascii="黑体" w:hAnsi="黑体" w:eastAsia="黑体" w:cs="Times New Roman"/>
          <w:bCs/>
          <w:color w:val="000000"/>
          <w:sz w:val="32"/>
          <w:szCs w:val="32"/>
        </w:rPr>
        <w:t>联系方式</w:t>
      </w:r>
    </w:p>
    <w:p w14:paraId="16E23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</w:rPr>
        <w:t>联系人及电话：</w:t>
      </w: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周</w:t>
      </w:r>
      <w:r>
        <w:rPr>
          <w:rFonts w:hint="eastAsia" w:ascii="仿宋_GB2312" w:hAnsi="仿宋" w:eastAsia="仿宋_GB2312" w:cs="Courier New"/>
          <w:kern w:val="0"/>
          <w:sz w:val="32"/>
          <w:szCs w:val="28"/>
        </w:rPr>
        <w:t xml:space="preserve">女士 </w:t>
      </w: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 xml:space="preserve"> 18966762749</w:t>
      </w:r>
    </w:p>
    <w:p w14:paraId="4585F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" w:eastAsia="仿宋_GB2312" w:cs="Courier New"/>
          <w:kern w:val="0"/>
          <w:sz w:val="32"/>
          <w:szCs w:val="28"/>
          <w:lang w:val="en-US" w:eastAsia="zh-CN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</w:rPr>
        <w:t>简历投递邮箱：</w:t>
      </w: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zhaopin@xlxcc.com</w:t>
      </w:r>
    </w:p>
    <w:p w14:paraId="07592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bCs/>
          <w:color w:val="000000"/>
          <w:sz w:val="32"/>
          <w:szCs w:val="32"/>
          <w:lang w:val="en-US" w:eastAsia="zh-CN"/>
        </w:rPr>
        <w:t>六、</w:t>
      </w:r>
      <w:r>
        <w:rPr>
          <w:rFonts w:ascii="黑体" w:hAnsi="黑体" w:eastAsia="黑体" w:cs="Times New Roman"/>
          <w:bCs/>
          <w:color w:val="000000"/>
          <w:sz w:val="32"/>
          <w:szCs w:val="32"/>
        </w:rPr>
        <w:t>报</w:t>
      </w:r>
      <w:r>
        <w:rPr>
          <w:rFonts w:ascii="黑体" w:hAnsi="黑体" w:eastAsia="黑体"/>
          <w:bCs/>
          <w:color w:val="000000"/>
          <w:sz w:val="32"/>
          <w:szCs w:val="32"/>
        </w:rPr>
        <w:t>名要求</w:t>
      </w:r>
    </w:p>
    <w:p w14:paraId="408C8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仿宋" w:eastAsia="仿宋_GB2312" w:cs="Courier New"/>
          <w:kern w:val="0"/>
          <w:sz w:val="32"/>
          <w:szCs w:val="28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</w:rPr>
        <w:t>1.报名截止时间：公告发布后</w:t>
      </w: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2周内</w:t>
      </w:r>
      <w:bookmarkStart w:id="0" w:name="_GoBack"/>
      <w:bookmarkEnd w:id="0"/>
      <w:r>
        <w:rPr>
          <w:rFonts w:hint="eastAsia" w:ascii="仿宋_GB2312" w:hAnsi="仿宋" w:eastAsia="仿宋_GB2312" w:cs="Courier New"/>
          <w:kern w:val="0"/>
          <w:sz w:val="32"/>
          <w:szCs w:val="28"/>
        </w:rPr>
        <w:t>。</w:t>
      </w:r>
    </w:p>
    <w:p w14:paraId="63CFA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仿宋" w:eastAsia="仿宋_GB2312" w:cs="Courier New"/>
          <w:kern w:val="0"/>
          <w:sz w:val="32"/>
          <w:szCs w:val="28"/>
        </w:rPr>
      </w:pPr>
      <w:r>
        <w:rPr>
          <w:rFonts w:hint="eastAsia" w:ascii="仿宋_GB2312" w:hAnsi="仿宋" w:eastAsia="仿宋_GB2312" w:cs="Courier New"/>
          <w:kern w:val="0"/>
          <w:sz w:val="32"/>
          <w:szCs w:val="28"/>
        </w:rPr>
        <w:t>2.报名方式：应聘者须将应聘资料及《应聘报名表》（请登录中国西电集团官网-www.xd.com.cn-“信息公开”-“加入我们”-“最新招聘”公告）的压缩文件，按照“应聘-姓名-应聘公司”格式命名，压缩文件中的应聘资料包括但不限于：应聘报名表及个人简历、毕业证、学位证、《教育部学历电子注册备案表》学信网下载（如国（境）外高校毕业生须提供教育部留学服务中心的学历学位认证书）、身份证、相关资质证书等扫描件资料发送至</w:t>
      </w:r>
      <w:r>
        <w:rPr>
          <w:rFonts w:hint="eastAsia" w:ascii="仿宋_GB2312" w:hAnsi="仿宋" w:eastAsia="仿宋_GB2312" w:cs="Courier New"/>
          <w:kern w:val="0"/>
          <w:sz w:val="32"/>
          <w:szCs w:val="28"/>
          <w:lang w:val="en-US" w:eastAsia="zh-CN"/>
        </w:rPr>
        <w:t>zhaopin@xlxcc.com</w:t>
      </w:r>
      <w:r>
        <w:rPr>
          <w:rFonts w:hint="eastAsia" w:ascii="仿宋_GB2312" w:hAnsi="仿宋" w:eastAsia="仿宋_GB2312" w:cs="Courier New"/>
          <w:kern w:val="0"/>
          <w:sz w:val="32"/>
          <w:szCs w:val="28"/>
        </w:rPr>
        <w:t>,邮件主题与附件名称保持一致。</w:t>
      </w:r>
    </w:p>
    <w:p w14:paraId="1CD4F6B3"/>
    <w:p w14:paraId="2CB5D3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7C6BCD"/>
    <w:multiLevelType w:val="singleLevel"/>
    <w:tmpl w:val="5F7C6BC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A01A5"/>
    <w:rsid w:val="2BA422C6"/>
    <w:rsid w:val="52F85B9E"/>
    <w:rsid w:val="57690357"/>
    <w:rsid w:val="5CBA01A5"/>
    <w:rsid w:val="67AA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2026-10-08T09:09:00Z</dcterms:created>
  <dc:creator>zhou</dc:creator>
  <cp:lastModifiedBy>zhou</cp:lastModifiedBy>
  <dcterms:modified xsi:type="dcterms:W3CDTF">2026-10-12T01:49:20Z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81104801DDBE4E5F8C8D4F52F3916B97_11</vt:lpwstr>
  </property>
</Properties>
</file>