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0F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758E7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2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2"/>
          <w:sz w:val="44"/>
          <w:szCs w:val="44"/>
          <w:lang w:val="en-US" w:eastAsia="zh-CN"/>
        </w:rPr>
        <w:t>履历业绩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kern w:val="2"/>
          <w:sz w:val="44"/>
          <w:szCs w:val="44"/>
          <w:lang w:val="en-US" w:eastAsia="zh-CN"/>
        </w:rPr>
        <w:t>评价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2"/>
          <w:sz w:val="44"/>
          <w:szCs w:val="44"/>
          <w:lang w:val="en-US" w:eastAsia="zh-CN"/>
        </w:rPr>
        <w:t>表</w:t>
      </w:r>
    </w:p>
    <w:tbl>
      <w:tblPr>
        <w:tblStyle w:val="34"/>
        <w:tblW w:w="9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6106"/>
        <w:gridCol w:w="899"/>
        <w:gridCol w:w="1207"/>
        <w:gridCol w:w="984"/>
      </w:tblGrid>
      <w:tr w14:paraId="5C63A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tblHeader/>
          <w:jc w:val="center"/>
        </w:trPr>
        <w:tc>
          <w:tcPr>
            <w:tcW w:w="549" w:type="dxa"/>
            <w:noWrap w:val="0"/>
            <w:vAlign w:val="center"/>
          </w:tcPr>
          <w:p w14:paraId="5DEF8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6106" w:type="dxa"/>
            <w:noWrap w:val="0"/>
            <w:vAlign w:val="center"/>
          </w:tcPr>
          <w:p w14:paraId="1AE09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  <w:t>评价内容与评分标准</w:t>
            </w:r>
          </w:p>
        </w:tc>
        <w:tc>
          <w:tcPr>
            <w:tcW w:w="899" w:type="dxa"/>
            <w:noWrap w:val="0"/>
            <w:vAlign w:val="center"/>
          </w:tcPr>
          <w:p w14:paraId="7ACF6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  <w:t>分值</w:t>
            </w:r>
          </w:p>
        </w:tc>
        <w:tc>
          <w:tcPr>
            <w:tcW w:w="1207" w:type="dxa"/>
            <w:noWrap w:val="0"/>
            <w:vAlign w:val="center"/>
          </w:tcPr>
          <w:p w14:paraId="412C3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  <w:t>自评分</w:t>
            </w:r>
          </w:p>
        </w:tc>
        <w:tc>
          <w:tcPr>
            <w:tcW w:w="984" w:type="dxa"/>
            <w:noWrap w:val="0"/>
            <w:vAlign w:val="center"/>
          </w:tcPr>
          <w:p w14:paraId="0212D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  <w:t>评委评分</w:t>
            </w:r>
          </w:p>
        </w:tc>
      </w:tr>
      <w:tr w14:paraId="61B20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549" w:type="dxa"/>
            <w:noWrap w:val="0"/>
            <w:vAlign w:val="center"/>
          </w:tcPr>
          <w:p w14:paraId="19148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6106" w:type="dxa"/>
            <w:noWrap w:val="0"/>
            <w:vAlign w:val="center"/>
          </w:tcPr>
          <w:p w14:paraId="24CDB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专业技术能力：持有二级建造师（市政/建筑）得2分；持有一级建造师（市政/建筑）得3分；持有工程师职称得1分；持有高级工程师职称得2分；本项最高累计得5分。</w:t>
            </w:r>
          </w:p>
        </w:tc>
        <w:tc>
          <w:tcPr>
            <w:tcW w:w="899" w:type="dxa"/>
            <w:noWrap w:val="0"/>
            <w:vAlign w:val="center"/>
          </w:tcPr>
          <w:p w14:paraId="0DB62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207" w:type="dxa"/>
            <w:noWrap w:val="0"/>
            <w:vAlign w:val="center"/>
          </w:tcPr>
          <w:p w14:paraId="63B79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984" w:type="dxa"/>
            <w:noWrap w:val="0"/>
            <w:vAlign w:val="center"/>
          </w:tcPr>
          <w:p w14:paraId="6258E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2DF0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549" w:type="dxa"/>
            <w:noWrap w:val="0"/>
            <w:vAlign w:val="center"/>
          </w:tcPr>
          <w:p w14:paraId="63ABC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6106" w:type="dxa"/>
            <w:noWrap w:val="0"/>
            <w:vAlign w:val="center"/>
          </w:tcPr>
          <w:p w14:paraId="42A54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个人固定资产：200万元以下0分；200万元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300万元4分；300万元以上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400万元6分；400万元以上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500万元8分；500万元以上每增加100万元+2分，本项最高得20分。</w:t>
            </w:r>
          </w:p>
        </w:tc>
        <w:tc>
          <w:tcPr>
            <w:tcW w:w="899" w:type="dxa"/>
            <w:noWrap w:val="0"/>
            <w:vAlign w:val="center"/>
          </w:tcPr>
          <w:p w14:paraId="0AF07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207" w:type="dxa"/>
            <w:noWrap w:val="0"/>
            <w:vAlign w:val="center"/>
          </w:tcPr>
          <w:p w14:paraId="63006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984" w:type="dxa"/>
            <w:noWrap w:val="0"/>
            <w:vAlign w:val="center"/>
          </w:tcPr>
          <w:p w14:paraId="3B4B6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3BCCE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549" w:type="dxa"/>
            <w:noWrap w:val="0"/>
            <w:vAlign w:val="center"/>
          </w:tcPr>
          <w:p w14:paraId="4EF6C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6106" w:type="dxa"/>
            <w:noWrap w:val="0"/>
            <w:vAlign w:val="center"/>
          </w:tcPr>
          <w:p w14:paraId="01AD9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流动资金证明：100万元以下0分；100万元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150万元2分；150万元以上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300万元4分；300万元以上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450万元6分；450万元以上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600万元8分；600万元以上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750万元10分；750万元以上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900万元12分；900万元以上每增加150万元+2分，本项最高得20分。</w:t>
            </w:r>
          </w:p>
        </w:tc>
        <w:tc>
          <w:tcPr>
            <w:tcW w:w="899" w:type="dxa"/>
            <w:noWrap w:val="0"/>
            <w:vAlign w:val="center"/>
          </w:tcPr>
          <w:p w14:paraId="24D16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207" w:type="dxa"/>
            <w:noWrap w:val="0"/>
            <w:vAlign w:val="center"/>
          </w:tcPr>
          <w:p w14:paraId="38481E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cs="Times New Roman"/>
                <w:color w:val="auto"/>
              </w:rPr>
            </w:pPr>
          </w:p>
          <w:p w14:paraId="7DE661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cs="Times New Roman"/>
                <w:color w:val="auto"/>
              </w:rPr>
            </w:pPr>
          </w:p>
          <w:p w14:paraId="44DCA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984" w:type="dxa"/>
            <w:noWrap w:val="0"/>
            <w:vAlign w:val="center"/>
          </w:tcPr>
          <w:p w14:paraId="4ED6F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43D32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49" w:type="dxa"/>
            <w:noWrap w:val="0"/>
            <w:vAlign w:val="center"/>
          </w:tcPr>
          <w:p w14:paraId="175A1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6106" w:type="dxa"/>
            <w:shd w:val="clear" w:color="auto" w:fill="auto"/>
            <w:noWrap w:val="0"/>
            <w:vAlign w:val="center"/>
          </w:tcPr>
          <w:p w14:paraId="7730B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个人征信情况：良好无逾期10分；有逾期记录已结清5分；严重逾期或不良0分。</w:t>
            </w:r>
          </w:p>
        </w:tc>
        <w:tc>
          <w:tcPr>
            <w:tcW w:w="899" w:type="dxa"/>
            <w:shd w:val="clear" w:color="auto" w:fill="auto"/>
            <w:noWrap w:val="0"/>
            <w:vAlign w:val="center"/>
          </w:tcPr>
          <w:p w14:paraId="69E86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207" w:type="dxa"/>
            <w:noWrap w:val="0"/>
            <w:vAlign w:val="center"/>
          </w:tcPr>
          <w:p w14:paraId="79ECC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984" w:type="dxa"/>
            <w:noWrap w:val="0"/>
            <w:vAlign w:val="center"/>
          </w:tcPr>
          <w:p w14:paraId="59886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3EC30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  <w:jc w:val="center"/>
        </w:trPr>
        <w:tc>
          <w:tcPr>
            <w:tcW w:w="549" w:type="dxa"/>
            <w:noWrap w:val="0"/>
            <w:vAlign w:val="center"/>
          </w:tcPr>
          <w:p w14:paraId="19CC4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6106" w:type="dxa"/>
            <w:noWrap w:val="0"/>
            <w:vAlign w:val="center"/>
          </w:tcPr>
          <w:p w14:paraId="4D819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项目管理团队配备：拟投入团队技术人员应持有施工员、质量员、资料员、材料员、安全员C1、安全员C3、建造师、工程师其中一类或多类证书。2类及以下0分；3类得3分；4类得4分；5类及以上得5分。</w:t>
            </w:r>
          </w:p>
        </w:tc>
        <w:tc>
          <w:tcPr>
            <w:tcW w:w="899" w:type="dxa"/>
            <w:noWrap w:val="0"/>
            <w:vAlign w:val="center"/>
          </w:tcPr>
          <w:p w14:paraId="22538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207" w:type="dxa"/>
            <w:noWrap w:val="0"/>
            <w:vAlign w:val="center"/>
          </w:tcPr>
          <w:p w14:paraId="48EA7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984" w:type="dxa"/>
            <w:noWrap w:val="0"/>
            <w:vAlign w:val="center"/>
          </w:tcPr>
          <w:p w14:paraId="63396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2E23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49" w:type="dxa"/>
            <w:noWrap w:val="0"/>
            <w:vAlign w:val="center"/>
          </w:tcPr>
          <w:p w14:paraId="0569F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6106" w:type="dxa"/>
            <w:noWrap w:val="0"/>
            <w:vAlign w:val="center"/>
          </w:tcPr>
          <w:p w14:paraId="108E0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近8年内项目施工业绩：</w:t>
            </w:r>
          </w:p>
          <w:p w14:paraId="0FF76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（一）市政公用工程（综合类）：</w:t>
            </w:r>
          </w:p>
          <w:p w14:paraId="591B7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作为企业法人、董事长、总经理、商务经理、项目负责人实施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市政综合工程，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累计合同额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达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800万元得6分；每增加500万元+1分，最高按7800万元及以上的得20分。</w:t>
            </w:r>
          </w:p>
          <w:p w14:paraId="2F5B7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（二）建筑工程（装修类）：</w:t>
            </w:r>
          </w:p>
          <w:p w14:paraId="2B910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作为企业法人、董事长、总经理、商务经理、项目负责人实施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建筑装修工程，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累计合同额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达500万元得6分；每增加300万元+1分，最高按4700万元及以上的得20分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。</w:t>
            </w:r>
          </w:p>
          <w:p w14:paraId="59B09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（三）建筑工程（综合类）：</w:t>
            </w:r>
          </w:p>
          <w:p w14:paraId="284AE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作为企业法人、董事长、总经理、商务经理、项目负责人实施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建筑综合工程，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累计合同额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达2000万元得6分；每增加2000万元+1分，最高按30000万元及以上的得20分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。</w:t>
            </w:r>
          </w:p>
          <w:p w14:paraId="2013B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本项累计最高得分不超过40分。</w:t>
            </w:r>
          </w:p>
        </w:tc>
        <w:tc>
          <w:tcPr>
            <w:tcW w:w="899" w:type="dxa"/>
            <w:noWrap w:val="0"/>
            <w:vAlign w:val="center"/>
          </w:tcPr>
          <w:p w14:paraId="2F15D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40</w:t>
            </w:r>
          </w:p>
        </w:tc>
        <w:tc>
          <w:tcPr>
            <w:tcW w:w="1207" w:type="dxa"/>
            <w:noWrap w:val="0"/>
            <w:vAlign w:val="center"/>
          </w:tcPr>
          <w:p w14:paraId="0BE41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984" w:type="dxa"/>
            <w:noWrap w:val="0"/>
            <w:vAlign w:val="center"/>
          </w:tcPr>
          <w:p w14:paraId="37726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53DD8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49" w:type="dxa"/>
            <w:noWrap w:val="0"/>
            <w:vAlign w:val="center"/>
          </w:tcPr>
          <w:p w14:paraId="6E869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6106" w:type="dxa"/>
            <w:noWrap w:val="0"/>
            <w:vAlign w:val="center"/>
          </w:tcPr>
          <w:p w14:paraId="5FD3D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总分（满分100分）</w:t>
            </w:r>
          </w:p>
        </w:tc>
        <w:tc>
          <w:tcPr>
            <w:tcW w:w="899" w:type="dxa"/>
            <w:noWrap w:val="0"/>
            <w:vAlign w:val="center"/>
          </w:tcPr>
          <w:p w14:paraId="4C29B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207" w:type="dxa"/>
            <w:noWrap w:val="0"/>
            <w:vAlign w:val="center"/>
          </w:tcPr>
          <w:p w14:paraId="42123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984" w:type="dxa"/>
            <w:noWrap w:val="0"/>
            <w:vAlign w:val="center"/>
          </w:tcPr>
          <w:p w14:paraId="56C3A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 w14:paraId="2D4FA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p w14:paraId="72C65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p w14:paraId="7F959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p w14:paraId="0727F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p w14:paraId="4C461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13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F257A3-7898-469E-B2F3-89DB23C59B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A4705A7-9A98-479D-B6B8-2ABECFD355C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9F97E27-FA49-4BCD-9B62-062163E31A8F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85DE0FA4-24BA-4624-BBD0-FB747F510987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78B8">
    <w:pPr>
      <w:pStyle w:val="24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B2C28">
                          <w:pPr>
                            <w:pStyle w:val="24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5B2C28">
                    <w:pPr>
                      <w:pStyle w:val="24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FD528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3D06"/>
    <w:rsid w:val="0015074B"/>
    <w:rsid w:val="0029639D"/>
    <w:rsid w:val="00326F90"/>
    <w:rsid w:val="00AA1D8D"/>
    <w:rsid w:val="00B47730"/>
    <w:rsid w:val="00CB0664"/>
    <w:rsid w:val="00FC693F"/>
    <w:rsid w:val="01E5589B"/>
    <w:rsid w:val="041F4BE8"/>
    <w:rsid w:val="05D709B3"/>
    <w:rsid w:val="06510766"/>
    <w:rsid w:val="06B73BB9"/>
    <w:rsid w:val="0740749E"/>
    <w:rsid w:val="07682EB3"/>
    <w:rsid w:val="090715AF"/>
    <w:rsid w:val="0DA95915"/>
    <w:rsid w:val="0E1949F2"/>
    <w:rsid w:val="0F50684C"/>
    <w:rsid w:val="0F546AD1"/>
    <w:rsid w:val="0FB215E0"/>
    <w:rsid w:val="11A025A1"/>
    <w:rsid w:val="12A27DBD"/>
    <w:rsid w:val="13D34716"/>
    <w:rsid w:val="13FF4E22"/>
    <w:rsid w:val="1498022C"/>
    <w:rsid w:val="16B5089D"/>
    <w:rsid w:val="185365BF"/>
    <w:rsid w:val="19AD46B0"/>
    <w:rsid w:val="1C715266"/>
    <w:rsid w:val="1C897268"/>
    <w:rsid w:val="1E6058EF"/>
    <w:rsid w:val="227710FC"/>
    <w:rsid w:val="22E5248F"/>
    <w:rsid w:val="238B61DA"/>
    <w:rsid w:val="23BE095D"/>
    <w:rsid w:val="24561911"/>
    <w:rsid w:val="24BC25D9"/>
    <w:rsid w:val="264A6F47"/>
    <w:rsid w:val="27016EBA"/>
    <w:rsid w:val="27093C7A"/>
    <w:rsid w:val="2858552C"/>
    <w:rsid w:val="291160AF"/>
    <w:rsid w:val="2B940F71"/>
    <w:rsid w:val="2C8970BA"/>
    <w:rsid w:val="2DDE6882"/>
    <w:rsid w:val="2EEB4B68"/>
    <w:rsid w:val="2FF02A65"/>
    <w:rsid w:val="31C1753C"/>
    <w:rsid w:val="321F369F"/>
    <w:rsid w:val="322A7F39"/>
    <w:rsid w:val="33242BDA"/>
    <w:rsid w:val="33784CD4"/>
    <w:rsid w:val="38AA3B82"/>
    <w:rsid w:val="3ADF5C0C"/>
    <w:rsid w:val="3C3F267E"/>
    <w:rsid w:val="3C6F7E15"/>
    <w:rsid w:val="3CF06942"/>
    <w:rsid w:val="3D971EA2"/>
    <w:rsid w:val="3DC238E9"/>
    <w:rsid w:val="3E1E659D"/>
    <w:rsid w:val="3E80785E"/>
    <w:rsid w:val="3F7D4BFA"/>
    <w:rsid w:val="41A82C28"/>
    <w:rsid w:val="42CE4911"/>
    <w:rsid w:val="45362CD0"/>
    <w:rsid w:val="45BE2A1A"/>
    <w:rsid w:val="47803504"/>
    <w:rsid w:val="4A9D468B"/>
    <w:rsid w:val="4AF53ADD"/>
    <w:rsid w:val="4DB75623"/>
    <w:rsid w:val="4E9338FC"/>
    <w:rsid w:val="4FE47521"/>
    <w:rsid w:val="4FFE36CB"/>
    <w:rsid w:val="501C6926"/>
    <w:rsid w:val="50233C58"/>
    <w:rsid w:val="503A5393"/>
    <w:rsid w:val="50D35764"/>
    <w:rsid w:val="51F23709"/>
    <w:rsid w:val="53C372B7"/>
    <w:rsid w:val="54F41FB5"/>
    <w:rsid w:val="55EA535C"/>
    <w:rsid w:val="56F444EE"/>
    <w:rsid w:val="57E9601D"/>
    <w:rsid w:val="58B034A0"/>
    <w:rsid w:val="59117582"/>
    <w:rsid w:val="59AD6BD6"/>
    <w:rsid w:val="5A4D2DED"/>
    <w:rsid w:val="5A9F304E"/>
    <w:rsid w:val="5BBB3D43"/>
    <w:rsid w:val="5BD91F04"/>
    <w:rsid w:val="5BD96407"/>
    <w:rsid w:val="5DD813D8"/>
    <w:rsid w:val="5DED125E"/>
    <w:rsid w:val="5F3A0F0C"/>
    <w:rsid w:val="5FB32A6C"/>
    <w:rsid w:val="60D25F8E"/>
    <w:rsid w:val="63167B91"/>
    <w:rsid w:val="6429154F"/>
    <w:rsid w:val="67C749C6"/>
    <w:rsid w:val="67EB126B"/>
    <w:rsid w:val="691E189E"/>
    <w:rsid w:val="6A00484E"/>
    <w:rsid w:val="6A582B8E"/>
    <w:rsid w:val="6AAA163C"/>
    <w:rsid w:val="6BCE6464"/>
    <w:rsid w:val="6C14544E"/>
    <w:rsid w:val="6C5E649E"/>
    <w:rsid w:val="6EA463A2"/>
    <w:rsid w:val="6EFA2466"/>
    <w:rsid w:val="6F03578D"/>
    <w:rsid w:val="70F97BB5"/>
    <w:rsid w:val="74C07AC3"/>
    <w:rsid w:val="79E85CDC"/>
    <w:rsid w:val="7A1F3C77"/>
    <w:rsid w:val="7A951295"/>
    <w:rsid w:val="7C95557C"/>
    <w:rsid w:val="7D4F1BCF"/>
    <w:rsid w:val="7D9F7AC0"/>
    <w:rsid w:val="7EA41676"/>
    <w:rsid w:val="7EFB7D97"/>
    <w:rsid w:val="7FF18269"/>
    <w:rsid w:val="B67E92F6"/>
    <w:rsid w:val="BD6F7F48"/>
    <w:rsid w:val="BFFB6335"/>
    <w:rsid w:val="E77FFD40"/>
    <w:rsid w:val="EEFF35AB"/>
    <w:rsid w:val="F6F6EA31"/>
    <w:rsid w:val="FFC7CFFC"/>
    <w:rsid w:val="FFEEC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仿宋" w:hAnsi="仿宋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2">
    <w:name w:val="Body Text First Indent"/>
    <w:basedOn w:val="1"/>
    <w:next w:val="1"/>
    <w:qFormat/>
    <w:uiPriority w:val="0"/>
    <w:pPr>
      <w:spacing w:after="120"/>
      <w:ind w:firstLine="420" w:firstLineChars="100"/>
    </w:pPr>
    <w:rPr>
      <w:rFonts w:ascii="等线" w:hAnsi="等线" w:eastAsia="等线"/>
      <w:sz w:val="21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仿宋" w:hAnsi="仿宋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表格文字"/>
    <w:basedOn w:val="166"/>
    <w:next w:val="19"/>
    <w:qFormat/>
    <w:uiPriority w:val="0"/>
    <w:pPr>
      <w:widowControl/>
      <w:adjustRightInd w:val="0"/>
      <w:snapToGrid w:val="0"/>
      <w:spacing w:after="200" w:line="420" w:lineRule="atLeast"/>
      <w:jc w:val="left"/>
      <w:textAlignment w:val="baseline"/>
    </w:pPr>
    <w:rPr>
      <w:rFonts w:ascii="Tahoma" w:hAnsi="Tahoma" w:eastAsia="微软雅黑"/>
      <w:kern w:val="0"/>
      <w:sz w:val="22"/>
      <w:szCs w:val="24"/>
    </w:rPr>
  </w:style>
  <w:style w:type="paragraph" w:customStyle="1" w:styleId="166">
    <w:name w:val="表格文字（两侧对齐）"/>
    <w:basedOn w:val="1"/>
    <w:qFormat/>
    <w:uiPriority w:val="0"/>
    <w:pPr>
      <w:snapToGrid w:val="0"/>
    </w:pPr>
    <w:rPr>
      <w:sz w:val="20"/>
      <w:szCs w:val="24"/>
    </w:rPr>
  </w:style>
  <w:style w:type="character" w:customStyle="1" w:styleId="167">
    <w:name w:val="font11"/>
    <w:basedOn w:val="13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168">
    <w:name w:val="font21"/>
    <w:basedOn w:val="133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69">
    <w:name w:val="font51"/>
    <w:basedOn w:val="13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714</Words>
  <Characters>812</Characters>
  <Lines>0</Lines>
  <Paragraphs>0</Paragraphs>
  <TotalTime>4</TotalTime>
  <ScaleCrop>false</ScaleCrop>
  <LinksUpToDate>false</LinksUpToDate>
  <CharactersWithSpaces>812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2013-12-26T15:15:00Z</dcterms:created>
  <dc:creator>python-docx</dc:creator>
  <dc:description>generated by python-docx</dc:description>
  <cp:lastModifiedBy>韩康</cp:lastModifiedBy>
  <cp:lastPrinted>2026-09-16T10:35:00Z</cp:lastPrinted>
  <dcterms:modified xsi:type="dcterms:W3CDTF">2026-10-10T02:57:49Z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eyJoZGlkIjoiMzAxNmRhMjg3NTQzYmI5M2YwYWU1YzE4NTY1OThjZTIiLCJ1c2VySWQiOiIxNDg3ODE5NTM5In0=</vt:lpwstr>
  </property>
  <property fmtid="{D5CDD505-2E9C-101B-9397-08002B2CF9AE}" pid="3" name="KSOProductBuildVer">
    <vt:lpwstr>2052-12.1.0.28043</vt:lpwstr>
  </property>
  <property fmtid="{D5CDD505-2E9C-101B-9397-08002B2CF9AE}" pid="4" name="ICV">
    <vt:lpwstr>496806B3845E4150B9D24CD35CCE9B3C_13</vt:lpwstr>
  </property>
</Properties>
</file>