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C374C">
      <w:pPr>
        <w:tabs>
          <w:tab w:val="left" w:pos="5760"/>
        </w:tabs>
        <w:adjustRightInd w:val="0"/>
        <w:snapToGrid w:val="0"/>
        <w:spacing w:line="360" w:lineRule="auto"/>
        <w:jc w:val="center"/>
        <w:rPr>
          <w:rFonts w:ascii="仿宋_GB2312" w:hAnsi="仿宋" w:eastAsia="仿宋_GB2312" w:cs="仿宋"/>
          <w:b/>
          <w:sz w:val="32"/>
          <w:szCs w:val="32"/>
        </w:rPr>
      </w:pPr>
      <w:r>
        <w:rPr>
          <w:rFonts w:hint="eastAsia" w:ascii="仿宋_GB2312" w:hAnsi="仿宋" w:eastAsia="仿宋_GB2312" w:cs="仿宋"/>
          <w:b/>
          <w:sz w:val="32"/>
          <w:szCs w:val="32"/>
        </w:rPr>
        <w:t>福建省</w:t>
      </w:r>
      <w:r>
        <w:rPr>
          <w:rFonts w:hint="eastAsia" w:ascii="仿宋_GB2312" w:hAnsi="仿宋" w:eastAsia="仿宋_GB2312" w:cs="仿宋"/>
          <w:b/>
          <w:sz w:val="32"/>
          <w:szCs w:val="32"/>
          <w:lang w:val="en-US" w:eastAsia="zh-CN"/>
        </w:rPr>
        <w:t>鹭泽水务</w:t>
      </w:r>
      <w:r>
        <w:rPr>
          <w:rFonts w:hint="eastAsia" w:ascii="仿宋_GB2312" w:hAnsi="仿宋" w:eastAsia="仿宋_GB2312" w:cs="仿宋"/>
          <w:b/>
          <w:sz w:val="32"/>
          <w:szCs w:val="32"/>
        </w:rPr>
        <w:t>有限公司</w:t>
      </w:r>
      <w:r>
        <w:rPr>
          <w:rFonts w:hint="eastAsia" w:ascii="仿宋_GB2312" w:hAnsi="仿宋" w:eastAsia="仿宋_GB2312" w:cs="仿宋"/>
          <w:b/>
          <w:sz w:val="32"/>
          <w:szCs w:val="32"/>
          <w:lang w:val="en-US" w:eastAsia="zh-CN"/>
        </w:rPr>
        <w:t>2026年</w:t>
      </w:r>
      <w:r>
        <w:rPr>
          <w:rFonts w:hint="eastAsia" w:ascii="仿宋_GB2312" w:hAnsi="仿宋" w:eastAsia="仿宋_GB2312" w:cs="仿宋"/>
          <w:b/>
          <w:sz w:val="32"/>
          <w:szCs w:val="32"/>
        </w:rPr>
        <w:t>公开招聘信息表</w:t>
      </w:r>
    </w:p>
    <w:tbl>
      <w:tblPr>
        <w:tblStyle w:val="2"/>
        <w:tblpPr w:leftFromText="180" w:rightFromText="180" w:vertAnchor="page" w:horzAnchor="page" w:tblpX="763" w:tblpY="1804"/>
        <w:tblW w:w="47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811"/>
        <w:gridCol w:w="3955"/>
        <w:gridCol w:w="4214"/>
        <w:gridCol w:w="1336"/>
        <w:gridCol w:w="3450"/>
      </w:tblGrid>
      <w:tr w14:paraId="4170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710" w:type="dxa"/>
            <w:noWrap w:val="0"/>
            <w:vAlign w:val="center"/>
          </w:tcPr>
          <w:p w14:paraId="04B87EDF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岗位</w:t>
            </w:r>
          </w:p>
          <w:p w14:paraId="63D2832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811" w:type="dxa"/>
            <w:noWrap w:val="0"/>
            <w:vAlign w:val="center"/>
          </w:tcPr>
          <w:p w14:paraId="27555804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>招聘人数</w:t>
            </w:r>
          </w:p>
        </w:tc>
        <w:tc>
          <w:tcPr>
            <w:tcW w:w="3955" w:type="dxa"/>
            <w:noWrap w:val="0"/>
            <w:vAlign w:val="center"/>
          </w:tcPr>
          <w:p w14:paraId="2EF6DD3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主要岗位职责</w:t>
            </w:r>
          </w:p>
        </w:tc>
        <w:tc>
          <w:tcPr>
            <w:tcW w:w="4214" w:type="dxa"/>
            <w:noWrap w:val="0"/>
            <w:vAlign w:val="center"/>
          </w:tcPr>
          <w:p w14:paraId="273B4FD3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招聘条件及任职要求</w:t>
            </w:r>
          </w:p>
        </w:tc>
        <w:tc>
          <w:tcPr>
            <w:tcW w:w="1336" w:type="dxa"/>
            <w:noWrap w:val="0"/>
            <w:vAlign w:val="center"/>
          </w:tcPr>
          <w:p w14:paraId="52906DC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工作地点</w:t>
            </w:r>
          </w:p>
        </w:tc>
        <w:tc>
          <w:tcPr>
            <w:tcW w:w="3450" w:type="dxa"/>
            <w:noWrap w:val="0"/>
            <w:vAlign w:val="center"/>
          </w:tcPr>
          <w:p w14:paraId="17B121D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薪酬福利</w:t>
            </w:r>
          </w:p>
        </w:tc>
      </w:tr>
      <w:tr w14:paraId="61CD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0" w:hRule="atLeast"/>
        </w:trPr>
        <w:tc>
          <w:tcPr>
            <w:tcW w:w="1710" w:type="dxa"/>
            <w:noWrap w:val="0"/>
            <w:vAlign w:val="center"/>
          </w:tcPr>
          <w:p w14:paraId="5953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运行工</w:t>
            </w:r>
          </w:p>
        </w:tc>
        <w:tc>
          <w:tcPr>
            <w:tcW w:w="811" w:type="dxa"/>
            <w:noWrap w:val="0"/>
            <w:vAlign w:val="center"/>
          </w:tcPr>
          <w:p w14:paraId="030C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58FAF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主要负责自来水生产过程中的日常操作与监控，确保水质和供水稳定：</w:t>
            </w:r>
          </w:p>
          <w:p w14:paraId="6EE80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1.按计划组织制水生产，管控安全与生产成本，处置上报生产异常；</w:t>
            </w:r>
          </w:p>
          <w:p w14:paraId="76D7B7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2.开展安全隐患排查整改，定期清理维护制水构筑物，巡检厂区设备及管线，编制生产报表，掌握各工序运行情况。</w:t>
            </w:r>
          </w:p>
        </w:tc>
        <w:tc>
          <w:tcPr>
            <w:tcW w:w="4214" w:type="dxa"/>
            <w:noWrap w:val="0"/>
            <w:vAlign w:val="center"/>
          </w:tcPr>
          <w:p w14:paraId="76D301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1.专科及以上学历。</w:t>
            </w:r>
          </w:p>
          <w:p w14:paraId="360FC5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2.专业：给排水工程技术、给排水科学与工程、机械设计与制造、电气工程及自动化等专业。                             </w:t>
            </w:r>
          </w:p>
          <w:p w14:paraId="2A2CC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3.应届毕业生。</w:t>
            </w:r>
          </w:p>
          <w:p w14:paraId="0E50B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4.具备基础的机械、电气设备操作知识，能看懂简单的设备图纸和运行参数。</w:t>
            </w:r>
          </w:p>
          <w:p w14:paraId="148FB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5.了解自来水生产工艺流程（如混凝、沉淀、过滤、消毒等环节）及基本的水质标准。</w:t>
            </w:r>
          </w:p>
          <w:p w14:paraId="55315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6.掌握岗位相关设备（如水泵、加药装置、过滤设备等）的操作方法和日常维护技巧。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7.能适应三班倒工作要求。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 w14:paraId="29D0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  <w:t>福</w:t>
            </w:r>
          </w:p>
          <w:p w14:paraId="1229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  <w:t>建</w:t>
            </w:r>
          </w:p>
          <w:p w14:paraId="0902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  <w:t>省</w:t>
            </w:r>
          </w:p>
          <w:p w14:paraId="2D44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  <w:t>光</w:t>
            </w:r>
          </w:p>
          <w:p w14:paraId="2A87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  <w:t>泽</w:t>
            </w:r>
          </w:p>
          <w:p w14:paraId="63A8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lang w:val="en-US" w:eastAsia="zh-CN" w:bidi="ar"/>
              </w:rPr>
              <w:t>县</w:t>
            </w:r>
          </w:p>
        </w:tc>
        <w:tc>
          <w:tcPr>
            <w:tcW w:w="3450" w:type="dxa"/>
            <w:noWrap w:val="0"/>
            <w:vAlign w:val="center"/>
          </w:tcPr>
          <w:p w14:paraId="3BDD6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F821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1.试用期6个月，试用期满后参考月薪2600-2800元,并随公司发展以及个人水平逐步提高；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2.五险一金；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3.提供职工食堂；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4.休息休假：国家法定假期、带薪年休假、育儿假等；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5.生日、结婚、生育以及工会会员节日慰问等福利。</w:t>
            </w:r>
          </w:p>
        </w:tc>
      </w:tr>
      <w:tr w14:paraId="41876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atLeast"/>
        </w:trPr>
        <w:tc>
          <w:tcPr>
            <w:tcW w:w="1710" w:type="dxa"/>
            <w:noWrap w:val="0"/>
            <w:vAlign w:val="center"/>
          </w:tcPr>
          <w:p w14:paraId="6E62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设备管理员</w:t>
            </w:r>
          </w:p>
        </w:tc>
        <w:tc>
          <w:tcPr>
            <w:tcW w:w="811" w:type="dxa"/>
            <w:noWrap w:val="0"/>
            <w:vAlign w:val="center"/>
          </w:tcPr>
          <w:p w14:paraId="3782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6778C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主要负责制水管理部设备检修管理及其他相关工作：</w:t>
            </w:r>
          </w:p>
          <w:p w14:paraId="19F33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1.主要负责制水管理部设备检修管理；</w:t>
            </w:r>
          </w:p>
          <w:p w14:paraId="2A612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2.协助制定机电设备管理制度、设备维修维护保养运行标准等管理制度，并落地实施；</w:t>
            </w:r>
          </w:p>
          <w:p w14:paraId="1FA70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3.负责部门制度的落地实施，持续检讨制度的适宜性并优化；</w:t>
            </w:r>
          </w:p>
          <w:p w14:paraId="27B9E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4.学习公司安全生产政策方针与规章制度，做好本职工作范围内安全预防、安全检查和安全管理工作，不违章作业，拒绝违章作业指令；</w:t>
            </w:r>
          </w:p>
          <w:p w14:paraId="446B9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5.负责做好水厂安全生产检查和隐患排查、整改工作；</w:t>
            </w:r>
          </w:p>
          <w:p w14:paraId="65A62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6.负责做好水厂各生产工艺设备、设施、生产区域内输水管线和原水管线的巡查。</w:t>
            </w:r>
          </w:p>
        </w:tc>
        <w:tc>
          <w:tcPr>
            <w:tcW w:w="4214" w:type="dxa"/>
            <w:noWrap w:val="0"/>
            <w:vAlign w:val="center"/>
          </w:tcPr>
          <w:p w14:paraId="00C44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1.本科及以上学历。</w:t>
            </w:r>
          </w:p>
          <w:p w14:paraId="30E71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2.专业：给排水科学与工程、电气工程及自动化、机械类专业。                                  </w:t>
            </w:r>
          </w:p>
          <w:p w14:paraId="0A250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3.应届毕业生。</w:t>
            </w:r>
          </w:p>
          <w:p w14:paraId="33590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4.熟悉厂区 / 车间各类设备构造、操作规程及日常保养流程，能独立完成设备巡检、故障排查。</w:t>
            </w:r>
          </w:p>
          <w:p w14:paraId="3EBEB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5.掌握设备台账、维修记录、备品备件管理工作，熟练使用基础办公软件。</w:t>
            </w:r>
          </w:p>
          <w:p w14:paraId="2EBEA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6.具备较强的安全操作意识，做事细心负责，执行力强，能配合完成设备检修作业。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7.有设备管理、维保相关经验者优先。</w:t>
            </w:r>
          </w:p>
          <w:p w14:paraId="79DCF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8.服从工作安排，可适应现场作业及临时性工作调配。</w:t>
            </w:r>
          </w:p>
          <w:p w14:paraId="11E9E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vMerge w:val="continue"/>
            <w:noWrap w:val="0"/>
            <w:vAlign w:val="center"/>
          </w:tcPr>
          <w:p w14:paraId="34730276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50F9826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1.试用期6个月，试用期满后参考月薪2800-3000元,并随公司发展以及个人水平逐步提高；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2.五险一金；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3.提供职工食堂；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4.休息休假：国家法定假期、带薪年休假、育儿假等；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5.生日、结婚、生育以及工会会员节日慰问等福利。</w:t>
            </w:r>
          </w:p>
        </w:tc>
      </w:tr>
    </w:tbl>
    <w:p w14:paraId="4D3ADB9A">
      <w:bookmarkStart w:id="0" w:name="_GoBack"/>
      <w:bookmarkEnd w:id="0"/>
    </w:p>
    <w:sectPr>
      <w:pgSz w:w="16838" w:h="11906" w:orient="landscape"/>
      <w:pgMar w:top="567" w:right="283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E428C"/>
    <w:rsid w:val="388E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2026-10-10T07:36:00Z</dcterms:created>
  <dc:creator>Cy</dc:creator>
  <cp:lastModifiedBy>Cy</cp:lastModifiedBy>
  <dcterms:modified xsi:type="dcterms:W3CDTF">2026-10-10T07:37:17Z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0F1655A7A82E4EEDA5181188BECAD88E_11</vt:lpwstr>
  </property>
  <property fmtid="{D5CDD505-2E9C-101B-9397-08002B2CF9AE}" pid="4" name="KSOTemplateDocerSaveRecord">
    <vt:lpwstr>eyJoZGlkIjoiOGM3NTczNWFkZTRkMjYxYzkyZTM3ODM0YTQ3ZGQ4YjciLCJ1c2VySWQiOiIyNzAxODQ1NjgifQ==</vt:lpwstr>
  </property>
</Properties>
</file>