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17E8C1">
      <w:pPr>
        <w:jc w:val="center"/>
        <w:rPr>
          <w:rFonts w:hint="eastAsia" w:ascii="仿宋_GB2312" w:hAnsi="仿宋_GB2312" w:eastAsia="仿宋_GB2312" w:cs="仿宋_GB2312"/>
          <w:b/>
          <w:bCs/>
          <w:sz w:val="44"/>
          <w:szCs w:val="44"/>
          <w:lang w:val="en-US" w:eastAsia="zh-CN"/>
        </w:rPr>
      </w:pPr>
      <w:r>
        <w:rPr>
          <w:rFonts w:hint="eastAsia" w:ascii="仿宋_GB2312" w:hAnsi="仿宋_GB2312" w:eastAsia="仿宋_GB2312" w:cs="仿宋_GB2312"/>
          <w:b/>
          <w:bCs/>
          <w:sz w:val="44"/>
          <w:szCs w:val="44"/>
          <w:lang w:val="en-US" w:eastAsia="zh-CN"/>
        </w:rPr>
        <w:t>贵港市港北区价</w:t>
      </w:r>
      <w:bookmarkStart w:id="0" w:name="_GoBack"/>
      <w:bookmarkEnd w:id="0"/>
      <w:r>
        <w:rPr>
          <w:rFonts w:hint="eastAsia" w:ascii="仿宋_GB2312" w:hAnsi="仿宋_GB2312" w:eastAsia="仿宋_GB2312" w:cs="仿宋_GB2312"/>
          <w:b/>
          <w:bCs/>
          <w:sz w:val="44"/>
          <w:szCs w:val="44"/>
          <w:lang w:val="en-US" w:eastAsia="zh-CN"/>
        </w:rPr>
        <w:t>格监督认定检测中心就业见习基地招募见习人员公告</w:t>
      </w:r>
    </w:p>
    <w:p w14:paraId="18EC271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贵港市港北区价格监督认定检测中心为港北区财政全额拨款事业单位，属公益一类，主管单位是贵港市港北区发展和改革局</w:t>
      </w:r>
      <w:r>
        <w:rPr>
          <w:rFonts w:hint="eastAsia" w:ascii="仿宋_GB2312" w:hAnsi="仿宋_GB2312" w:eastAsia="仿宋_GB2312" w:cs="仿宋_GB2312"/>
          <w:sz w:val="32"/>
          <w:szCs w:val="32"/>
        </w:rPr>
        <w:t>。主要职责是</w:t>
      </w:r>
      <w:r>
        <w:rPr>
          <w:rFonts w:hint="eastAsia" w:ascii="仿宋_GB2312" w:hAnsi="仿宋_GB2312" w:eastAsia="仿宋_GB2312" w:cs="仿宋_GB2312"/>
          <w:sz w:val="32"/>
          <w:szCs w:val="32"/>
          <w:lang w:eastAsia="zh-CN"/>
        </w:rPr>
        <w:t>做好重要民生商品保供稳价工作，密切关注重要民生商品市场供应和价格变化情况，继续保持物价平稳运行。</w:t>
      </w:r>
      <w:r>
        <w:rPr>
          <w:rFonts w:hint="eastAsia" w:ascii="仿宋_GB2312" w:hAnsi="仿宋_GB2312" w:eastAsia="仿宋_GB2312" w:cs="仿宋_GB2312"/>
          <w:sz w:val="32"/>
          <w:szCs w:val="32"/>
        </w:rPr>
        <w:t>现因工作需要</w:t>
      </w:r>
      <w:r>
        <w:rPr>
          <w:rFonts w:hint="eastAsia" w:ascii="仿宋_GB2312" w:hAnsi="仿宋_GB2312" w:eastAsia="仿宋_GB2312" w:cs="仿宋_GB2312"/>
          <w:sz w:val="32"/>
          <w:szCs w:val="32"/>
          <w:lang w:val="en-US" w:eastAsia="zh-CN"/>
        </w:rPr>
        <w:t>面向社会招募</w:t>
      </w:r>
      <w:r>
        <w:rPr>
          <w:rFonts w:hint="eastAsia" w:ascii="仿宋_GB2312" w:hAnsi="仿宋_GB2312" w:eastAsia="仿宋_GB2312" w:cs="仿宋_GB2312"/>
          <w:sz w:val="32"/>
          <w:szCs w:val="32"/>
        </w:rPr>
        <w:t>见习人员</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名。</w:t>
      </w:r>
    </w:p>
    <w:p w14:paraId="04B112B5">
      <w:pPr>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一、招募人数及岗位要求</w:t>
      </w:r>
    </w:p>
    <w:p w14:paraId="594FD291">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人数:</w:t>
      </w:r>
      <w:r>
        <w:rPr>
          <w:rFonts w:hint="eastAsia" w:ascii="仿宋_GB2312" w:hAnsi="仿宋_GB2312" w:eastAsia="仿宋_GB2312" w:cs="仿宋_GB2312"/>
          <w:sz w:val="32"/>
          <w:szCs w:val="32"/>
          <w:lang w:val="en-US" w:eastAsia="zh-CN"/>
        </w:rPr>
        <w:t>2名</w:t>
      </w:r>
    </w:p>
    <w:p w14:paraId="38E8B906">
      <w:pPr>
        <w:ind w:firstLine="643"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岗位要求：</w:t>
      </w:r>
      <w:r>
        <w:rPr>
          <w:rFonts w:hint="eastAsia" w:ascii="仿宋_GB2312" w:hAnsi="仿宋_GB2312" w:eastAsia="仿宋_GB2312" w:cs="仿宋_GB2312"/>
          <w:sz w:val="32"/>
          <w:szCs w:val="32"/>
          <w:lang w:eastAsia="zh-CN"/>
        </w:rPr>
        <w:t>全日制大专及以上学历。专业要求为会计学、会计电算化、财务电算化、会计与统计核算</w:t>
      </w:r>
      <w:r>
        <w:rPr>
          <w:rFonts w:hint="eastAsia" w:ascii="仿宋_GB2312" w:hAnsi="仿宋_GB2312" w:eastAsia="仿宋_GB2312" w:cs="仿宋_GB2312"/>
          <w:sz w:val="32"/>
          <w:szCs w:val="32"/>
          <w:lang w:val="en-US" w:eastAsia="zh-CN"/>
        </w:rPr>
        <w:t>等专业。</w:t>
      </w:r>
    </w:p>
    <w:p w14:paraId="4094CB23">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二、招募条件</w:t>
      </w:r>
    </w:p>
    <w:p w14:paraId="0547920F">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（一）离校2年内未就业的全日制普通高等院校毕业生（未就业指参加就业见习时处于未就业状态，当下未以企业职工身份参加社会保险）；</w:t>
      </w:r>
    </w:p>
    <w:p w14:paraId="3B9DD22B">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（二）身体健康，形象端正，服从工作安排，能独立开展工作；</w:t>
      </w:r>
    </w:p>
    <w:p w14:paraId="00C7E6F8">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（三）遵纪守法，具有良好的政治素质和思想道德品质，有强烈的事业心和责任心，无违法违纪等不良记录；</w:t>
      </w:r>
    </w:p>
    <w:p w14:paraId="2C16D69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（四）能够熟练掌握使用office等办公软件。</w:t>
      </w:r>
    </w:p>
    <w:p w14:paraId="1F194220">
      <w:pPr>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三、报名方式</w:t>
      </w:r>
    </w:p>
    <w:p w14:paraId="26C45B7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（一）报名时间：2026年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日至2026年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lang w:eastAsia="zh-CN"/>
        </w:rPr>
        <w:t>日；</w:t>
      </w:r>
    </w:p>
    <w:p w14:paraId="50624CD4">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（二）报名所需材料：将《贵港市港北区就业见习申请表》电子版、二代身份证正反面、毕业证扫描件（或照片）及由贵港市社会保险事业管理中心出具的个人参加社会保险证明打包发送至邮箱：</w:t>
      </w:r>
      <w:r>
        <w:rPr>
          <w:rFonts w:hint="eastAsia" w:ascii="仿宋_GB2312" w:hAnsi="仿宋_GB2312" w:eastAsia="仿宋_GB2312" w:cs="仿宋_GB2312"/>
          <w:sz w:val="32"/>
          <w:szCs w:val="32"/>
          <w:lang w:val="en-US" w:eastAsia="zh-CN"/>
        </w:rPr>
        <w:t>gbfgj4258121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126</w:t>
      </w:r>
      <w:r>
        <w:rPr>
          <w:rFonts w:hint="eastAsia" w:ascii="仿宋_GB2312" w:hAnsi="仿宋_GB2312" w:eastAsia="仿宋_GB2312" w:cs="仿宋_GB2312"/>
          <w:sz w:val="32"/>
          <w:szCs w:val="32"/>
          <w:lang w:eastAsia="zh-CN"/>
        </w:rPr>
        <w:t>.com。邮件</w:t>
      </w:r>
      <w:r>
        <w:rPr>
          <w:rFonts w:hint="eastAsia" w:ascii="仿宋_GB2312" w:hAnsi="仿宋_GB2312" w:eastAsia="仿宋_GB2312" w:cs="仿宋_GB2312"/>
          <w:sz w:val="32"/>
          <w:szCs w:val="32"/>
          <w:lang w:val="en-US" w:eastAsia="zh-CN"/>
        </w:rPr>
        <w:t>名称</w:t>
      </w:r>
      <w:r>
        <w:rPr>
          <w:rFonts w:hint="eastAsia" w:ascii="仿宋_GB2312" w:hAnsi="仿宋_GB2312" w:eastAsia="仿宋_GB2312" w:cs="仿宋_GB2312"/>
          <w:sz w:val="32"/>
          <w:szCs w:val="32"/>
          <w:lang w:eastAsia="zh-CN"/>
        </w:rPr>
        <w:t>格式为“名字+申请见习单位名称”。</w:t>
      </w:r>
    </w:p>
    <w:p w14:paraId="6B6A46F3">
      <w:pPr>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四、招募程序</w:t>
      </w:r>
    </w:p>
    <w:p w14:paraId="31244DA6">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（一）面试。经审核后，对符合招募条件的人员进行面试，按面试成绩高低次序确定见习人员。具体面试时间（预计在</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lang w:eastAsia="zh-CN"/>
        </w:rPr>
        <w:t>日前）、地点另行通知。</w:t>
      </w:r>
    </w:p>
    <w:p w14:paraId="3A475A92">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（二）签订协议书。见习单位与见习人员达成见习意向后，签订《贵港市就业见习协议书》。</w:t>
      </w:r>
    </w:p>
    <w:p w14:paraId="044DBF53">
      <w:pPr>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五、见习期限及待遇</w:t>
      </w:r>
    </w:p>
    <w:p w14:paraId="6595B19D">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（一）见习期限：2026年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lang w:eastAsia="zh-CN"/>
        </w:rPr>
        <w:t>月1日-2027年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lang w:eastAsia="zh-CN"/>
        </w:rPr>
        <w:t>日。</w:t>
      </w:r>
    </w:p>
    <w:p w14:paraId="044CE4B6">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（二）见习待遇：政府补贴1500元/月，见习单位生活补助540元/月，并购买不低于15元/月的人身意外伤害保险。</w:t>
      </w:r>
    </w:p>
    <w:p w14:paraId="225E8309">
      <w:pPr>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六、其他事项</w:t>
      </w:r>
    </w:p>
    <w:p w14:paraId="3F28CE3D">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见习人员见习期管理按《关于印发&lt;广西壮族自治区就业见习管理办法&gt;》(桂人社规〔2020〕5号)、《关于印发&lt;广西壮族自治区就业补助资金管理办法&gt;》(桂人社规〔2024〕9号)及见习单位相关管理制度执行。</w:t>
      </w:r>
    </w:p>
    <w:p w14:paraId="1955AC6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（二）办公地址：贵港市港北区荷城路</w:t>
      </w:r>
      <w:r>
        <w:rPr>
          <w:rFonts w:hint="eastAsia" w:ascii="仿宋_GB2312" w:hAnsi="仿宋_GB2312" w:eastAsia="仿宋_GB2312" w:cs="仿宋_GB2312"/>
          <w:sz w:val="32"/>
          <w:szCs w:val="32"/>
          <w:lang w:val="en-US" w:eastAsia="zh-CN"/>
        </w:rPr>
        <w:t>1168</w:t>
      </w:r>
      <w:r>
        <w:rPr>
          <w:rFonts w:hint="eastAsia" w:ascii="仿宋_GB2312" w:hAnsi="仿宋_GB2312" w:eastAsia="仿宋_GB2312" w:cs="仿宋_GB2312"/>
          <w:sz w:val="32"/>
          <w:szCs w:val="32"/>
          <w:lang w:eastAsia="zh-CN"/>
        </w:rPr>
        <w:t>号，</w:t>
      </w:r>
      <w:r>
        <w:rPr>
          <w:rFonts w:hint="eastAsia" w:ascii="仿宋_GB2312" w:hAnsi="仿宋_GB2312" w:eastAsia="仿宋_GB2312" w:cs="仿宋_GB2312"/>
          <w:sz w:val="32"/>
          <w:szCs w:val="32"/>
          <w:lang w:val="en-US" w:eastAsia="zh-CN"/>
        </w:rPr>
        <w:t>港北区人民政府A248室，</w:t>
      </w:r>
      <w:r>
        <w:rPr>
          <w:rFonts w:hint="eastAsia" w:ascii="仿宋_GB2312" w:hAnsi="仿宋_GB2312" w:eastAsia="仿宋_GB2312" w:cs="仿宋_GB2312"/>
          <w:sz w:val="32"/>
          <w:szCs w:val="32"/>
          <w:lang w:eastAsia="zh-CN"/>
        </w:rPr>
        <w:t>咨询电话：0775-4258</w:t>
      </w:r>
      <w:r>
        <w:rPr>
          <w:rFonts w:hint="eastAsia" w:ascii="仿宋_GB2312" w:hAnsi="仿宋_GB2312" w:eastAsia="仿宋_GB2312" w:cs="仿宋_GB2312"/>
          <w:sz w:val="32"/>
          <w:szCs w:val="32"/>
          <w:lang w:val="en-US" w:eastAsia="zh-CN"/>
        </w:rPr>
        <w:t>121</w:t>
      </w:r>
      <w:r>
        <w:rPr>
          <w:rFonts w:hint="eastAsia" w:ascii="仿宋_GB2312" w:hAnsi="仿宋_GB2312" w:eastAsia="仿宋_GB2312" w:cs="仿宋_GB2312"/>
          <w:sz w:val="32"/>
          <w:szCs w:val="32"/>
          <w:lang w:eastAsia="zh-CN"/>
        </w:rPr>
        <w:t>。</w:t>
      </w:r>
    </w:p>
    <w:p w14:paraId="45E8EF73">
      <w:pPr>
        <w:ind w:firstLine="640" w:firstLineChars="200"/>
        <w:rPr>
          <w:rFonts w:hint="eastAsia" w:ascii="仿宋_GB2312" w:hAnsi="仿宋_GB2312" w:eastAsia="仿宋_GB2312" w:cs="仿宋_GB2312"/>
          <w:sz w:val="32"/>
          <w:szCs w:val="32"/>
          <w:lang w:eastAsia="zh-CN"/>
        </w:rPr>
      </w:pPr>
    </w:p>
    <w:p w14:paraId="36B5094C">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附件：贵港市港北区就业见习申请表</w:t>
      </w:r>
    </w:p>
    <w:p w14:paraId="5D626CBE">
      <w:pPr>
        <w:ind w:firstLine="640" w:firstLineChars="200"/>
        <w:rPr>
          <w:rFonts w:hint="eastAsia" w:ascii="仿宋_GB2312" w:hAnsi="仿宋_GB2312" w:eastAsia="仿宋_GB2312" w:cs="仿宋_GB2312"/>
          <w:sz w:val="32"/>
          <w:szCs w:val="32"/>
          <w:lang w:eastAsia="zh-CN"/>
        </w:rPr>
      </w:pPr>
    </w:p>
    <w:p w14:paraId="3FAD6A5B">
      <w:pPr>
        <w:ind w:firstLine="3840" w:firstLineChars="1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贵港市</w:t>
      </w:r>
      <w:r>
        <w:rPr>
          <w:rFonts w:hint="default" w:ascii="仿宋_GB2312" w:hAnsi="仿宋_GB2312" w:eastAsia="仿宋_GB2312" w:cs="仿宋_GB2312"/>
          <w:sz w:val="32"/>
          <w:szCs w:val="32"/>
          <w:lang w:val="en-US" w:eastAsia="zh-CN"/>
        </w:rPr>
        <w:t>港北区</w:t>
      </w:r>
      <w:r>
        <w:rPr>
          <w:rFonts w:hint="eastAsia" w:ascii="仿宋_GB2312" w:hAnsi="仿宋_GB2312" w:eastAsia="仿宋_GB2312" w:cs="仿宋_GB2312"/>
          <w:sz w:val="32"/>
          <w:szCs w:val="32"/>
          <w:lang w:val="en-US" w:eastAsia="zh-CN"/>
        </w:rPr>
        <w:t>发展和改革局</w:t>
      </w:r>
    </w:p>
    <w:p w14:paraId="0619FFF0">
      <w:pPr>
        <w:ind w:firstLine="4480" w:firstLineChars="14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2026年</w:t>
      </w:r>
      <w:r>
        <w:rPr>
          <w:rFonts w:hint="eastAsia" w:ascii="仿宋_GB2312" w:hAnsi="仿宋_GB2312" w:eastAsia="仿宋_GB2312" w:cs="仿宋_GB2312"/>
          <w:sz w:val="32"/>
          <w:szCs w:val="32"/>
          <w:lang w:val="en-US" w:eastAsia="zh-CN"/>
        </w:rPr>
        <w:t>10</w:t>
      </w:r>
      <w:r>
        <w:rPr>
          <w:rFonts w:hint="default"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lang w:val="en-US" w:eastAsia="zh-CN"/>
        </w:rPr>
        <w:t>10</w:t>
      </w:r>
      <w:r>
        <w:rPr>
          <w:rFonts w:hint="default" w:ascii="仿宋_GB2312" w:hAnsi="仿宋_GB2312" w:eastAsia="仿宋_GB2312" w:cs="仿宋_GB2312"/>
          <w:sz w:val="32"/>
          <w:szCs w:val="32"/>
          <w:lang w:val="en-US" w:eastAsia="zh-CN"/>
        </w:rPr>
        <w:t>日</w:t>
      </w:r>
    </w:p>
    <w:p w14:paraId="305F9158">
      <w:pPr>
        <w:ind w:firstLine="640" w:firstLineChars="200"/>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CC2EEA"/>
    <w:rsid w:val="02E15F84"/>
    <w:rsid w:val="0A4F21A9"/>
    <w:rsid w:val="0D2F01D3"/>
    <w:rsid w:val="2ACC2EEA"/>
    <w:rsid w:val="FDAB1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857</Words>
  <Characters>938</Characters>
  <Lines>0</Lines>
  <Paragraphs>0</Paragraphs>
  <TotalTime>21</TotalTime>
  <ScaleCrop>false</ScaleCrop>
  <LinksUpToDate>false</LinksUpToDate>
  <CharactersWithSpaces>938</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2026-10-09T16:11:00Z</dcterms:created>
  <dc:creator>Lenovo</dc:creator>
  <cp:lastModifiedBy>W。</cp:lastModifiedBy>
  <dcterms:modified xsi:type="dcterms:W3CDTF">2026-10-10T08:32:31Z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8E2D543DA4584CA2A1DDA8644F75E70D_11</vt:lpwstr>
  </property>
  <property fmtid="{D5CDD505-2E9C-101B-9397-08002B2CF9AE}" pid="4" name="KSOTemplateDocerSaveRecord">
    <vt:lpwstr>eyJoZGlkIjoiNGQ5OTM3ZjM5YTY0YjdhMTBkZmQyNDE2NWQ2ZmI3ZDkiLCJ1c2VySWQiOiIzMDA3NzIwMzMifQ==</vt:lpwstr>
  </property>
</Properties>
</file>