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073DD">
      <w:pP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附件1</w:t>
      </w:r>
    </w:p>
    <w:p w14:paraId="27045D1E">
      <w:pPr>
        <w:pStyle w:val="5"/>
        <w:spacing w:line="580" w:lineRule="exact"/>
        <w:rPr>
          <w:rFonts w:hint="eastAsia"/>
          <w:color w:val="auto"/>
          <w:highlight w:val="none"/>
          <w:lang w:val="en-US" w:eastAsia="zh-CN"/>
        </w:rPr>
      </w:pPr>
    </w:p>
    <w:p w14:paraId="17636842">
      <w:pPr>
        <w:pStyle w:val="5"/>
        <w:spacing w:line="580" w:lineRule="exact"/>
        <w:ind w:firstLine="0" w:firstLineChars="0"/>
        <w:jc w:val="center"/>
        <w:rPr>
          <w:rFonts w:hint="eastAsia" w:ascii="方正小标宋简体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福建省星云大数据应用服务有限公司</w:t>
      </w:r>
      <w:r>
        <w:rPr>
          <w:rFonts w:hint="eastAsia" w:ascii="方正小标宋简体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招聘岗位需求明细表</w:t>
      </w:r>
    </w:p>
    <w:tbl>
      <w:tblPr>
        <w:tblStyle w:val="17"/>
        <w:tblW w:w="137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634"/>
        <w:gridCol w:w="635"/>
        <w:gridCol w:w="884"/>
        <w:gridCol w:w="3131"/>
        <w:gridCol w:w="469"/>
        <w:gridCol w:w="731"/>
        <w:gridCol w:w="610"/>
        <w:gridCol w:w="709"/>
        <w:gridCol w:w="5409"/>
      </w:tblGrid>
      <w:tr w14:paraId="61272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28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E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2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4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6C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需求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F2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要求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A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学历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要求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5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5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1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其他任职资格要求</w:t>
            </w:r>
          </w:p>
        </w:tc>
      </w:tr>
      <w:tr w14:paraId="2F4F1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15350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1342F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福建省星云大数据应用服务有限公司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EC3E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产品研发部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334D6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高级AI架构师</w:t>
            </w:r>
          </w:p>
        </w:tc>
        <w:tc>
          <w:tcPr>
            <w:tcW w:w="3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C96EE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1.技术战略规划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研究AI领域前沿技术，结合公司业务战略，制定人工智能研发技术路线图，明确技术发展方向与关键路径。定期评估技术方案可行性与风险，根据业务需求和技术发展动态，及时调整技术路线，确保公司技术领先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2.系统架构与开发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主持核心AI系统的架构设计，负责从需求分析、架构选型到详细设计的全流程工作，确保系统满足高性能、高可靠、可扩展要求。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深度运用LangChain、LLamalndex、Dify、Ragflow等技术，主导AI系统核心模块开发与优化，提升系统性能与用户体验。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指导团队成员进行技术攻关，解决系统开发过程中的复杂技术问题，保障项目顺利推进。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3.团队管理与协作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负责AI研发团队技术指导与培养，制定团队技术提升计划，组织技术培训与分享，提升团队整体技术水平。与产品团队紧密合作，深入理解业务需求，将业务需求转化为可落地的技术方案；与算法团队协作，优化模型性能；与工程团队协同，确保系统稳定部署与高效运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4.质量与创新管理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建立AI系统质量保障体系，制定技术规范与标准，确保系统开发符合高质量要求。推动AI技术创新，探索新技术、新方法在公司业务中的应用，提升产品竞争力。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A4DB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40FEE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计算机类（计算机科学与技术、软件工程、人工智能等）、电子信息类、数学类等相关专业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C2F62">
            <w:pPr>
              <w:keepNext w:val="0"/>
              <w:keepLines w:val="0"/>
              <w:widowControl/>
              <w:suppressLineNumbers w:val="0"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硕士研究生及以上学历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1E5FC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5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BA4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一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）工作经验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具备</w:t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8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年以上研发经验，其中2年</w:t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及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以上高级AI架构师或技术负责人岗位经验，有开源大模型调优经验者优先。主导过3个以上大型AI项目的架构设计与落地，涵盖自然语言处理、智能问答、知识图谱等领域。有带领5人以上技术团队经验，具备AI研发团队技术管理、人才培养、技术体系搭建经验，能够制定研发规范、技术标准与质量体系，提升团队整体研发效能。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（二）专业技能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1.具备大型AI平台、智能业务系统整体架构设计与落地能力，精通AI系统高可用、高并发、可扩展、可迭代架构设计思想。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2.熟练运用LangChain、LlamaIndex、Dify、MaxKB等工具构建企业级智能问答、智能知识库、智能Agent等AI应用。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3.精通Python、Java等编程语言，熟悉Spark、Flink等大数据处理框架，具备高效处理大规模数据的能力。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4.熟练掌握TensorFlow、PyTorch等主流深度学习框架，深入理解Transformer、BERT、GPT等前沿模型架构及原理。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5.深入理解自然语言处理、计算机视觉、机器学习等AI核心领域知识，能够根据业务需求灵活运用相关技术。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6.熟悉知识图谱构建、管理与应用，具备将知识图谱与大模型结合的实践经验。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7.了解AI伦理、数据安全及隐私保护相关法律法规，确保AI系统合规性。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（三）综合能力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具备敏锐的技术洞察力，能够准确把握AI技术发展趋势，制定前瞻性的技术路线图。拥有出色的逻辑思维、问题解决能力，能快速分析和解决复杂技术难题。具备优秀的沟通协调与跨部门协作能力，能够联动产品、算法、后端、数据团队完成AI产品从0到1落地、迭代优化与稳定交付。有良好的技术文档撰写能力，能够清晰准确地记录系统架构、设计方案等技术内容。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（四）其他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要求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rFonts w:hint="eastAsia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 w:bidi="ar"/>
              </w:rPr>
              <w:t>1.</w:t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符合以下条件的，“学历要求”可放宽至本科：</w:t>
            </w:r>
          </w:p>
          <w:p w14:paraId="111B563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具有中级及以上技术职称或大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数据、人工智能行业公认的职业资格证书。</w:t>
            </w:r>
          </w:p>
          <w:p w14:paraId="156640B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ind w:left="0" w:leftChars="0" w:firstLine="0" w:firstLineChars="0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2.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有开源AI项目主导或核心贡献经验，在GitHub等平台有影响力作品。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曾任职于头部互联网企业、AI独角兽公司或知名科研机构，有成功AI产品落地经验</w:t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者优先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。</w:t>
            </w:r>
          </w:p>
        </w:tc>
      </w:tr>
      <w:tr w14:paraId="75429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5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7E68A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333F1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福建省星云大数据应用服务有限公司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7C17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产品研发部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68BF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高级解决方案专家</w:t>
            </w:r>
          </w:p>
        </w:tc>
        <w:tc>
          <w:tcPr>
            <w:tcW w:w="3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70B06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1.行业研究与需求挖掘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跟踪国家、地方政务数字化相关政策、行业建设标准；深度调研政企客户业务现状、痛点与发展规划，精准识别数字化转型需求。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2.解决方案设计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掌握政务信息化系统、业务中台、数据中台、技术中台等产品技术，结合客户实际需求，独立输出具备市场竞争力的整体数字化解决方案。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3.售前全流程支撑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 xml:space="preserve">负责高层交流、需求调研、方案宣讲、技术答疑、招投标应答、POC 测试、商务谈判技术支撑；输出技术方案、PPT、白皮书、行业案例。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方案体系建设：沉淀标准化方案库、标杆案例库、行业模板、宣讲材料；持续迭代方案，提升方案复用率与市场竞争力。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4.产品与市场赋能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负责组织公司产品体系建设，推进公司产品矩阵的迭代优化；为销售团队提供方案培训、工具赋能、实战支撑。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5.项目申报支持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配合开展项目谋划，协助对接政策申报要求，支撑相关行业标准申报、国债、专项债等资金类项目材料编制与技术论证工作。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5F21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4FB2E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计算机类、电子信息类、数学类（计算数学、应用数学、统计学等）、管理科学与工程类等相关专业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E5DE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硕士研究生及以上学历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E1530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5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31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160" w:lineRule="exact"/>
              <w:jc w:val="left"/>
              <w:textAlignment w:val="center"/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工作经验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rFonts w:hint="eastAsia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 w:bidi="ar"/>
              </w:rPr>
              <w:t>具备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8年以上政企数字化、政务信息化行业经验，其中5年以上解决方案/售前咨询经验；拥有大型政企数字化项目方案设计与落地交付经验，有国债、专项债项目技术申报经验优先。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（二）专业技能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000000" w:themeColor="text1"/>
                <w:sz w:val="15"/>
                <w:szCs w:val="15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Style w:val="36"/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Style w:val="36"/>
                <w:color w:val="000000" w:themeColor="text1"/>
                <w:sz w:val="15"/>
                <w:szCs w:val="15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精通政企数字化架构、数据治理、业务中台建设；熟悉政企数智化转型技术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场景落地；具备优秀的方案撰写、PPT 呈现、需求分析、技术谈判能力。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2.具备优秀的宣讲表达能力，可精准向客户传递方案价值；拥有良好产品思维与创新能力，擅长梳理客户痛点、提炼业务需求；沟通协调能力突出，能够联动销售、市场、技术团队协同攻坚项目。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3.责任心强、敬业踏实，客户服务意识良好，善于沟通化解项目问题，可承受较强工作压力。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4.具备敏锐的需求洞察力、灵活应变能力，重视团队协作，能够高效推进各项售前工作落地。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三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）其他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要求</w:t>
            </w:r>
          </w:p>
          <w:p w14:paraId="00C8AB5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1.符合以下条件的，“学历要求”可放宽至本科：</w:t>
            </w:r>
          </w:p>
          <w:p w14:paraId="195D01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具有中级及以上技术职称或大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数据、人工智能行业公认的职业资格证书。</w:t>
            </w:r>
          </w:p>
          <w:p w14:paraId="5255E566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2.有国债、专项债项目申报经验者优先。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熟悉数字政府、公安政法、健康医疗、交通物流、绿色低碳等领域业务售前项目经验者优先。</w:t>
            </w:r>
          </w:p>
        </w:tc>
      </w:tr>
      <w:tr w14:paraId="76DD3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123D6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0B91B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福建省星云大数据应用服务有限公司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EF8E1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产品研发部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101FE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高级后端开发工程师</w:t>
            </w:r>
          </w:p>
        </w:tc>
        <w:tc>
          <w:tcPr>
            <w:tcW w:w="3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28B3B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1.产品研发与接口开发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负责公司业务平台后端功能研发、服务搭建、接口设计与代码开发；严格遵循编码规范，保持良好的代码编写习惯，保障代码整洁、逻辑严谨、可维护性强。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2.项目维护与性能优化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承担项目日常开发迭代、功能维护、Bug修复等工作，持续对后端服务进行性能分析与优化，提升系统稳定性、响应速度与运行效率；配合完成项目日常运维支撑工作，保障系统平稳运行。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3.系统设计与文档编写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负责业务应用系统的需求分析、系统拆解与方案设计，参与项目概要设计、详细设计等技术方案编制工作，规范输出各类技术文档；参与软件质量管控工作，保障项目研发规范性与标准化。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4.项目推进与日常工作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严格按照项目计划推进开发任务，把控开发进度与交付质量，高效配合团队完成项目迭代落地；积极配合跨部门协作，主动沟通解决开发过程中的各类问题。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D0B14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251AA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计算机类（计算机科学与技术、软件工程、网络工程等）、电子信息类等相关专业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B719C">
            <w:pPr>
              <w:keepNext w:val="0"/>
              <w:keepLines w:val="0"/>
              <w:widowControl/>
              <w:suppressLineNumbers w:val="0"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硕士研究生及以上学历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FAF35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43周岁及以下</w:t>
            </w:r>
          </w:p>
        </w:tc>
        <w:tc>
          <w:tcPr>
            <w:tcW w:w="5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0BCA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工作经验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具备8年以上研发经验，具备大数据平台、公共数据运营、可信数据空间等产品开发经验者优先。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（二）专业技能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1、熟练 Java 基础、集合、多线程、IO、JVM；精通 Spring Boot、Spring Cloud 等主流框架，掌握 MySQL、Redis 数据库使用，能手写 SQL 并做性能优化。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2、具备后端项目开发经验，理解微服务、接口开发流程；能独立承接需求，完成编码、自测、联调，可独立排查线上问题与性能瓶颈。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3、懂代码规范、Git 版本管理；会编写单元测试，参与代码评审，具备故障复盘、SQL 调优、接口限流降级等优化思维。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4、能清晰对接产品、前端、测试对齐需求；主动跟进新技术，文档编写能力良好，具备团队协作、抗压上线的工作素养。</w:t>
            </w:r>
          </w:p>
          <w:p w14:paraId="4FBF76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三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）其他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要求</w:t>
            </w:r>
          </w:p>
          <w:p w14:paraId="7D9A7D3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符合以下条件的，“学历要求”可放宽至本科：</w:t>
            </w:r>
          </w:p>
          <w:p w14:paraId="3FCA464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default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具有中级及以上技术职称或大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数据、人工智能行业公认的职业资格证书。</w:t>
            </w:r>
          </w:p>
          <w:p w14:paraId="6CB907B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ind w:left="0" w:leftChars="0" w:firstLine="0" w:firstLineChars="0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</w:p>
        </w:tc>
      </w:tr>
      <w:tr w14:paraId="24493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7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20EC8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15"/>
                <w:szCs w:val="15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00A78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5"/>
                <w:szCs w:val="15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福建省星云大数据应用服务有限公司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AF84E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5"/>
                <w:szCs w:val="15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医疗事业部运营部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41DEE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5"/>
                <w:szCs w:val="15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AI全栈工程师</w:t>
            </w:r>
          </w:p>
        </w:tc>
        <w:tc>
          <w:tcPr>
            <w:tcW w:w="3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2EDCB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5"/>
                <w:szCs w:val="15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1.敏捷开发与原型交付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深入理解医疗卫生行业业务需求，快速学习并掌握项目所需的新技术框架、新开发语言及AI开发工具，充分利用AI辅助开发能力，快速构建医疗业务Demo及可交互原型。围绕智慧医疗、医疗监管、慢病管理、临床辅助决策、医疗大数据等应用场景，协同产品经理及医疗专家开展需求验证，持续提升医疗业务数字化产品交付效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2.AI协同编码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日常开发中严格遵守“AI生成优先”原则，通过精准的Promp驱动AI生成业务逻辑代码、单元测试及基础配置。负责审查AI生成的代码质量，修复运行时错误、逻辑漏洞及基础的安全问题。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3.全栈功能实现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负责医疗信息化平台前后端开发、接口集成及数据服务建设，参与医疗数据采集、治理、标准化处理及智能分析能力建设。熟悉医疗数据标准、医疗业务流程及数据安全规范，保障医疗数据全生命周期安全管理，支撑医疗AI模型训练、推理及业务应用。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B71C6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15"/>
                <w:szCs w:val="15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7B83E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计算机类（计算机科学与技术、软件工程、人工智能、数据科学与大数据技术等）、电子信息类等相关专业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C55BE">
            <w:pPr>
              <w:keepNext w:val="0"/>
              <w:keepLines w:val="0"/>
              <w:widowControl/>
              <w:suppressLineNumbers w:val="0"/>
              <w:spacing w:line="2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5"/>
                <w:szCs w:val="15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硕士研究生及以上学历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C2F0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5"/>
                <w:szCs w:val="15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5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AA89E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工作经验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具备5年及以上软件研发经验，其中至少2年医疗卫生行业研发经验；具有AI研发经验或参与过1个及以上AI项目实施落地，涵盖自然语言处理、智能问答、知识图谱等领域。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（二）专业技能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1.熟练掌握智能开发工具熟练运用zcode、opencode等主流AI编程工具，具备常态化智能协同开发能力。具备Prompt意识，掌握任务拆解、上下文梳理等方法，能够精准引导AI生成高质量、适配业务场景的代码。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2.具备全栈技术功底（T型人才），熟悉Vue、React、Next.js等主流前端框架，掌握组件化开发、状态管理、响应式开发等核心技术。熟练掌握至少一门后端开发语言及配套框架，了解RESTful接口设计、数据库基础操作及缓存应用。具备优秀的跨技术栈学习能力，可依托AI辅助，在1-2周内熟练掌握陌生技术栈并独立开展开发工作。熟悉LLM应用架构，掌握RAG技术、向量检索、Agent工作流设计，具备搭建AI后端服务的能力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3.具备良好的工程素养和代码规范意识，能识别AI生成的冗余代码并进行优化。具备良好的Debug能力，能通过AI辅助或日志分析快速定位问题根源。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三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）其他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要求</w:t>
            </w:r>
          </w:p>
          <w:p w14:paraId="39F520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1.符合以下条件的，“学历要求”可放宽至本科：</w:t>
            </w:r>
          </w:p>
          <w:p w14:paraId="70BF2D4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具有中级及以上技术职称或大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数据、人工智能行业公认的职业资格证书。</w:t>
            </w:r>
          </w:p>
          <w:p w14:paraId="5A4E21D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5"/>
                <w:szCs w:val="15"/>
                <w:highlight w:val="none"/>
                <w:u w:val="none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2.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具有卫健监管项目或专科专病库项目研发经验者优先。</w:t>
            </w:r>
          </w:p>
        </w:tc>
      </w:tr>
      <w:tr w14:paraId="38E25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C7D1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  <w:t>5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844CA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福建省星云大数据应用服务有限公司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F267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绿色低碳事业部－生态行业组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F057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产品解决方案经理</w:t>
            </w:r>
          </w:p>
        </w:tc>
        <w:tc>
          <w:tcPr>
            <w:tcW w:w="3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4E03E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1.负责事业部产品的整体规划、功能设计与迭代升级，搭建标准化、模块化产品体系，统筹产品全生命周期管理，涵盖版本迭代、灰度发布、上线推广及运营优化。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2.开展各类市场主体需求调研，挖掘行业痛点，结合政策导向与市场趋势，输出产品规划、需求文档、迭代方案及标准化产品手册。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3.依托平台能力设计各类数据应用场景，聚焦事业部核心业务，打造差异化产品与方案竞争力。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4.负责项目售前全流程支撑，独立完成需求调研、项目规划、定制化整体解决方案、可研报告、项目建议书编制，结合客户预算、现场工况、政策要求优化方案、拆解成本、把控项目风险。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5.配合销售团队开展客户对接、技术宣讲、现场答疑、招投标述标、技术标编制、技术应答等工作，全程助力项目洽谈与中标落地。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6.参与省市部门相关专项规划、政策配套方案编制，提供专业技术与方案支撑；联动研发、交付、市场、销售团队，搭建研、产、销、交付一体化服务体系。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7.跟踪行业竞品、技术动态与标杆案例，开展竞品分析与行业研究，制定产品差异化竞争策略，持续优化产品与方案核心竞争力。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8.沉淀标准化、模块化的售前方案模板、工具库与工作方法论，开展团队技术赋能与培训，提升整体项目转化与落地效率。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08E05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CBD4C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环境科学与工程类、能源动力类、电气类、计算机类、经济学类（产业经济学等）、管理科学与工程类等相关专业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AACB">
            <w:pPr>
              <w:keepNext w:val="0"/>
              <w:keepLines w:val="0"/>
              <w:widowControl/>
              <w:suppressLineNumbers w:val="0"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硕士研究生及以上学历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4A2F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5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8A046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line="200" w:lineRule="exact"/>
              <w:jc w:val="left"/>
              <w:textAlignment w:val="center"/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工作经验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rFonts w:hint="eastAsia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 w:bidi="ar"/>
              </w:rPr>
              <w:t>具备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5年及以上双碳、环保、新能源行业ToB政企端产品规划、方案编制、项目售前支撑、招投标全流程工作经验。具备政府发改、生态环境系统、产业园区、省属国企、规上工业企业项目服务经验优先；有碳管理平台、能耗监测系统、零碳园区建设、节能改造、ESG 管理、碳资产开发项目落地经验者优先。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（二）职业技能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rFonts w:hint="eastAsia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 w:bidi="ar"/>
              </w:rPr>
              <w:t>1.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兼具产品规划能力与售前方案能力，可独立完成产品需求调研、功能设计、版本迭代、竞品分析及产品资料输出，能够搭建标准化产品及方案体系。</w:t>
            </w:r>
          </w:p>
          <w:p w14:paraId="609DC9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00" w:lineRule="exact"/>
              <w:ind w:leftChars="0"/>
              <w:jc w:val="left"/>
              <w:textAlignment w:val="center"/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2.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精通双碳行业政策标准、技术体系与业务模式，具备极强的文案撰写能力，可独立输出高质量整体解决方案、研究报告、投标技术文件，擅长根据客户实际情况灵活优化方案、拆解成本、把控风险。</w:t>
            </w:r>
          </w:p>
          <w:p w14:paraId="013F461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00" w:lineRule="exact"/>
              <w:ind w:leftChars="0"/>
              <w:jc w:val="left"/>
              <w:textAlignment w:val="center"/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3.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具备优秀的客户沟通、需求挖掘、方案宣讲、现场述标答疑能力，熟悉政企招投标运作流程，可独立完成全流程售前项目支撑。</w:t>
            </w:r>
          </w:p>
          <w:p w14:paraId="790F50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00" w:lineRule="exact"/>
              <w:ind w:left="0" w:leftChars="0" w:firstLine="0" w:firstLineChars="0"/>
              <w:jc w:val="left"/>
              <w:textAlignment w:val="center"/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4.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具备良好的跨部门协同、复盘沉淀与团队赋能能力，能够持续沉淀标准化工具与方法论，推动业务与产品持续优化升级。</w:t>
            </w:r>
          </w:p>
          <w:p w14:paraId="10ECD62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（三）其他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要求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符合以下条件的，“学历要求”可放宽至本科：</w:t>
            </w:r>
          </w:p>
          <w:p w14:paraId="74AFF9C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5"/>
                <w:rFonts w:hint="default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具有中级及以上技术职称或大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数据、人工智能行业公认的职业资格证书。</w:t>
            </w:r>
          </w:p>
          <w:p w14:paraId="7846647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00" w:lineRule="exact"/>
              <w:ind w:left="0" w:leftChars="0" w:firstLine="0" w:firstLineChars="0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</w:p>
        </w:tc>
      </w:tr>
      <w:tr w14:paraId="06879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6D85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4A78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福建省星云大数据应用服务有限公司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E987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区域事业部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941CD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运营管理经理</w:t>
            </w:r>
          </w:p>
        </w:tc>
        <w:tc>
          <w:tcPr>
            <w:tcW w:w="3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0A6DC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.区域战略与经营管控：协助上级领导统筹各地市整体经营管理工作。负责区域总体经营指标拆解、落地至各地市主体，全程跟踪各地市业务执行进度、营收达成及运营质量，定期开展区域经营复盘、数据复盘与问题纠偏，优化区域绩效考核与管控机制，统筹协助解决各地市经营痛点，保障各地市整体经营目标高效落地达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.区域市场研判与业务拓展：持续研判区域行业政策、各地市市场行情，定期输出区域市场分析报告，为公司在各地市公司战略布局、业务布局提供决策支撑。聚焦公司主业发展，协助领导统筹各地市业务拓展，挖掘各地市优质增量市场与合作机会，统筹各地市公司投资、拓展类项目全流程落地、进度管控与风险把控，推动区域市场规模与业务体量稳步增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.团队统筹与体系管理：统筹区域事业部及地市工作规划、流程规范与运营体系建设。组织开展区域内员工培训、业务赋能、绩效考评与能力提升，统筹协调地市间资源联动、业务协同，提升区域整体运营效率与团队凝聚力，全面赋能地市公司经营发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.企管对接与专项督办：对接公司企业管理部门，统筹协调各地市公司落地各类企管专项工作，重点负责区域收入保障、项目商机常态化跟进、投资进度全过程管控等核心业务管理工作，同步做好各地市工作进度汇总、问题对接、闭环督办与反馈。负责区域经营数据汇总、台账管理、专项工作督办及各类经营材料统筹报送，规范区域企业管理秩序，提升区域整体规范化、精细化管理水平，保障区域经营合规、高效、稳健运行。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2033D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AA750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专业不限，管理学类、经济学类、工学类等相关专业优先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CAF42">
            <w:pPr>
              <w:keepNext w:val="0"/>
              <w:keepLines w:val="0"/>
              <w:widowControl/>
              <w:suppressLineNumbers w:val="0"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硕士研究生及以上学历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A607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5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3C43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一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）工作经验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具备5年以上市场或企业管理经验，并至少2年政企项目经验，具备项目全过程管理经验或参与过3个以上项目实施落地。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（二）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企业管理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专业技能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1.经营与战略管控能力：熟悉国资监管政策与国有企业运营模式，具备中长期发展战略编制、年度经营目标拆解与季度 / 年度复盘能力，能搭建系统化经营分析体系，通过数据研判运营短板并提出落地优化方案。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2.绩效与制度建设能力：掌握现代企业绩效管理方法，能牵头搭建覆盖职能部门、下属子公司的差异化绩效考核体系；具备管理制度与核心业务流程的梳理、重构与落地推动能力，持续推进管理标准化、精细化。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3.治理与合规风控能力：熟悉公司法人治理运作规则，可规范统筹股东会、董事会、监事会日常事务与议案管理；掌握国企合规管理、风险防控基本方法，熟悉 “三重一大” 决策制度要求，能牵头开展经营风险排查、合规审查与问题整改。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（三）市场投资专业技能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1.产业研究与拓展能力：具备行业政策研判、市场竞品与标杆企业分析能力，能围绕公司部门定位挖掘业务拓展机会，独立撰写市场分析报告与产业布局方案，为部门经营决策提供数据支撑。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2.投资项目全流程管理能力：熟悉股权投资、产业项目合作的运作逻辑，掌握尽职调查、可行性研究、商务谈判的核心方法；熟悉国有资产交易、投资报批监管要求，能规范推进项目立项、内部评审与上级报批全流程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3.投后运营评价能力：具备投后项目跟踪与效益评价能力，能建立投后监控指标体系，定期开展运营复盘，及时识别项目经营风险并提出调整建议，保障国有资产保值增值。</w:t>
            </w:r>
          </w:p>
          <w:p w14:paraId="3C9C436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（四）其他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要求</w:t>
            </w:r>
          </w:p>
          <w:p w14:paraId="0EECABA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1.符合以下条件的，“学历要求”可放宽至本科：</w:t>
            </w:r>
          </w:p>
          <w:p w14:paraId="1DBF764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具有中级及以上技术职称或大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数据、人工智能行业公认的职业资格证书。</w:t>
            </w: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5"/>
                <w:rFonts w:hint="eastAsia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 w:bidi="ar"/>
              </w:rPr>
              <w:t>2.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具备国有企业管理人员应有的政治素质与规矩意识，严守党纪党规与企业规章制度，作风严谨正派。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3.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具备跨部门、跨层级的综合协调能力，可高效推动重大事项落地，妥善处理内外部复杂事务。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4.</w:t>
            </w:r>
            <w:r>
              <w:rPr>
                <w:rStyle w:val="36"/>
                <w:color w:val="auto"/>
                <w:sz w:val="15"/>
                <w:szCs w:val="15"/>
                <w:highlight w:val="none"/>
                <w:lang w:val="en-US" w:eastAsia="zh-CN" w:bidi="ar"/>
              </w:rPr>
              <w:t>具备部门团队建设与人员管理能力，能合理分工、带教培养，激发团队整体工作效能。</w:t>
            </w:r>
          </w:p>
        </w:tc>
      </w:tr>
      <w:tr w14:paraId="4FF8D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3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F98E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F2647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福建省星云大数据应用服务有限公司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9151F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医疗事业部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6D467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数据分析师</w:t>
            </w:r>
          </w:p>
        </w:tc>
        <w:tc>
          <w:tcPr>
            <w:tcW w:w="3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A7FD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1.负责收集与研究公共卫生政策等；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2.负责各类相关医疗资源统计分析指标与要素展示；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3.负责各类疾病（含慢病）发病规模通用预测模型与相关数据需求及数据管理；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4.负责各类医疗数据统计分析软件；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5.负责基于EMR等数据有关的疾病高质量数据集建设。</w:t>
            </w:r>
            <w:bookmarkStart w:id="0" w:name="_GoBack"/>
            <w:bookmarkEnd w:id="0"/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F1BD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6D72E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公共卫生与预防医学类（流行病与卫生统计学等）、公共管理类（社会医学与卫生事业管理等）、计算机类、统计学类等相关专业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33E86">
            <w:pPr>
              <w:keepNext w:val="0"/>
              <w:keepLines w:val="0"/>
              <w:widowControl/>
              <w:suppressLineNumbers w:val="0"/>
              <w:spacing w:line="2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硕士研究生及以上学历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52B84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5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820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0000FF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b/>
                <w:bCs/>
                <w:color w:val="auto"/>
                <w:sz w:val="15"/>
                <w:szCs w:val="15"/>
                <w:highlight w:val="none"/>
                <w:lang w:val="en-US" w:eastAsia="zh-CN" w:bidi="ar"/>
              </w:rPr>
              <w:t>（一）工作经验</w:t>
            </w:r>
          </w:p>
          <w:p w14:paraId="054F0D2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1.本岗位面向应届（2025届、2026届）毕业生及社会人员开放报考。</w:t>
            </w:r>
          </w:p>
          <w:p w14:paraId="25E24C3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2.具备医疗数据分析、公共卫生研究或医疗大数据相关工作或实习经验；有医疗健康领域数据分析、预测模型构建或高质量数据集建设经验者优先。</w:t>
            </w:r>
          </w:p>
          <w:p w14:paraId="7AB788F2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line="160" w:lineRule="exact"/>
              <w:ind w:left="0" w:leftChars="0" w:firstLine="0" w:firstLineChars="0"/>
              <w:jc w:val="left"/>
              <w:textAlignment w:val="center"/>
              <w:rPr>
                <w:rStyle w:val="36"/>
                <w:rFonts w:hint="eastAsia"/>
                <w:b/>
                <w:bCs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b/>
                <w:bCs/>
                <w:color w:val="auto"/>
                <w:sz w:val="15"/>
                <w:szCs w:val="15"/>
                <w:highlight w:val="none"/>
                <w:lang w:val="en-US" w:eastAsia="zh-CN" w:bidi="ar"/>
              </w:rPr>
              <w:t>专业技能</w:t>
            </w:r>
          </w:p>
          <w:p w14:paraId="5B977F2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ind w:leftChars="0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1.基本掌握大数据、人工智能、软件工程等领域理论知识，了解数据处理、数据分析、数据可视化等核心逻辑，对数据敏感，有强烈的逻辑思维能力和问题解决能力。</w:t>
            </w:r>
          </w:p>
          <w:p w14:paraId="7676EC4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2.熟练掌握统计学方法，具备医疗数据统计分析、疾病预测模型构建能力；熟悉Python、R、Stata、SPSS等至少一种数据分析工具。</w:t>
            </w:r>
          </w:p>
          <w:p w14:paraId="20C5CA9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b/>
                <w:bCs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b/>
                <w:bCs/>
                <w:color w:val="auto"/>
                <w:sz w:val="15"/>
                <w:szCs w:val="15"/>
                <w:highlight w:val="none"/>
                <w:lang w:val="en-US" w:eastAsia="zh-CN" w:bidi="ar"/>
              </w:rPr>
              <w:t>（三）综合能力</w:t>
            </w:r>
          </w:p>
          <w:p w14:paraId="3620F66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ind w:left="0" w:leftChars="0" w:firstLine="0" w:firstLineChars="0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1.具备良好的沟通协调能力，能精准传递方案核心内容，具备方案讲解及答疑能力，基本掌握大数据、人工智能、软件工程等领域理论知识，了解数据处理、数据分析、数据可视化等核心逻辑，对数据敏感，有强烈的逻辑思维能力和问题解决能力。</w:t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2、熟练使用Office办公软件，可以高效完成方案及汇报材料制作，具备基础数据可视化能力。</w:t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3、具备快速学习能力，主动跟进行业新技术、新业务，快速掌握集团产品及技术体系。</w:t>
            </w:r>
          </w:p>
          <w:p w14:paraId="5300DA5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ind w:left="0" w:leftChars="0" w:firstLine="0" w:firstLineChars="0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</w:p>
        </w:tc>
      </w:tr>
      <w:tr w14:paraId="2E382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8F39A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D03B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福建省星云大数据应用服务有限公司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2B5E7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政企事业部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0A59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售前工程师</w:t>
            </w:r>
          </w:p>
        </w:tc>
        <w:tc>
          <w:tcPr>
            <w:tcW w:w="3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5AAB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1.收集和分析客户需求，规划信息化项目设计、数据要素设计；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2.开展业务扩展技术支撑工作，包括客户需求沟通交流、方案编写、方案宣讲等；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3.牵头策划重大项目规划，参与项目的顶层设计和前期技术交流，充分挖掘和引导客户需求，提供有竞争力可落地的解决方案；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4.负责招投标技术部分工作，完成应标标书技术部分编制。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4511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5633">
            <w:pPr>
              <w:keepNext w:val="0"/>
              <w:keepLines w:val="0"/>
              <w:widowControl/>
              <w:suppressLineNumbers w:val="0"/>
              <w:spacing w:line="1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专业不限，计算机类、电子信息类、管理科学与工程类等相关专业优先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0639">
            <w:pPr>
              <w:keepNext w:val="0"/>
              <w:keepLines w:val="0"/>
              <w:widowControl/>
              <w:suppressLineNumbers w:val="0"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硕士研究生及以上学历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F5B2C">
            <w:pPr>
              <w:keepNext w:val="0"/>
              <w:keepLines w:val="0"/>
              <w:widowControl/>
              <w:suppressLineNumbers w:val="0"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5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B17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b/>
                <w:bCs/>
                <w:color w:val="4472C4" w:themeColor="accent5"/>
                <w:sz w:val="15"/>
                <w:szCs w:val="15"/>
                <w:highlight w:val="none"/>
                <w:lang w:val="en-US" w:eastAsia="zh-CN" w:bidi="ar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Style w:val="36"/>
                <w:rFonts w:hint="eastAsia"/>
                <w:b/>
                <w:bCs/>
                <w:color w:val="auto"/>
                <w:sz w:val="15"/>
                <w:szCs w:val="15"/>
                <w:highlight w:val="none"/>
                <w:lang w:val="en-US" w:eastAsia="zh-CN" w:bidi="ar"/>
              </w:rPr>
              <w:t>（一）工作经验</w:t>
            </w:r>
          </w:p>
          <w:p w14:paraId="1C3A13A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1.本岗位面向应届（2025届、2026届）毕业生及社会人员开放报考。</w:t>
            </w:r>
          </w:p>
          <w:p w14:paraId="2AFE1AE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2.具备项目售前、解决方案或技术支持相关经验；有智慧物流、供应链金融、大型政企项目等相关领域经验者优先。</w:t>
            </w:r>
          </w:p>
          <w:p w14:paraId="37EBB62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jc w:val="left"/>
              <w:textAlignment w:val="center"/>
              <w:rPr>
                <w:rStyle w:val="36"/>
                <w:rFonts w:hint="eastAsia"/>
                <w:b/>
                <w:bCs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b/>
                <w:bCs/>
                <w:color w:val="auto"/>
                <w:sz w:val="15"/>
                <w:szCs w:val="15"/>
                <w:highlight w:val="none"/>
                <w:lang w:val="en-US" w:eastAsia="zh-CN" w:bidi="ar"/>
              </w:rPr>
              <w:t>（二）专业技能</w:t>
            </w:r>
          </w:p>
          <w:p w14:paraId="23F0791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ind w:left="0" w:leftChars="0" w:firstLine="0" w:firstLineChars="0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1.具备良好的沟通协调能力，能精准传递方案核心内容，具备方案讲解及答疑能力，基本掌握大数据、人工智能、软件工程等领域理论知识，了解数据处理、数据分析、数据可视化等核心逻辑，了解信息化项目建设基本流程。</w:t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2.熟练使用Office办公软件，可以高效完成方案及汇报材料制作，具备基础数据可视化能力。</w:t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3.具备快速学习能力，主动跟进行业新技术、新业务，快速掌握集团产品及技术体系。</w:t>
            </w:r>
          </w:p>
          <w:p w14:paraId="281A052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ind w:left="0" w:leftChars="0" w:firstLine="0" w:firstLineChars="0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5"/>
                <w:color w:val="auto"/>
                <w:sz w:val="15"/>
                <w:szCs w:val="15"/>
                <w:highlight w:val="none"/>
                <w:lang w:val="en-US" w:eastAsia="zh-CN" w:bidi="ar"/>
              </w:rPr>
              <w:t>（三）其他</w:t>
            </w:r>
            <w:r>
              <w:rPr>
                <w:rStyle w:val="35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要求</w:t>
            </w:r>
          </w:p>
          <w:p w14:paraId="3449BE3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160" w:lineRule="exact"/>
              <w:ind w:left="0" w:leftChars="0" w:firstLine="0" w:firstLineChars="0"/>
              <w:jc w:val="left"/>
              <w:textAlignment w:val="center"/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Style w:val="36"/>
                <w:rFonts w:hint="eastAsia"/>
                <w:color w:val="auto"/>
                <w:sz w:val="15"/>
                <w:szCs w:val="15"/>
                <w:highlight w:val="none"/>
                <w:lang w:val="en-US" w:eastAsia="zh-CN" w:bidi="ar"/>
              </w:rPr>
              <w:t>有独立主导项目、参与商业竞赛或完成完整产品原型设计经历者优先。</w:t>
            </w:r>
          </w:p>
        </w:tc>
      </w:tr>
      <w:tr w14:paraId="5CD1A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57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80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79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190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</w:t>
            </w:r>
          </w:p>
        </w:tc>
      </w:tr>
    </w:tbl>
    <w:p w14:paraId="52F86856">
      <w:pPr>
        <w:pStyle w:val="14"/>
        <w:spacing w:line="580" w:lineRule="exact"/>
        <w:rPr>
          <w:rFonts w:hint="eastAsia" w:eastAsiaTheme="minorEastAsia"/>
          <w:color w:val="auto"/>
          <w:highlight w:val="none"/>
          <w:lang w:eastAsia="zh-CN"/>
        </w:rPr>
      </w:pPr>
    </w:p>
    <w:sectPr>
      <w:pgSz w:w="16838" w:h="11906" w:orient="landscape"/>
      <w:pgMar w:top="1587" w:right="2098" w:bottom="1474" w:left="198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595A7A-8046-42AB-977A-A8ADC8B9DA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82225615-204D-4E1A-BCA6-95816BD039F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29CF36D-AA50-4E1B-967E-983CCC8DFFE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6843BE8-1D84-4120-BC80-5B8B831A9ECB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C3CE77"/>
    <w:multiLevelType w:val="singleLevel"/>
    <w:tmpl w:val="80C3CE7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A9B946B2"/>
    <w:multiLevelType w:val="singleLevel"/>
    <w:tmpl w:val="A9B946B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B38CD1CD"/>
    <w:multiLevelType w:val="singleLevel"/>
    <w:tmpl w:val="B38CD1C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B7FC7472"/>
    <w:multiLevelType w:val="singleLevel"/>
    <w:tmpl w:val="B7FC747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41455988"/>
    <w:multiLevelType w:val="singleLevel"/>
    <w:tmpl w:val="4145598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NGQ4MDY4NjMxYWVlMzc3ODM2NDE0MmU1ODUxYzYifQ=="/>
  </w:docVars>
  <w:rsids>
    <w:rsidRoot w:val="0098507A"/>
    <w:rsid w:val="00003119"/>
    <w:rsid w:val="00004A9E"/>
    <w:rsid w:val="0002234C"/>
    <w:rsid w:val="000337BB"/>
    <w:rsid w:val="000D41D8"/>
    <w:rsid w:val="00115F53"/>
    <w:rsid w:val="00146294"/>
    <w:rsid w:val="001B2582"/>
    <w:rsid w:val="001C53BA"/>
    <w:rsid w:val="00203876"/>
    <w:rsid w:val="00214C61"/>
    <w:rsid w:val="0026400D"/>
    <w:rsid w:val="00273034"/>
    <w:rsid w:val="00275D61"/>
    <w:rsid w:val="00396658"/>
    <w:rsid w:val="003E17E0"/>
    <w:rsid w:val="004057D0"/>
    <w:rsid w:val="00453E4C"/>
    <w:rsid w:val="004567AC"/>
    <w:rsid w:val="004642DD"/>
    <w:rsid w:val="004A41A3"/>
    <w:rsid w:val="004F6D4F"/>
    <w:rsid w:val="005622FC"/>
    <w:rsid w:val="0059097B"/>
    <w:rsid w:val="00596B15"/>
    <w:rsid w:val="005A2C9F"/>
    <w:rsid w:val="005A6634"/>
    <w:rsid w:val="00606BE8"/>
    <w:rsid w:val="0069531E"/>
    <w:rsid w:val="006A1212"/>
    <w:rsid w:val="006A3C61"/>
    <w:rsid w:val="00707E01"/>
    <w:rsid w:val="00767D5A"/>
    <w:rsid w:val="0077053C"/>
    <w:rsid w:val="007D7635"/>
    <w:rsid w:val="008E0FB8"/>
    <w:rsid w:val="008F24D9"/>
    <w:rsid w:val="009779BD"/>
    <w:rsid w:val="0098507A"/>
    <w:rsid w:val="00990921"/>
    <w:rsid w:val="009D57A8"/>
    <w:rsid w:val="009E4C50"/>
    <w:rsid w:val="009E5DDD"/>
    <w:rsid w:val="00A30D59"/>
    <w:rsid w:val="00A46100"/>
    <w:rsid w:val="00A853C4"/>
    <w:rsid w:val="00AA3970"/>
    <w:rsid w:val="00AF494A"/>
    <w:rsid w:val="00B86F3F"/>
    <w:rsid w:val="00B93716"/>
    <w:rsid w:val="00C25628"/>
    <w:rsid w:val="00C5352B"/>
    <w:rsid w:val="00C70EFB"/>
    <w:rsid w:val="00D1361F"/>
    <w:rsid w:val="00D36DB4"/>
    <w:rsid w:val="00D5075E"/>
    <w:rsid w:val="00D71CBF"/>
    <w:rsid w:val="00D95BD6"/>
    <w:rsid w:val="00DF2B01"/>
    <w:rsid w:val="00E128E2"/>
    <w:rsid w:val="00E173BA"/>
    <w:rsid w:val="00E72C31"/>
    <w:rsid w:val="00E93BA9"/>
    <w:rsid w:val="00E948BE"/>
    <w:rsid w:val="00ED095C"/>
    <w:rsid w:val="00F261D7"/>
    <w:rsid w:val="00F76785"/>
    <w:rsid w:val="00FB7497"/>
    <w:rsid w:val="01A77338"/>
    <w:rsid w:val="02E87151"/>
    <w:rsid w:val="03FA3C3D"/>
    <w:rsid w:val="0423435A"/>
    <w:rsid w:val="04774125"/>
    <w:rsid w:val="090218E6"/>
    <w:rsid w:val="09C70E7D"/>
    <w:rsid w:val="0B72458E"/>
    <w:rsid w:val="0CD90FB9"/>
    <w:rsid w:val="0D0F0EB8"/>
    <w:rsid w:val="0D8F7523"/>
    <w:rsid w:val="0E955966"/>
    <w:rsid w:val="0EF1487F"/>
    <w:rsid w:val="0EF41315"/>
    <w:rsid w:val="0FC05407"/>
    <w:rsid w:val="0FD764CC"/>
    <w:rsid w:val="11660A66"/>
    <w:rsid w:val="12777949"/>
    <w:rsid w:val="14267D73"/>
    <w:rsid w:val="14381E96"/>
    <w:rsid w:val="153A7568"/>
    <w:rsid w:val="158F6BAB"/>
    <w:rsid w:val="169D0A70"/>
    <w:rsid w:val="171B390A"/>
    <w:rsid w:val="185725C0"/>
    <w:rsid w:val="18DD3622"/>
    <w:rsid w:val="19717B4A"/>
    <w:rsid w:val="1AC4101E"/>
    <w:rsid w:val="1AF527C7"/>
    <w:rsid w:val="1B3A2409"/>
    <w:rsid w:val="1BFA549B"/>
    <w:rsid w:val="1C550854"/>
    <w:rsid w:val="1CB067B2"/>
    <w:rsid w:val="1D245D5D"/>
    <w:rsid w:val="1D7B23C8"/>
    <w:rsid w:val="1DF33965"/>
    <w:rsid w:val="1EA75DFB"/>
    <w:rsid w:val="201E0E8B"/>
    <w:rsid w:val="227D4B1B"/>
    <w:rsid w:val="227F37CD"/>
    <w:rsid w:val="22A3017E"/>
    <w:rsid w:val="22FE7FAB"/>
    <w:rsid w:val="234B5110"/>
    <w:rsid w:val="235F4A50"/>
    <w:rsid w:val="23A42C6E"/>
    <w:rsid w:val="251A6552"/>
    <w:rsid w:val="2562653F"/>
    <w:rsid w:val="26086370"/>
    <w:rsid w:val="26707B1F"/>
    <w:rsid w:val="26D550FF"/>
    <w:rsid w:val="275A1C1F"/>
    <w:rsid w:val="283E7E81"/>
    <w:rsid w:val="28724C6B"/>
    <w:rsid w:val="288C1985"/>
    <w:rsid w:val="2AB7787A"/>
    <w:rsid w:val="2C9212E2"/>
    <w:rsid w:val="2CA54857"/>
    <w:rsid w:val="2CA91897"/>
    <w:rsid w:val="2E055591"/>
    <w:rsid w:val="2F55355C"/>
    <w:rsid w:val="2FE820D1"/>
    <w:rsid w:val="2FEE50B1"/>
    <w:rsid w:val="302A1015"/>
    <w:rsid w:val="31D82A95"/>
    <w:rsid w:val="32297B8F"/>
    <w:rsid w:val="345E0764"/>
    <w:rsid w:val="34A120DA"/>
    <w:rsid w:val="35377E95"/>
    <w:rsid w:val="35AF678D"/>
    <w:rsid w:val="35F736CB"/>
    <w:rsid w:val="36E56B31"/>
    <w:rsid w:val="381E60DD"/>
    <w:rsid w:val="399C4B7E"/>
    <w:rsid w:val="39AD6A01"/>
    <w:rsid w:val="3A75112A"/>
    <w:rsid w:val="3A8C639A"/>
    <w:rsid w:val="3A926392"/>
    <w:rsid w:val="3AFE7432"/>
    <w:rsid w:val="3E036C5E"/>
    <w:rsid w:val="3E4A52CA"/>
    <w:rsid w:val="3E7D66D5"/>
    <w:rsid w:val="3E8033F8"/>
    <w:rsid w:val="3F1D49F5"/>
    <w:rsid w:val="3F4463FC"/>
    <w:rsid w:val="3FD35BD1"/>
    <w:rsid w:val="40757C3A"/>
    <w:rsid w:val="41684315"/>
    <w:rsid w:val="41DE469F"/>
    <w:rsid w:val="41F57090"/>
    <w:rsid w:val="424C3139"/>
    <w:rsid w:val="427A053E"/>
    <w:rsid w:val="455D5112"/>
    <w:rsid w:val="46184A2B"/>
    <w:rsid w:val="48E26BA0"/>
    <w:rsid w:val="4B053199"/>
    <w:rsid w:val="4BC53A45"/>
    <w:rsid w:val="4BFE02C8"/>
    <w:rsid w:val="4CA86013"/>
    <w:rsid w:val="4DA64E47"/>
    <w:rsid w:val="4DC93626"/>
    <w:rsid w:val="4DF660DD"/>
    <w:rsid w:val="4E164FFE"/>
    <w:rsid w:val="4E396E1C"/>
    <w:rsid w:val="4E940FC2"/>
    <w:rsid w:val="4F427818"/>
    <w:rsid w:val="4F770E23"/>
    <w:rsid w:val="50595DB0"/>
    <w:rsid w:val="507C2A18"/>
    <w:rsid w:val="51EC51F8"/>
    <w:rsid w:val="526252CA"/>
    <w:rsid w:val="552D5EC0"/>
    <w:rsid w:val="554F0E6B"/>
    <w:rsid w:val="56C4197E"/>
    <w:rsid w:val="580402F6"/>
    <w:rsid w:val="580C79C7"/>
    <w:rsid w:val="598A6DE5"/>
    <w:rsid w:val="59F17744"/>
    <w:rsid w:val="5BF47A9B"/>
    <w:rsid w:val="5C5D3D4B"/>
    <w:rsid w:val="5CA4602C"/>
    <w:rsid w:val="5EB10C74"/>
    <w:rsid w:val="5F37037B"/>
    <w:rsid w:val="5FDC0D0F"/>
    <w:rsid w:val="603612ED"/>
    <w:rsid w:val="615F59E1"/>
    <w:rsid w:val="61947C4B"/>
    <w:rsid w:val="619878C5"/>
    <w:rsid w:val="619A2DB5"/>
    <w:rsid w:val="622E08DC"/>
    <w:rsid w:val="6277675C"/>
    <w:rsid w:val="62856A60"/>
    <w:rsid w:val="62B44D7C"/>
    <w:rsid w:val="63341B31"/>
    <w:rsid w:val="63985713"/>
    <w:rsid w:val="64060EA6"/>
    <w:rsid w:val="642870AB"/>
    <w:rsid w:val="64662E85"/>
    <w:rsid w:val="6506487A"/>
    <w:rsid w:val="650E2366"/>
    <w:rsid w:val="65CA4F14"/>
    <w:rsid w:val="67807431"/>
    <w:rsid w:val="68D955FF"/>
    <w:rsid w:val="690D58A3"/>
    <w:rsid w:val="693C54D0"/>
    <w:rsid w:val="69B6234A"/>
    <w:rsid w:val="6ADD6770"/>
    <w:rsid w:val="6AEB0C5C"/>
    <w:rsid w:val="6AF24D7F"/>
    <w:rsid w:val="6C6331E3"/>
    <w:rsid w:val="6CED79B2"/>
    <w:rsid w:val="6D4270CF"/>
    <w:rsid w:val="6D512EF2"/>
    <w:rsid w:val="6E390846"/>
    <w:rsid w:val="6E7E06F7"/>
    <w:rsid w:val="6FD25787"/>
    <w:rsid w:val="703D7D31"/>
    <w:rsid w:val="709B10EB"/>
    <w:rsid w:val="71E633C4"/>
    <w:rsid w:val="72A56DF6"/>
    <w:rsid w:val="795411D3"/>
    <w:rsid w:val="7AEA1BE1"/>
    <w:rsid w:val="7BD100AF"/>
    <w:rsid w:val="7CD5595C"/>
    <w:rsid w:val="7DA86584"/>
    <w:rsid w:val="7F162BE2"/>
    <w:rsid w:val="7FC1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qFormat="1" w:unhideWhenUsed="0" w:uiPriority="0" w:semiHidden="0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 w:eastAsia="仿宋_GB2312"/>
      <w:sz w:val="32"/>
    </w:rPr>
  </w:style>
  <w:style w:type="paragraph" w:styleId="6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  <w:szCs w:val="24"/>
    </w:rPr>
  </w:style>
  <w:style w:type="paragraph" w:styleId="7">
    <w:name w:val="annotation text"/>
    <w:basedOn w:val="1"/>
    <w:semiHidden/>
    <w:unhideWhenUsed/>
    <w:qFormat/>
    <w:uiPriority w:val="99"/>
    <w:pPr>
      <w:jc w:val="left"/>
    </w:pPr>
  </w:style>
  <w:style w:type="paragraph" w:styleId="8">
    <w:name w:val="index 6"/>
    <w:basedOn w:val="1"/>
    <w:next w:val="1"/>
    <w:qFormat/>
    <w:uiPriority w:val="0"/>
    <w:pPr>
      <w:ind w:left="2100"/>
    </w:pPr>
  </w:style>
  <w:style w:type="paragraph" w:styleId="9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10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11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qFormat/>
    <w:uiPriority w:val="0"/>
  </w:style>
  <w:style w:type="paragraph" w:styleId="1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Body Text First Indent 2"/>
    <w:basedOn w:val="9"/>
    <w:next w:val="12"/>
    <w:qFormat/>
    <w:uiPriority w:val="0"/>
    <w:pPr>
      <w:ind w:firstLine="420" w:firstLineChars="200"/>
    </w:p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page number"/>
    <w:basedOn w:val="18"/>
    <w:qFormat/>
    <w:uiPriority w:val="0"/>
  </w:style>
  <w:style w:type="character" w:styleId="21">
    <w:name w:val="Hyperlink"/>
    <w:basedOn w:val="18"/>
    <w:semiHidden/>
    <w:unhideWhenUsed/>
    <w:qFormat/>
    <w:uiPriority w:val="99"/>
    <w:rPr>
      <w:color w:val="0000FF"/>
      <w:u w:val="single"/>
    </w:rPr>
  </w:style>
  <w:style w:type="character" w:customStyle="1" w:styleId="22">
    <w:name w:val="批注框文本 字符"/>
    <w:basedOn w:val="18"/>
    <w:link w:val="11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8"/>
    <w:link w:val="10"/>
    <w:semiHidden/>
    <w:qFormat/>
    <w:uiPriority w:val="99"/>
  </w:style>
  <w:style w:type="paragraph" w:customStyle="1" w:styleId="24">
    <w:name w:val="Normal_0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5">
    <w:name w:val="Normal_0_0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6">
    <w:name w:val="Normal_1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7">
    <w:name w:val="Normal_0_1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8">
    <w:name w:val="Normal_0_2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9">
    <w:name w:val="Normal_0_3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30">
    <w:name w:val="Normal_0_4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character" w:customStyle="1" w:styleId="31">
    <w:name w:val="页眉 字符"/>
    <w:basedOn w:val="18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2">
    <w:name w:val="List Paragraph"/>
    <w:basedOn w:val="1"/>
    <w:qFormat/>
    <w:uiPriority w:val="99"/>
    <w:pPr>
      <w:ind w:firstLine="420" w:firstLineChars="200"/>
    </w:pPr>
  </w:style>
  <w:style w:type="character" w:customStyle="1" w:styleId="33">
    <w:name w:val="font-size-large"/>
    <w:basedOn w:val="18"/>
    <w:qFormat/>
    <w:uiPriority w:val="0"/>
  </w:style>
  <w:style w:type="paragraph" w:customStyle="1" w:styleId="34">
    <w:name w:val="UserStyle_0"/>
    <w:basedOn w:val="1"/>
    <w:qFormat/>
    <w:uiPriority w:val="0"/>
    <w:pPr>
      <w:ind w:left="100" w:leftChars="200" w:hanging="200" w:hangingChars="200"/>
    </w:pPr>
  </w:style>
  <w:style w:type="character" w:customStyle="1" w:styleId="35">
    <w:name w:val="font41"/>
    <w:basedOn w:val="1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36">
    <w:name w:val="font31"/>
    <w:basedOn w:val="1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/>
      <a:bodyPr wrap="square" fromWordArt="1">
        <a:prstTxWarp prst="textPlain">
          <a:avLst>
            <a:gd name="adj" fmla="val 50000"/>
          </a:avLst>
        </a:prstTxWarp>
        <a:noAutofit/>
      </a:bodyPr>
      <a:lstStyle/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6afcd9f7-6a72-4638-a850-da1f55fcee9c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71BBA4C8</paraID>
      <start>43</start>
      <end>44</end>
      <status>unmodified</status>
      <modifiedWord/>
      <trackRevisions>false</trackRevisions>
    </reviewItem>
    <reviewItem>
      <errorID>cae3bfda-6719-43e8-8f68-ac7da4d91254</errorID>
      <errorWord>（四）其它</errorWord>
      <group>L1_Word</group>
      <groupName>字词问题</groupName>
      <ability>L2_Alias</ability>
      <abilityName>也作/曾用词</abilityName>
      <candidateList>
        <item>（四）其他</item>
      </candidateList>
      <explain>词汇[（四）其它]为不规范表述或旧称，其规范书面表述为[（四）其他]。</explain>
      <paraID>71BBA4C8</paraID>
      <start>737</start>
      <end>742</end>
      <status>modified</status>
      <modifiedWord>（四）其他</modifiedWord>
      <trackRevisions>false</trackRevisions>
    </reviewItem>
    <reviewItem>
      <errorID>5da09798-47af-492c-b404-a7e187ff336c</errorID>
      <errorWord>强</errorWord>
      <group>L1_Word</group>
      <groupName>字词问题</groupName>
      <ability>L2_Typo</ability>
      <abilityName>字词错误</abilityName>
      <candidateList>
        <item>强的</item>
      </candidateList>
      <explain/>
      <paraID>4DD531FA</paraID>
      <start>289</start>
      <end>290</end>
      <status>ignored</status>
      <modifiedWord/>
      <trackRevisions>false</trackRevisions>
    </reviewItem>
    <reviewItem>
      <errorID>b585449f-c577-4395-917e-80d0963d2891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4DD531FA</paraID>
      <start>342</start>
      <end>344</end>
      <status>modified</status>
      <modifiedWord>其他</modifiedWord>
      <trackRevisions>false</trackRevisions>
    </reviewItem>
    <reviewItem>
      <errorID>8e2f21f8-bb36-45a3-9ea1-ee98e45a627d</errorID>
      <errorWord>晰</errorWord>
      <group>L1_Word</group>
      <groupName>字词问题</groupName>
      <ability>L2_Typo</ability>
      <abilityName>字词错误</abilityName>
      <candidateList>
        <item>晰地</item>
      </candidateList>
      <explain/>
      <paraID>78B0BCA8</paraID>
      <start>279</start>
      <end>280</end>
      <status>ignored</status>
      <modifiedWord/>
      <trackRevisions>false</trackRevisions>
    </reviewItem>
    <reviewItem>
      <errorID>1fb5b939-cb74-4746-90f9-319be800b78e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4FBF7693</paraID>
      <start>3</start>
      <end>5</end>
      <status>modified</status>
      <modifiedWord>其他</modifiedWord>
      <trackRevisions>false</trackRevisions>
    </reviewItem>
    <reviewItem>
      <errorID>fdcc0563-8dbe-42ab-a075-92ec067fd287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20AA89E</paraID>
      <start>485</start>
      <end>487</end>
      <status>modified</status>
      <modifiedWord>其他</modifiedWord>
      <trackRevisions>false</trackRevisions>
    </reviewItem>
    <reviewItem>
      <errorID>95a33d3f-6b0d-47a7-ba10-c686b775a537</errorID>
      <errorWord>双碳</errorWord>
      <group>L1_Political</group>
      <groupName>政治性问题</groupName>
      <ability>L2_Keyword</ability>
      <abilityName>固定表述</abilityName>
      <candidateList>
        <item>“双碳”</item>
      </candidateList>
      <explain>注意检查当前固定表述标点是否使用规范。</explain>
      <paraID>2C58A046</paraID>
      <start>12</start>
      <end>14</end>
      <status>ignored</status>
      <modifiedWord/>
      <trackRevisions>false</trackRevisions>
    </reviewItem>
    <reviewItem>
      <errorID>c3495467-6154-408a-9747-6f543a5f6a96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2C58A046</paraID>
      <start>95</start>
      <end>96</end>
      <status>ignored</status>
      <modifiedWord/>
      <trackRevisions>false</trackRevisions>
    </reviewItem>
    <reviewItem>
      <errorID>cd52061d-21c9-467b-bdc7-22a0a384bbcc</errorID>
      <errorWord>双碳</errorWord>
      <group>L1_Political</group>
      <groupName>政治性问题</groupName>
      <ability>L2_Keyword</ability>
      <abilityName>固定表述</abilityName>
      <candidateList>
        <item>“双碳”</item>
      </candidateList>
      <explain>注意检查当前固定表述标点是否使用规范。</explain>
      <paraID>609DC915</paraID>
      <start>4</start>
      <end>6</end>
      <status>ignored</status>
      <modifiedWord/>
      <trackRevisions>false</trackRevisions>
    </reviewItem>
    <reviewItem>
      <errorID>e36e5718-feb5-4be9-9cca-cd4d5ecc3958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51634EF6</paraID>
      <start>3</start>
      <end>5</end>
      <status>modified</status>
      <modifiedWord>其他</modifiedWord>
      <trackRevisions>false</trackRevisions>
    </reviewItem>
    <reviewItem>
      <errorID>892fa282-e499-4313-a263-6afd943b9f26</errorID>
      <errorWord>（四）其它</errorWord>
      <group>L1_Word</group>
      <groupName>字词问题</groupName>
      <ability>L2_Alias</ability>
      <abilityName>也作/曾用词</abilityName>
      <candidateList>
        <item>（四）其他</item>
      </candidateList>
      <explain>词汇[（四）其它]为不规范表述或旧称，其规范书面表述为[（四）其他]。</explain>
      <paraID>3C9C436D</paraID>
      <start>0</start>
      <end>5</end>
      <status>modified</status>
      <modifiedWord>（四）其他</modifiedWord>
      <trackRevisions>false</trackRevisions>
    </reviewItem>
    <reviewItem>
      <errorID>f095308b-b57c-4e34-b4bb-643465f41f1b</errorID>
      <errorWord>党纪党规</errorWord>
      <group>L1_Political</group>
      <groupName>政治性问题</groupName>
      <ability>L2_Unpolitical</ability>
      <abilityName>政治敏感错误</abilityName>
      <candidateList>
        <item>党规党纪</item>
      </candidateList>
      <explain/>
      <paraID>1DBF7649</paraID>
      <start>64</start>
      <end>68</end>
      <status>unmodified</status>
      <modifiedWord/>
      <trackRevisions>false</trackRevisions>
    </reviewItem>
    <reviewItem>
      <errorID>8a91d577-e692-428c-9ae8-16dd33e69afa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5B977F2B</paraID>
      <start>55</start>
      <end>56</end>
      <status>unmodified</status>
      <modifiedWord/>
      <trackRevisions>false</trackRevisions>
    </reviewItem>
    <reviewItem>
      <errorID>d6031a2e-a1b6-4185-96f3-b29b9af813ae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3620F66D</paraID>
      <start>91</start>
      <end>92</end>
      <status>unmodified</status>
      <modifiedWord/>
      <trackRevisions>false</trackRevisions>
    </reviewItem>
    <reviewItem>
      <errorID>da28959c-4338-403c-989f-6b0fcd9dd948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281A052F</paraID>
      <start>3</start>
      <end>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10379ea-e29d-440a-ad7f-80fa4924eb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5</Pages>
  <Words>7728</Words>
  <Characters>8100</Characters>
  <Lines>1</Lines>
  <Paragraphs>1</Paragraphs>
  <TotalTime>41</TotalTime>
  <ScaleCrop>false</ScaleCrop>
  <LinksUpToDate>false</LinksUpToDate>
  <CharactersWithSpaces>8121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2024-03-04T07:12:00Z</dcterms:created>
  <dc:creator>yak</dc:creator>
  <cp:lastModifiedBy>李娟</cp:lastModifiedBy>
  <cp:lastPrinted>2026-09-24T05:05:00Z</cp:lastPrinted>
  <dcterms:modified xsi:type="dcterms:W3CDTF">2026-10-05T05:03:30Z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A4FE3B73A46640FF947FC6AB0FD098ED_13</vt:lpwstr>
  </property>
  <property fmtid="{D5CDD505-2E9C-101B-9397-08002B2CF9AE}" pid="4" name="KSOTemplateDocerSaveRecord">
    <vt:lpwstr>eyJoZGlkIjoiNTQ2MzEyMzVlMTA4MzU2NTllNWY5ZDdhZDY4N2U2MjkiLCJ1c2VySWQiOiI0MDc0OTc4MjcifQ==</vt:lpwstr>
  </property>
</Properties>
</file>