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F450E">
      <w:pPr>
        <w:spacing w:line="560" w:lineRule="exact"/>
        <w:ind w:firstLine="0" w:firstLineChars="0"/>
        <w:rPr>
          <w:rFonts w:hint="eastAsia" w:ascii="方正小标宋简体" w:hAnsi="方正小标宋简体" w:eastAsia="黑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1</w:t>
      </w:r>
    </w:p>
    <w:p w14:paraId="7219A2A4">
      <w:pPr>
        <w:spacing w:line="560" w:lineRule="exac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岗位需求表（调整后发布）</w:t>
      </w:r>
    </w:p>
    <w:tbl>
      <w:tblPr>
        <w:tblStyle w:val="4"/>
        <w:tblpPr w:leftFromText="180" w:rightFromText="180" w:vertAnchor="text" w:horzAnchor="page" w:tblpX="937" w:tblpY="607"/>
        <w:tblOverlap w:val="never"/>
        <w:tblW w:w="49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966"/>
        <w:gridCol w:w="678"/>
        <w:gridCol w:w="874"/>
        <w:gridCol w:w="541"/>
        <w:gridCol w:w="559"/>
        <w:gridCol w:w="10689"/>
      </w:tblGrid>
      <w:tr w14:paraId="09C50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1" w:hRule="atLeast"/>
          <w:tblHeader/>
        </w:trPr>
        <w:tc>
          <w:tcPr>
            <w:tcW w:w="184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11C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25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66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用工部门/公司</w:t>
            </w:r>
          </w:p>
        </w:tc>
        <w:tc>
          <w:tcPr>
            <w:tcW w:w="228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F89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94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649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2" w:type="pct"/>
            <w:noWrap w:val="0"/>
            <w:vAlign w:val="center"/>
          </w:tcPr>
          <w:p w14:paraId="12D14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88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78D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596" w:type="pct"/>
            <w:noWrap w:val="0"/>
            <w:vAlign w:val="center"/>
          </w:tcPr>
          <w:p w14:paraId="0AC3D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任职要求及岗位描述</w:t>
            </w:r>
          </w:p>
        </w:tc>
      </w:tr>
      <w:tr w14:paraId="18FE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07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D08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70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财务与投融资副总经理</w:t>
            </w:r>
          </w:p>
        </w:tc>
        <w:tc>
          <w:tcPr>
            <w:tcW w:w="2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112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经济学类；财政学类；金融学类；财务管理、会计学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BF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ED0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13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7E4C8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1.40周岁（含）及以下（1985年9月以后出生），具有15年及以上财务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审计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投融资管理工作经验，具有中级会计师或中级经济师及以上职称，特别优秀者年龄可放宽至45周岁；</w:t>
            </w:r>
          </w:p>
          <w:p w14:paraId="50F83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2.负责制定公司年度投、融资计划，拓展国内外投资者资源，建立与银行、基金等金融机构的合作关系，开展项目可行性分析，建立投后管理体系及风险控制机制，推动项目落地‌；</w:t>
            </w:r>
          </w:p>
          <w:p w14:paraId="3D6A9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3.负责财税管理、审计等工作，确保公司财务管理合规运行；</w:t>
            </w:r>
          </w:p>
          <w:p w14:paraId="62428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4.同等条件下，中共党员优先。</w:t>
            </w:r>
          </w:p>
          <w:p w14:paraId="1FA5F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0723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7" w:hRule="atLeast"/>
        </w:trPr>
        <w:tc>
          <w:tcPr>
            <w:tcW w:w="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712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56AC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029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品牌推广中心主任</w:t>
            </w:r>
          </w:p>
        </w:tc>
        <w:tc>
          <w:tcPr>
            <w:tcW w:w="2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7AD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市场营销、公共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管理类专业</w:t>
            </w: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A9C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5B2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03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2B458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1.40周岁（含）及以下（1985年9月以后出生），具备5 年及以上品牌活动策划执行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新媒体运营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企业直播相关实操经验；</w:t>
            </w:r>
          </w:p>
          <w:p w14:paraId="46888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2.熟悉新媒体数字化营销模式，具备企业直播项目统筹能力，拥有出色的文案策划、项目统筹与资源整合能力；</w:t>
            </w:r>
          </w:p>
          <w:p w14:paraId="3660C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3.依据公司战略制定品牌中长期规划与年度方案，搭建品牌资产管理、风险管控、企业文化体系及全国营销网络；</w:t>
            </w:r>
          </w:p>
          <w:p w14:paraId="2DDB0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统筹全渠道品牌传播矩阵（新媒体、官网、宣传物料），开展专题策划、公关传播、事件营销及品牌活动落地；搭建品牌直播运营矩阵，统筹峰会、技术宣讲、企业开放日等直播项目的策划、脚本审核、流程管控与复盘；负责短视频、线上专题、线上发布会等数字化营销，统筹对外宣传素材策划审核输出；</w:t>
            </w:r>
          </w:p>
          <w:p w14:paraId="14AD9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5.同等条件下，中共党员优先。</w:t>
            </w:r>
          </w:p>
          <w:p w14:paraId="55726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3E400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28" w:hRule="atLeast"/>
        </w:trPr>
        <w:tc>
          <w:tcPr>
            <w:tcW w:w="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A4A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9B5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BF9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氢基能源研发员</w:t>
            </w:r>
          </w:p>
        </w:tc>
        <w:tc>
          <w:tcPr>
            <w:tcW w:w="2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B31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材料科学与工程类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；化学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或化学工程与技术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类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、能源相关专业；</w:t>
            </w: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ED5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C30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全日制研究生及以上学历</w:t>
            </w:r>
          </w:p>
        </w:tc>
        <w:tc>
          <w:tcPr>
            <w:tcW w:w="3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F39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1.35周岁（含）及以下（1990年9月以后出生），具有3年及以上新材料或器件开发工作经验；具有工程师职称证书优先，特别优秀者年龄可适当放宽至38周岁；</w:t>
            </w:r>
            <w:bookmarkStart w:id="0" w:name="_GoBack"/>
            <w:bookmarkEnd w:id="0"/>
          </w:p>
          <w:p w14:paraId="0771A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2.熟悉相关数据分析软件和办公软件，如Origin、Office等；</w:t>
            </w:r>
          </w:p>
          <w:p w14:paraId="22826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3.负责氢基能源项目材料开发设计、性能测试、评估器件装备设计方案等工作，参与新技术、新材料等的适用性研究‌‌；完成样品的试制、试产工作，解决项目相关问题；</w:t>
            </w:r>
          </w:p>
          <w:p w14:paraId="25EEE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4.负责制定、修订有关技术资料、配方、清单等技术文件，确保技术文件的有效性和准确性；</w:t>
            </w:r>
          </w:p>
          <w:p w14:paraId="5607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5.同等条件下，中共党员优先。</w:t>
            </w:r>
          </w:p>
        </w:tc>
      </w:tr>
      <w:tr w14:paraId="7BBF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92" w:hRule="atLeast"/>
        </w:trPr>
        <w:tc>
          <w:tcPr>
            <w:tcW w:w="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F20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D0D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2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0B3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加氢站消防员</w:t>
            </w:r>
          </w:p>
        </w:tc>
        <w:tc>
          <w:tcPr>
            <w:tcW w:w="2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4C6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75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1FB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54C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1.35周岁（含）及以下（1990年9月以后出生）‌，具有消防相关工作经验、具有消防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类相关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；退役消防员可放宽至40周岁，从事过消防管理类岗位可放宽至45周岁；</w:t>
            </w:r>
          </w:p>
          <w:p w14:paraId="3A431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2.具有注册消防工程师优先；</w:t>
            </w:r>
          </w:p>
          <w:p w14:paraId="5A782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3.负责加氢站消防工程验收及后期巡检、检查，负责加氢站消防事项的监测；</w:t>
            </w:r>
          </w:p>
          <w:p w14:paraId="0462F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4.同等条件下，中共党员优先。</w:t>
            </w:r>
          </w:p>
        </w:tc>
      </w:tr>
    </w:tbl>
    <w:p w14:paraId="14A7F5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4469AA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00D574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745DB3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6C7722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sectPr>
      <w:footerReference r:id="rId5" w:type="default"/>
      <w:pgSz w:w="16838" w:h="11906" w:orient="landscape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E72A7">
    <w:pPr>
      <w:pStyle w:val="2"/>
      <w:adjustRightInd w:val="0"/>
      <w:ind w:right="210" w:rightChars="100" w:firstLine="5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62FD3D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62FD3D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91EE0"/>
    <w:rsid w:val="008D0423"/>
    <w:rsid w:val="01390AB6"/>
    <w:rsid w:val="02E91EE0"/>
    <w:rsid w:val="0E6E5F91"/>
    <w:rsid w:val="1AA80E44"/>
    <w:rsid w:val="1D8833AA"/>
    <w:rsid w:val="1EA36582"/>
    <w:rsid w:val="20012F96"/>
    <w:rsid w:val="21235B20"/>
    <w:rsid w:val="2AC17C54"/>
    <w:rsid w:val="36203B2D"/>
    <w:rsid w:val="363A62C3"/>
    <w:rsid w:val="3B95472F"/>
    <w:rsid w:val="3D391BD8"/>
    <w:rsid w:val="40621142"/>
    <w:rsid w:val="441730E3"/>
    <w:rsid w:val="4E5F39D7"/>
    <w:rsid w:val="577803E3"/>
    <w:rsid w:val="583F16C5"/>
    <w:rsid w:val="597F6C41"/>
    <w:rsid w:val="5B3148FE"/>
    <w:rsid w:val="5B9A4B69"/>
    <w:rsid w:val="61A65124"/>
    <w:rsid w:val="629E37D5"/>
    <w:rsid w:val="63043D32"/>
    <w:rsid w:val="63BE55F8"/>
    <w:rsid w:val="65F950C6"/>
    <w:rsid w:val="6EC23890"/>
    <w:rsid w:val="6ED924EF"/>
    <w:rsid w:val="6F9A4126"/>
    <w:rsid w:val="750820DC"/>
    <w:rsid w:val="769D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  <w:rPr>
      <w:rFonts w:ascii="仿宋_GB2312"/>
      <w:b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1076</Words>
  <Characters>1129</Characters>
  <Lines>0</Lines>
  <Paragraphs>0</Paragraphs>
  <TotalTime>0</TotalTime>
  <ScaleCrop>false</ScaleCrop>
  <LinksUpToDate>false</LinksUpToDate>
  <CharactersWithSpaces>1130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2026-02-28T08:51:00Z</dcterms:created>
  <dc:creator>JCMX</dc:creator>
  <cp:lastModifiedBy>JCMX</cp:lastModifiedBy>
  <dcterms:modified xsi:type="dcterms:W3CDTF">2026-09-30T07:30:34Z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777D152FF9304449BD5B93BCDA0C18E1_13</vt:lpwstr>
  </property>
  <property fmtid="{D5CDD505-2E9C-101B-9397-08002B2CF9AE}" pid="4" name="KSOTemplateDocerSaveRecord">
    <vt:lpwstr>eyJoZGlkIjoiMTU2OTljNThhMGM5YjVmNjE5Yjc1NTRhZjNhM2U2MTkiLCJ1c2VySWQiOiI2NTAwMjUwNjEifQ==</vt:lpwstr>
  </property>
</Properties>
</file>