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EEAE3">
      <w:pPr>
        <w:spacing w:before="133" w:line="197" w:lineRule="auto"/>
        <w:rPr>
          <w:rFonts w:ascii="Times New Roman" w:hAnsi="Times New Roman" w:eastAsia="方正仿宋_GBK"/>
          <w:spacing w:val="-4"/>
          <w:sz w:val="32"/>
          <w:szCs w:val="32"/>
        </w:rPr>
      </w:pPr>
      <w:bookmarkStart w:id="3" w:name="_GoBack"/>
      <w:r>
        <w:rPr>
          <w:rFonts w:ascii="Times New Roman" w:hAnsi="Times New Roman" w:eastAsia="方正仿宋_GBK"/>
          <w:spacing w:val="-4"/>
          <w:sz w:val="32"/>
          <w:szCs w:val="32"/>
        </w:rPr>
        <w:t>附件3：</w:t>
      </w:r>
    </w:p>
    <w:p w14:paraId="30EAA14C">
      <w:pPr>
        <w:widowControl/>
        <w:tabs>
          <w:tab w:val="left" w:pos="1066"/>
        </w:tabs>
        <w:spacing w:line="579" w:lineRule="exact"/>
        <w:jc w:val="center"/>
        <w:rPr>
          <w:rFonts w:ascii="Times New Roman" w:hAnsi="Times New Roman" w:eastAsia="方正黑体_GBK"/>
          <w:color w:val="000000"/>
          <w:sz w:val="44"/>
          <w:szCs w:val="44"/>
        </w:rPr>
      </w:pPr>
      <w:r>
        <w:rPr>
          <w:rFonts w:ascii="Times New Roman" w:hAnsi="Times New Roman" w:eastAsia="方正黑体_GBK"/>
          <w:color w:val="000000"/>
          <w:sz w:val="44"/>
          <w:szCs w:val="44"/>
        </w:rPr>
        <w:t>国家综合性消防救援队伍消防员招录体能测试项目及标准</w:t>
      </w:r>
    </w:p>
    <w:bookmarkEnd w:id="3"/>
    <w:tbl>
      <w:tblPr>
        <w:tblStyle w:val="3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"/>
        <w:gridCol w:w="727"/>
        <w:gridCol w:w="9"/>
        <w:gridCol w:w="725"/>
        <w:gridCol w:w="12"/>
        <w:gridCol w:w="721"/>
        <w:gridCol w:w="16"/>
        <w:gridCol w:w="718"/>
        <w:gridCol w:w="19"/>
        <w:gridCol w:w="714"/>
        <w:gridCol w:w="23"/>
        <w:gridCol w:w="711"/>
        <w:gridCol w:w="25"/>
        <w:gridCol w:w="708"/>
        <w:gridCol w:w="29"/>
        <w:gridCol w:w="705"/>
        <w:gridCol w:w="32"/>
        <w:gridCol w:w="701"/>
        <w:gridCol w:w="36"/>
        <w:gridCol w:w="737"/>
        <w:gridCol w:w="748"/>
      </w:tblGrid>
      <w:tr w14:paraId="302898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711" w:type="dxa"/>
            <w:gridSpan w:val="2"/>
            <w:vMerge w:val="restart"/>
            <w:noWrap/>
            <w:vAlign w:val="center"/>
          </w:tcPr>
          <w:p w14:paraId="7E4D7A29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bookmarkStart w:id="0" w:name="_OAIOperationRangsCurrentChunkEnd"/>
            <w:bookmarkStart w:id="1" w:name="_OAIOperationRangsCurrentChunkStart"/>
            <w:r>
              <w:rPr>
                <w:rFonts w:ascii="Times New Roman" w:hAnsi="Times New Roman" w:eastAsia="方正黑体_GBK"/>
                <w:color w:val="000000"/>
                <w:sz w:val="24"/>
              </w:rPr>
              <w:t>项    目</w:t>
            </w:r>
          </w:p>
        </w:tc>
        <w:tc>
          <w:tcPr>
            <w:tcW w:w="7368" w:type="dxa"/>
            <w:gridSpan w:val="1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1107E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体能测试成绩对应分值、测试办法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75761EA1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备注</w:t>
            </w:r>
          </w:p>
        </w:tc>
      </w:tr>
      <w:tr w14:paraId="17A02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11" w:type="dxa"/>
            <w:gridSpan w:val="2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5CA6088C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sz w:val="24"/>
              </w:rPr>
            </w:pP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026E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楷体_GB2312"/>
                <w:color w:val="00000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CAA5A">
            <w:pPr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4分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F6E7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6分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2C07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8分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EE4B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10分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1B50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12分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EAE1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14分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4E5E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16分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2882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z w:val="24"/>
              </w:rPr>
              <w:t>18分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1C7B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楷体_GB2312"/>
                <w:color w:val="000000"/>
                <w:spacing w:val="-10"/>
                <w:sz w:val="24"/>
              </w:rPr>
            </w:pPr>
            <w:r>
              <w:rPr>
                <w:rFonts w:ascii="Times New Roman" w:hAnsi="Times New Roman" w:eastAsia="楷体_GB2312"/>
                <w:color w:val="000000"/>
                <w:spacing w:val="-10"/>
                <w:sz w:val="24"/>
              </w:rPr>
              <w:t>20分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1DF0567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 w14:paraId="501F7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11" w:type="dxa"/>
            <w:gridSpan w:val="2"/>
            <w:vMerge w:val="restart"/>
            <w:noWrap/>
            <w:vAlign w:val="center"/>
          </w:tcPr>
          <w:p w14:paraId="73969A0C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10米x4往返跑(秒)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C8A70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  <w:highlight w:val="darkGray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14"50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F5A05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  <w:highlight w:val="darkGray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13"30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A8EA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12"80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3472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12"30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C29FC">
            <w:pPr>
              <w:adjustRightInd w:val="0"/>
              <w:snapToGrid w:val="0"/>
              <w:spacing w:line="300" w:lineRule="exact"/>
              <w:ind w:left="22" w:leftChars="-77" w:right="-113" w:rightChars="-54" w:hanging="184" w:hangingChars="77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11"80</w:t>
            </w:r>
          </w:p>
        </w:tc>
        <w:tc>
          <w:tcPr>
            <w:tcW w:w="73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F12AB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11"30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08D21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10"80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CF65C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10"40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5BDE2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10"10</w:t>
            </w:r>
          </w:p>
        </w:tc>
        <w:tc>
          <w:tcPr>
            <w:tcW w:w="73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C8113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9"80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6F051E2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5767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1711" w:type="dxa"/>
            <w:gridSpan w:val="2"/>
            <w:vMerge w:val="continue"/>
            <w:noWrap/>
            <w:vAlign w:val="center"/>
          </w:tcPr>
          <w:p w14:paraId="00DC841F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sz w:val="24"/>
              </w:rPr>
            </w:pPr>
          </w:p>
        </w:tc>
        <w:tc>
          <w:tcPr>
            <w:tcW w:w="7368" w:type="dxa"/>
            <w:gridSpan w:val="1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61CC7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1.单个或分组考核。</w:t>
            </w:r>
          </w:p>
          <w:p w14:paraId="33C6A0C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2.在10米长的跑道上标出起点线和折返线，考生从起点线处听到</w:t>
            </w:r>
          </w:p>
          <w:p w14:paraId="4FDCB95B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起跑口令后起跑，在折返线处返回跑向起跑线，到达起跑线时为完成1次往返。连续完成2次往返，记录时间。</w:t>
            </w:r>
          </w:p>
          <w:p w14:paraId="4D493F34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3.考核以完成时间计算成绩。</w:t>
            </w:r>
          </w:p>
          <w:p w14:paraId="6A8D9C7A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4.得分超出10分的，每递减0.1秒增加1分，最高25分。</w:t>
            </w:r>
          </w:p>
          <w:p w14:paraId="70025E91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5.高原地区按照上述内地标准增加1秒。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2161FEDD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2536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705" w:type="dxa"/>
            <w:vMerge w:val="restart"/>
            <w:noWrap/>
            <w:vAlign w:val="center"/>
          </w:tcPr>
          <w:p w14:paraId="59186CAA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俯卧撑</w:t>
            </w:r>
          </w:p>
          <w:p w14:paraId="696420A8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（次/2分钟）</w:t>
            </w:r>
          </w:p>
        </w:tc>
        <w:tc>
          <w:tcPr>
            <w:tcW w:w="733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64AEE983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1B4B79E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63C71E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23082E3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B4326F7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3A0601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7FC22C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1C8543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35FA872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773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F435DC0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565B0C9A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DDA6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1705" w:type="dxa"/>
            <w:vMerge w:val="continue"/>
            <w:noWrap/>
            <w:vAlign w:val="center"/>
          </w:tcPr>
          <w:p w14:paraId="1161B393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</w:p>
        </w:tc>
        <w:tc>
          <w:tcPr>
            <w:tcW w:w="7374" w:type="dxa"/>
            <w:gridSpan w:val="20"/>
            <w:tcBorders>
              <w:right w:val="single" w:color="auto" w:sz="4" w:space="0"/>
            </w:tcBorders>
            <w:noWrap/>
            <w:vAlign w:val="center"/>
          </w:tcPr>
          <w:p w14:paraId="3AAD527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1.单个或分组考核。</w:t>
            </w:r>
          </w:p>
          <w:p w14:paraId="022A440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1CD74D76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3.得分超出20分的，每递增6次增加1分，最高25分。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56F9E04E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 w14:paraId="3EC72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05" w:type="dxa"/>
            <w:vMerge w:val="restart"/>
            <w:noWrap/>
            <w:vAlign w:val="center"/>
          </w:tcPr>
          <w:p w14:paraId="0EC210A5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100米跑（秒）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093BA">
            <w:pPr>
              <w:adjustRightInd w:val="0"/>
              <w:snapToGrid w:val="0"/>
              <w:spacing w:line="240" w:lineRule="exact"/>
              <w:ind w:left="-105" w:leftChars="-50" w:right="-105" w:rightChars="-50" w:firstLine="2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″</w:t>
            </w: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80306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15″90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D98A1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15″60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BDDAE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15″30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0D42F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15″0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292B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14″70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88998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14″40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98521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14″10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9B6F7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13″80</w:t>
            </w: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F161D"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13″50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66D9BB1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 w14:paraId="27BCB0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705" w:type="dxa"/>
            <w:vMerge w:val="continue"/>
            <w:noWrap/>
            <w:vAlign w:val="center"/>
          </w:tcPr>
          <w:p w14:paraId="44ACDA30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</w:p>
        </w:tc>
        <w:tc>
          <w:tcPr>
            <w:tcW w:w="7374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7245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1.分组考核。</w:t>
            </w:r>
          </w:p>
          <w:p w14:paraId="52B0BA4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2.在100米长直线跑道上标出起点线和终点线，考生从起点线处听到起跑口令后起跑，通过终点线记录时间。</w:t>
            </w:r>
          </w:p>
          <w:p w14:paraId="40B85AFD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3.抢跑犯规，重新组织起跑；跑出本道或用其他方式干扰、阻碍他人者不记录成绩。</w:t>
            </w:r>
          </w:p>
          <w:p w14:paraId="60F61CA7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4.得分超出20分的，每递减0.3秒增加1分，最高25分。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55600716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 w14:paraId="504B48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705" w:type="dxa"/>
            <w:tcBorders>
              <w:bottom w:val="single" w:color="auto" w:sz="12" w:space="0"/>
            </w:tcBorders>
            <w:noWrap/>
            <w:vAlign w:val="center"/>
          </w:tcPr>
          <w:p w14:paraId="691FEC31">
            <w:pPr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sz w:val="24"/>
              </w:rPr>
              <w:t>备    注</w:t>
            </w:r>
          </w:p>
        </w:tc>
        <w:tc>
          <w:tcPr>
            <w:tcW w:w="8122" w:type="dxa"/>
            <w:gridSpan w:val="21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9A693F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1.总成绩最高60分，单项未取得有效成绩的不予招聘。</w:t>
            </w:r>
          </w:p>
          <w:p w14:paraId="3945B00D"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2.测试项目及标准中“以上”“以下”均含本级、本数。</w:t>
            </w:r>
          </w:p>
        </w:tc>
      </w:tr>
      <w:bookmarkEnd w:id="0"/>
      <w:bookmarkEnd w:id="1"/>
    </w:tbl>
    <w:p w14:paraId="21C098A4">
      <w:pPr>
        <w:widowControl/>
        <w:adjustRightInd w:val="0"/>
        <w:snapToGrid w:val="0"/>
        <w:spacing w:line="20" w:lineRule="exact"/>
        <w:jc w:val="left"/>
        <w:rPr>
          <w:rFonts w:ascii="Times New Roman" w:hAnsi="Times New Roman" w:eastAsia="方正黑体_GBK"/>
          <w:sz w:val="32"/>
          <w:szCs w:val="32"/>
        </w:rPr>
      </w:pPr>
      <w:bookmarkStart w:id="2" w:name="_OAIOperationRangsNextChunk"/>
    </w:p>
    <w:bookmarkEnd w:id="2"/>
    <w:p w14:paraId="536DBA12">
      <w:pPr>
        <w:pStyle w:val="2"/>
        <w:widowControl/>
        <w:shd w:val="clear" w:color="auto" w:fill="FFFFFF"/>
        <w:adjustRightInd w:val="0"/>
        <w:snapToGrid w:val="0"/>
        <w:spacing w:before="0" w:beforeAutospacing="0" w:after="0" w:afterAutospacing="0" w:line="560" w:lineRule="exact"/>
        <w:ind w:left="668"/>
        <w:jc w:val="center"/>
        <w:rPr>
          <w:rFonts w:ascii="Times New Roman" w:hAnsi="Times New Roman" w:eastAsia="方正仿宋_GBK"/>
          <w:spacing w:val="7"/>
          <w:sz w:val="32"/>
          <w:szCs w:val="32"/>
          <w:shd w:val="clear" w:color="auto" w:fill="FFFFFF"/>
        </w:rPr>
      </w:pPr>
    </w:p>
    <w:p w14:paraId="3BFCAB51">
      <w:pPr>
        <w:pStyle w:val="5"/>
        <w:spacing w:line="360" w:lineRule="auto"/>
        <w:ind w:firstLine="480" w:firstLineChars="200"/>
        <w:rPr>
          <w:rFonts w:hint="default" w:ascii="Times New Roman" w:hAnsi="Times New Roman" w:cs="Times New Roman"/>
        </w:rPr>
      </w:pPr>
    </w:p>
    <w:p w14:paraId="25069A52"/>
    <w:p w14:paraId="0AB173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1E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5">
    <w:name w:val="null5"/>
    <w:hidden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2026-09-29T10:47:20Z</dcterms:created>
  <dc:creator>王</dc:creator>
  <cp:lastModifiedBy>无敌</cp:lastModifiedBy>
  <dcterms:modified xsi:type="dcterms:W3CDTF">2026-09-29T10:47:32Z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eyJoZGlkIjoiODg4NzBmZTRmOTJmMzc3YTcyMTdjZjNhNGVjYzE1YjIiLCJ1c2VySWQiOiIyNjUxMTg0MjgifQ==</vt:lpwstr>
  </property>
  <property fmtid="{D5CDD505-2E9C-101B-9397-08002B2CF9AE}" pid="4" name="ICV">
    <vt:lpwstr>BCBC17AF24EB4B96A70A15A8C40C0EA0_12</vt:lpwstr>
  </property>
</Properties>
</file>