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8AC28">
      <w:pPr>
        <w:widowControl/>
        <w:ind w:firstLine="643"/>
        <w:jc w:val="lef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附件1</w:t>
      </w:r>
    </w:p>
    <w:p w14:paraId="3E1D6522">
      <w:pPr>
        <w:widowControl/>
        <w:jc w:val="center"/>
        <w:rPr>
          <w:rFonts w:hint="eastAsia" w:ascii="黑体" w:hAnsi="黑体" w:eastAsia="黑体" w:cs="黑体"/>
          <w:color w:val="auto"/>
          <w:kern w:val="0"/>
          <w:sz w:val="40"/>
          <w:szCs w:val="40"/>
          <w:highlight w:val="none"/>
        </w:rPr>
      </w:pPr>
      <w:bookmarkStart w:id="0" w:name="_GoBack"/>
      <w:r>
        <w:rPr>
          <w:rFonts w:hint="eastAsia" w:ascii="黑体" w:hAnsi="黑体" w:eastAsia="黑体" w:cs="黑体"/>
          <w:color w:val="auto"/>
          <w:kern w:val="0"/>
          <w:sz w:val="40"/>
          <w:szCs w:val="40"/>
          <w:highlight w:val="none"/>
        </w:rPr>
        <w:t>202</w:t>
      </w:r>
      <w:r>
        <w:rPr>
          <w:rFonts w:hint="eastAsia" w:ascii="黑体" w:hAnsi="黑体" w:eastAsia="黑体" w:cs="黑体"/>
          <w:color w:val="auto"/>
          <w:kern w:val="0"/>
          <w:sz w:val="40"/>
          <w:szCs w:val="40"/>
          <w:highlight w:val="none"/>
          <w:lang w:val="en-US" w:eastAsia="zh-CN"/>
        </w:rPr>
        <w:t>6</w:t>
      </w:r>
      <w:r>
        <w:rPr>
          <w:rFonts w:hint="eastAsia" w:ascii="黑体" w:hAnsi="黑体" w:eastAsia="黑体" w:cs="黑体"/>
          <w:color w:val="auto"/>
          <w:kern w:val="0"/>
          <w:sz w:val="40"/>
          <w:szCs w:val="40"/>
          <w:highlight w:val="none"/>
        </w:rPr>
        <w:t>年</w:t>
      </w:r>
      <w:r>
        <w:rPr>
          <w:rFonts w:hint="eastAsia" w:ascii="黑体" w:hAnsi="黑体" w:eastAsia="黑体" w:cs="黑体"/>
          <w:color w:val="auto"/>
          <w:kern w:val="0"/>
          <w:sz w:val="40"/>
          <w:szCs w:val="40"/>
          <w:highlight w:val="none"/>
          <w:lang w:val="en-US" w:eastAsia="zh-CN"/>
        </w:rPr>
        <w:t>安仁大源发展投资集团有限公司</w:t>
      </w:r>
      <w:r>
        <w:rPr>
          <w:rFonts w:hint="eastAsia" w:ascii="黑体" w:hAnsi="黑体" w:eastAsia="黑体" w:cs="黑体"/>
          <w:color w:val="auto"/>
          <w:kern w:val="0"/>
          <w:sz w:val="40"/>
          <w:szCs w:val="40"/>
          <w:highlight w:val="none"/>
        </w:rPr>
        <w:t>公开招聘工作人员岗位信息表</w:t>
      </w:r>
    </w:p>
    <w:bookmarkEnd w:id="0"/>
    <w:p w14:paraId="34AFA9F7">
      <w:pPr>
        <w:pStyle w:val="5"/>
        <w:ind w:left="840" w:hanging="420"/>
        <w:rPr>
          <w:rFonts w:hint="default" w:ascii="Times New Roman" w:hAnsi="Times New Roman" w:cs="Times New Roman"/>
          <w:color w:val="auto"/>
          <w:highlight w:val="none"/>
        </w:rPr>
      </w:pPr>
    </w:p>
    <w:tbl>
      <w:tblPr>
        <w:tblStyle w:val="6"/>
        <w:tblW w:w="1391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1910"/>
        <w:gridCol w:w="1350"/>
        <w:gridCol w:w="741"/>
        <w:gridCol w:w="792"/>
        <w:gridCol w:w="734"/>
        <w:gridCol w:w="566"/>
        <w:gridCol w:w="2584"/>
        <w:gridCol w:w="3450"/>
        <w:gridCol w:w="1174"/>
      </w:tblGrid>
      <w:tr w14:paraId="46FE7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6EA9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C29431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t>单位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6A1E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t>招聘岗位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BCA73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t>招聘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t>人数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817733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t>年龄上限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158D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t>学历下限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3F5C6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t>学位下限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F8B5F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t>专业要求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30D44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t>其他要求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BACAF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  <w:lang w:bidi="ar"/>
              </w:rPr>
              <w:t>备注</w:t>
            </w:r>
          </w:p>
        </w:tc>
      </w:tr>
      <w:tr w14:paraId="23A28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2B50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29F79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安仁大源发展投资集团有限公司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2EA5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融资管理岗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C2190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53506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岁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ADA43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本科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80115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学士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B677F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金融学、经济学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AF3F0D">
            <w:pPr>
              <w:widowControl/>
              <w:numPr>
                <w:ilvl w:val="0"/>
                <w:numId w:val="1"/>
              </w:numPr>
              <w:jc w:val="both"/>
              <w:textAlignment w:val="center"/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具有2年以上银行对公或国企投融资工作经验，熟悉国企融资相关业务。</w:t>
            </w:r>
          </w:p>
          <w:p w14:paraId="28DA3DAB">
            <w:pPr>
              <w:pStyle w:val="2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2.硕士研究生年龄可放宽至45周岁。</w:t>
            </w:r>
          </w:p>
        </w:tc>
        <w:tc>
          <w:tcPr>
            <w:tcW w:w="117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4B784"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53A16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91EB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9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FC785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2246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融资工作人员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675FF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D4EEC5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岁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197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本科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26F90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学士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093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金融学、经济学、财务管理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AE6E0">
            <w:pPr>
              <w:widowControl/>
              <w:numPr>
                <w:ilvl w:val="0"/>
                <w:numId w:val="0"/>
              </w:numPr>
              <w:jc w:val="both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1.硕士研究生年龄可放宽至45周岁。</w:t>
            </w:r>
          </w:p>
        </w:tc>
        <w:tc>
          <w:tcPr>
            <w:tcW w:w="11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594E3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20E68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38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DBBC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合计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E8F33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828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13328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5CED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1772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34C2">
            <w:pP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81EC77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</w:tbl>
    <w:p w14:paraId="480C5D9E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68E672AC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02A5AA46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7123BB6C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6CE080EF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51E58FEB">
      <w:pPr>
        <w:rPr>
          <w:rFonts w:hint="default" w:ascii="Times New Roman" w:hAnsi="Times New Roman" w:cs="Times New Roman"/>
          <w:color w:val="auto"/>
          <w:highlight w:val="none"/>
        </w:rPr>
        <w:sectPr>
          <w:pgSz w:w="16838" w:h="11906" w:orient="landscape"/>
          <w:pgMar w:top="1531" w:right="1587" w:bottom="1531" w:left="1474" w:header="851" w:footer="992" w:gutter="0"/>
          <w:cols w:space="0" w:num="1"/>
          <w:docGrid w:type="lines" w:linePitch="312" w:charSpace="0"/>
        </w:sectPr>
      </w:pPr>
    </w:p>
    <w:p w14:paraId="666722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2617FB"/>
    <w:multiLevelType w:val="singleLevel"/>
    <w:tmpl w:val="5E2617F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D21102"/>
    <w:rsid w:val="77D2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1"/>
    <w:qFormat/>
    <w:uiPriority w:val="99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able of figures"/>
    <w:next w:val="1"/>
    <w:unhideWhenUsed/>
    <w:qFormat/>
    <w:uiPriority w:val="99"/>
    <w:pPr>
      <w:widowControl w:val="0"/>
      <w:ind w:left="200" w:leftChars="200" w:hanging="200" w:hanging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2026-09-28T09:45:00Z</dcterms:created>
  <dc:creator>Administrator</dc:creator>
  <cp:lastModifiedBy>Administrator</cp:lastModifiedBy>
  <dcterms:modified xsi:type="dcterms:W3CDTF">2026-09-28T09:48:06Z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236969396E4F4D17A8A3A0EC8775319D_11</vt:lpwstr>
  </property>
  <property fmtid="{D5CDD505-2E9C-101B-9397-08002B2CF9AE}" pid="4" name="KSOTemplateDocerSaveRecord">
    <vt:lpwstr>eyJoZGlkIjoiZWI1ZGVlMThjNGNiYTM4NDY0ZDU1NTg2ZTI4MzRiOWIifQ==</vt:lpwstr>
  </property>
</Properties>
</file>