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DD732">
      <w:pPr>
        <w:keepNext w:val="0"/>
        <w:keepLines w:val="0"/>
        <w:pageBreakBefore w:val="0"/>
        <w:kinsoku/>
        <w:bidi w:val="0"/>
        <w:spacing w:line="640" w:lineRule="exact"/>
        <w:ind w:left="0" w:leftChars="0" w:right="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贵州省水利投资集团（六盘水）有限公司</w:t>
      </w:r>
    </w:p>
    <w:p w14:paraId="00A369AF">
      <w:pPr>
        <w:keepNext w:val="0"/>
        <w:keepLines w:val="0"/>
        <w:pageBreakBefore w:val="0"/>
        <w:kinsoku/>
        <w:bidi w:val="0"/>
        <w:spacing w:line="640" w:lineRule="exact"/>
        <w:ind w:left="0" w:leftChars="0" w:right="0"/>
        <w:jc w:val="center"/>
        <w:textAlignment w:val="auto"/>
        <w:rPr>
          <w:rFonts w:hint="default" w:ascii="Times New Roman" w:hAnsi="Times New Roman" w:eastAsia="方正小标宋简体" w:cs="Times New Roman"/>
          <w:b w:val="0"/>
          <w:bCs w:val="0"/>
          <w:color w:val="auto"/>
          <w:spacing w:val="-6"/>
          <w:sz w:val="44"/>
          <w:szCs w:val="44"/>
          <w:highlight w:val="none"/>
          <w:lang w:eastAsia="zh-CN"/>
        </w:rPr>
      </w:pPr>
      <w:r>
        <w:rPr>
          <w:rFonts w:hint="eastAsia" w:ascii="Times New Roman" w:hAnsi="Times New Roman" w:eastAsia="方正小标宋简体" w:cs="Times New Roman"/>
          <w:b w:val="0"/>
          <w:bCs w:val="0"/>
          <w:color w:val="auto"/>
          <w:spacing w:val="-6"/>
          <w:sz w:val="44"/>
          <w:szCs w:val="44"/>
          <w:highlight w:val="none"/>
          <w:lang w:eastAsia="zh-CN"/>
        </w:rPr>
        <w:t>2</w:t>
      </w:r>
      <w:r>
        <w:rPr>
          <w:rFonts w:hint="eastAsia" w:ascii="Times New Roman" w:hAnsi="Times New Roman" w:eastAsia="方正小标宋简体" w:cs="Times New Roman"/>
          <w:b w:val="0"/>
          <w:bCs w:val="0"/>
          <w:color w:val="auto"/>
          <w:spacing w:val="-6"/>
          <w:sz w:val="44"/>
          <w:szCs w:val="44"/>
          <w:highlight w:val="none"/>
          <w:lang w:val="en-US" w:eastAsia="zh-CN"/>
        </w:rPr>
        <w:t>026</w:t>
      </w:r>
      <w:r>
        <w:rPr>
          <w:rFonts w:hint="default" w:ascii="Times New Roman" w:hAnsi="Times New Roman" w:eastAsia="方正小标宋简体" w:cs="Times New Roman"/>
          <w:b w:val="0"/>
          <w:bCs w:val="0"/>
          <w:color w:val="auto"/>
          <w:spacing w:val="-6"/>
          <w:sz w:val="44"/>
          <w:szCs w:val="44"/>
          <w:highlight w:val="none"/>
        </w:rPr>
        <w:t>年公开招聘</w:t>
      </w:r>
      <w:r>
        <w:rPr>
          <w:rFonts w:hint="default" w:ascii="Times New Roman" w:hAnsi="Times New Roman" w:eastAsia="方正小标宋简体" w:cs="Times New Roman"/>
          <w:b w:val="0"/>
          <w:bCs w:val="0"/>
          <w:color w:val="auto"/>
          <w:spacing w:val="-6"/>
          <w:sz w:val="44"/>
          <w:szCs w:val="44"/>
          <w:highlight w:val="none"/>
          <w:lang w:eastAsia="zh-CN"/>
        </w:rPr>
        <w:t>公告</w:t>
      </w:r>
    </w:p>
    <w:p w14:paraId="152113F1">
      <w:pPr>
        <w:keepNext w:val="0"/>
        <w:keepLines w:val="0"/>
        <w:pageBreakBefore w:val="0"/>
        <w:widowControl w:val="0"/>
        <w:kinsoku/>
        <w:wordWrap/>
        <w:overflowPunct/>
        <w:topLinePunct w:val="0"/>
        <w:autoSpaceDE/>
        <w:autoSpaceDN/>
        <w:bidi w:val="0"/>
        <w:adjustRightInd/>
        <w:snapToGrid/>
        <w:spacing w:line="590" w:lineRule="exact"/>
        <w:ind w:firstLine="880" w:firstLineChars="200"/>
        <w:jc w:val="center"/>
        <w:textAlignment w:val="auto"/>
        <w:rPr>
          <w:rFonts w:hint="default" w:ascii="Times New Roman" w:hAnsi="Times New Roman" w:eastAsia="方正小标宋简体" w:cs="Times New Roman"/>
          <w:color w:val="auto"/>
          <w:sz w:val="44"/>
          <w:szCs w:val="44"/>
          <w:highlight w:val="none"/>
        </w:rPr>
      </w:pPr>
    </w:p>
    <w:p w14:paraId="6D6E651B">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贵州省水利投资集团（六盘水）有限公司（以下简称</w:t>
      </w:r>
      <w:r>
        <w:rPr>
          <w:rFonts w:hint="eastAsia" w:ascii="仿宋_GB2312" w:hAnsi="仿宋_GB2312" w:eastAsia="仿宋_GB2312" w:cs="仿宋_GB2312"/>
          <w:color w:val="auto"/>
          <w:sz w:val="32"/>
          <w:szCs w:val="32"/>
          <w:highlight w:val="none"/>
          <w:lang w:eastAsia="zh-CN"/>
        </w:rPr>
        <w:t>“六盘水公司”</w:t>
      </w:r>
      <w:r>
        <w:rPr>
          <w:rFonts w:hint="eastAsia" w:ascii="仿宋_GB2312" w:hAnsi="仿宋_GB2312" w:eastAsia="仿宋_GB2312" w:cs="仿宋_GB2312"/>
          <w:color w:val="auto"/>
          <w:sz w:val="32"/>
          <w:szCs w:val="32"/>
          <w:highlight w:val="none"/>
        </w:rPr>
        <w:t>）为贵州省水利投资（集团）有限责任公司</w:t>
      </w:r>
      <w:r>
        <w:rPr>
          <w:rFonts w:hint="eastAsia" w:ascii="仿宋_GB2312" w:hAnsi="仿宋_GB2312" w:eastAsia="仿宋_GB2312" w:cs="仿宋_GB2312"/>
          <w:color w:val="auto"/>
          <w:sz w:val="32"/>
          <w:szCs w:val="32"/>
          <w:highlight w:val="none"/>
          <w:lang w:val="en-US" w:eastAsia="zh-CN"/>
        </w:rPr>
        <w:t>（以下简称“省水投集团”）</w:t>
      </w:r>
      <w:r>
        <w:rPr>
          <w:rFonts w:hint="eastAsia" w:ascii="仿宋_GB2312" w:hAnsi="仿宋_GB2312" w:eastAsia="仿宋_GB2312" w:cs="仿宋_GB2312"/>
          <w:color w:val="auto"/>
          <w:sz w:val="32"/>
          <w:szCs w:val="32"/>
          <w:highlight w:val="none"/>
        </w:rPr>
        <w:t>下属二级子公司，成立于</w:t>
      </w:r>
      <w:r>
        <w:rPr>
          <w:rFonts w:hint="eastAsia" w:ascii="Times New Roman" w:hAnsi="Times New Roman" w:eastAsia="仿宋_GB2312" w:cs="仿宋_GB2312"/>
          <w:color w:val="auto"/>
          <w:sz w:val="32"/>
          <w:szCs w:val="32"/>
          <w:highlight w:val="none"/>
        </w:rPr>
        <w:t>2024</w:t>
      </w:r>
      <w:r>
        <w:rPr>
          <w:rFonts w:hint="eastAsia" w:ascii="仿宋_GB2312" w:hAnsi="仿宋_GB2312"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rPr>
        <w:t>12</w:t>
      </w:r>
      <w:r>
        <w:rPr>
          <w:rFonts w:hint="eastAsia" w:ascii="仿宋_GB2312" w:hAnsi="仿宋_GB2312"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rPr>
        <w:t>18</w:t>
      </w:r>
      <w:r>
        <w:rPr>
          <w:rFonts w:hint="eastAsia" w:ascii="仿宋_GB2312" w:hAnsi="仿宋_GB2312" w:eastAsia="仿宋_GB2312" w:cs="仿宋_GB2312"/>
          <w:color w:val="auto"/>
          <w:sz w:val="32"/>
          <w:szCs w:val="32"/>
          <w:highlight w:val="none"/>
        </w:rPr>
        <w:t>日，主要负责六盘水市中心城区自来水生产和供应，以城市供水为主，拓展抢修等“三产”业务为辅。</w:t>
      </w:r>
      <w:r>
        <w:rPr>
          <w:rFonts w:hint="eastAsia" w:ascii="Times New Roman" w:hAnsi="Times New Roman" w:eastAsia="仿宋_GB2312" w:cs="仿宋_GB2312"/>
          <w:color w:val="auto"/>
          <w:sz w:val="32"/>
          <w:szCs w:val="32"/>
          <w:highlight w:val="none"/>
        </w:rPr>
        <w:t>现因业务发展需要，面</w:t>
      </w:r>
      <w:r>
        <w:rPr>
          <w:rFonts w:hint="eastAsia" w:ascii="仿宋_GB2312" w:hAnsi="仿宋_GB2312" w:eastAsia="仿宋_GB2312" w:cs="仿宋_GB2312"/>
          <w:color w:val="auto"/>
          <w:sz w:val="32"/>
          <w:szCs w:val="32"/>
          <w:highlight w:val="none"/>
        </w:rPr>
        <w:t>向社会进行公开招聘</w:t>
      </w:r>
      <w:r>
        <w:rPr>
          <w:rFonts w:hint="eastAsia" w:ascii="仿宋_GB2312" w:hAnsi="仿宋_GB2312" w:eastAsia="仿宋_GB2312" w:cs="仿宋_GB2312"/>
          <w:color w:val="auto"/>
          <w:sz w:val="32"/>
          <w:szCs w:val="32"/>
          <w:highlight w:val="none"/>
          <w:lang w:val="en-US" w:eastAsia="zh-CN"/>
        </w:rPr>
        <w:t>具备一定工作经历的相关人才。</w:t>
      </w:r>
    </w:p>
    <w:p w14:paraId="57DF9F69">
      <w:pPr>
        <w:pStyle w:val="2"/>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招聘</w:t>
      </w:r>
      <w:r>
        <w:rPr>
          <w:rFonts w:hint="eastAsia" w:ascii="黑体" w:hAnsi="黑体" w:eastAsia="黑体" w:cs="黑体"/>
          <w:color w:val="auto"/>
          <w:sz w:val="32"/>
          <w:szCs w:val="32"/>
          <w:highlight w:val="none"/>
          <w:lang w:val="en-US" w:eastAsia="zh-CN"/>
        </w:rPr>
        <w:t>岗位</w:t>
      </w:r>
    </w:p>
    <w:p w14:paraId="232EB90B">
      <w:pPr>
        <w:keepNext w:val="0"/>
        <w:keepLines w:val="0"/>
        <w:pageBreakBefore w:val="0"/>
        <w:widowControl w:val="0"/>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本次公开招聘</w:t>
      </w:r>
      <w:r>
        <w:rPr>
          <w:rFonts w:hint="default" w:ascii="Times New Roman" w:hAnsi="Times New Roman" w:eastAsia="仿宋_GB2312" w:cs="Times New Roman"/>
          <w:color w:val="auto"/>
          <w:sz w:val="32"/>
          <w:szCs w:val="32"/>
          <w:highlight w:val="none"/>
          <w:lang w:val="en-US" w:eastAsia="zh-CN"/>
        </w:rPr>
        <w:t>1个岗位2</w:t>
      </w:r>
      <w:r>
        <w:rPr>
          <w:rFonts w:hint="default" w:ascii="Times New Roman" w:hAnsi="Times New Roman" w:eastAsia="仿宋_GB2312" w:cs="Times New Roman"/>
          <w:color w:val="auto"/>
          <w:sz w:val="32"/>
          <w:szCs w:val="32"/>
          <w:highlight w:val="none"/>
          <w:lang w:eastAsia="zh-CN"/>
        </w:rPr>
        <w:t>人，</w:t>
      </w:r>
      <w:r>
        <w:rPr>
          <w:rFonts w:hint="default" w:ascii="Times New Roman" w:hAnsi="Times New Roman" w:eastAsia="仿宋_GB2312" w:cs="Times New Roman"/>
          <w:color w:val="auto"/>
          <w:sz w:val="32"/>
          <w:szCs w:val="32"/>
          <w:highlight w:val="none"/>
        </w:rPr>
        <w:t>岗位需求及条件详见《六盘水公司2026年公开招聘岗位表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（附件</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w:t>
      </w:r>
    </w:p>
    <w:p w14:paraId="2CB23EC1">
      <w:pPr>
        <w:pStyle w:val="2"/>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二</w:t>
      </w:r>
      <w:r>
        <w:rPr>
          <w:rFonts w:hint="eastAsia" w:ascii="黑体" w:hAnsi="黑体" w:eastAsia="黑体" w:cs="黑体"/>
          <w:color w:val="auto"/>
          <w:sz w:val="32"/>
          <w:szCs w:val="32"/>
          <w:highlight w:val="none"/>
        </w:rPr>
        <w:t>、</w:t>
      </w:r>
      <w:r>
        <w:rPr>
          <w:rFonts w:hint="eastAsia" w:ascii="黑体" w:hAnsi="黑体" w:eastAsia="黑体" w:cs="黑体"/>
          <w:color w:val="auto"/>
          <w:sz w:val="32"/>
          <w:szCs w:val="32"/>
          <w:highlight w:val="none"/>
          <w:lang w:val="en-US" w:eastAsia="zh-CN"/>
        </w:rPr>
        <w:t>报名</w:t>
      </w:r>
      <w:r>
        <w:rPr>
          <w:rFonts w:hint="eastAsia" w:ascii="黑体" w:hAnsi="黑体" w:eastAsia="黑体" w:cs="黑体"/>
          <w:color w:val="auto"/>
          <w:sz w:val="32"/>
          <w:szCs w:val="32"/>
          <w:highlight w:val="none"/>
        </w:rPr>
        <w:t>条件</w:t>
      </w:r>
    </w:p>
    <w:p w14:paraId="4889CA2E">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（一）</w:t>
      </w:r>
      <w:r>
        <w:rPr>
          <w:rFonts w:hint="eastAsia" w:ascii="楷体_GB2312" w:hAnsi="楷体_GB2312" w:eastAsia="楷体_GB2312" w:cs="楷体_GB2312"/>
          <w:color w:val="auto"/>
          <w:sz w:val="32"/>
          <w:szCs w:val="32"/>
          <w:highlight w:val="none"/>
          <w:lang w:val="en-US" w:eastAsia="zh-CN"/>
        </w:rPr>
        <w:t>应聘人员应具备以下条件</w:t>
      </w:r>
    </w:p>
    <w:p w14:paraId="5A397CF2">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lang w:eastAsia="zh-CN"/>
        </w:rPr>
        <w:t>.具有中华人民共和国国籍。</w:t>
      </w:r>
    </w:p>
    <w:p w14:paraId="449A7A16">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坚持以习近平新时代中国特色社会主义思想为指导，坚定拥护“两个确立”、做到“两个维护”，坚决执行党和国家的方针政策，严格遵守党的政治纪律和政治规矩。</w:t>
      </w:r>
    </w:p>
    <w:p w14:paraId="01565EBC">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遵纪守法，诚实守信，爱岗敬业，廉洁奉公，具有良好的职业操守，能自觉维护企业利益，保守企业商业秘密。</w:t>
      </w:r>
    </w:p>
    <w:p w14:paraId="691AE86E">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.年满</w:t>
      </w:r>
      <w:r>
        <w:rPr>
          <w:rFonts w:hint="eastAsia" w:ascii="Times New Roman" w:hAnsi="Times New Roman" w:eastAsia="仿宋_GB2312" w:cs="仿宋_GB2312"/>
          <w:color w:val="auto"/>
          <w:sz w:val="32"/>
          <w:szCs w:val="32"/>
          <w:highlight w:val="none"/>
          <w:lang w:eastAsia="zh-CN"/>
        </w:rPr>
        <w:t>18</w:t>
      </w:r>
      <w:r>
        <w:rPr>
          <w:rFonts w:hint="eastAsia" w:ascii="仿宋_GB2312" w:hAnsi="仿宋_GB2312" w:eastAsia="仿宋_GB2312" w:cs="仿宋_GB2312"/>
          <w:color w:val="auto"/>
          <w:sz w:val="32"/>
          <w:szCs w:val="32"/>
          <w:highlight w:val="none"/>
          <w:lang w:eastAsia="zh-CN"/>
        </w:rPr>
        <w:t>周岁，具</w:t>
      </w:r>
      <w:r>
        <w:rPr>
          <w:rFonts w:hint="eastAsia" w:ascii="仿宋_GB2312" w:hAnsi="仿宋_GB2312" w:eastAsia="仿宋_GB2312" w:cs="仿宋_GB2312"/>
          <w:color w:val="auto"/>
          <w:sz w:val="32"/>
          <w:szCs w:val="32"/>
          <w:highlight w:val="none"/>
          <w:lang w:val="en-US" w:eastAsia="zh-CN"/>
        </w:rPr>
        <w:t>备</w:t>
      </w:r>
      <w:r>
        <w:rPr>
          <w:rFonts w:hint="eastAsia" w:ascii="仿宋_GB2312" w:hAnsi="仿宋_GB2312" w:eastAsia="仿宋_GB2312" w:cs="仿宋_GB2312"/>
          <w:color w:val="auto"/>
          <w:sz w:val="32"/>
          <w:szCs w:val="32"/>
          <w:highlight w:val="none"/>
          <w:lang w:eastAsia="zh-CN"/>
        </w:rPr>
        <w:t>正常履行职责的身体条件和心理素质，具</w:t>
      </w:r>
      <w:r>
        <w:rPr>
          <w:rFonts w:hint="eastAsia" w:ascii="仿宋_GB2312" w:hAnsi="仿宋_GB2312" w:eastAsia="仿宋_GB2312" w:cs="仿宋_GB2312"/>
          <w:color w:val="auto"/>
          <w:sz w:val="32"/>
          <w:szCs w:val="32"/>
          <w:highlight w:val="none"/>
          <w:lang w:val="en-US" w:eastAsia="zh-CN"/>
        </w:rPr>
        <w:t>备</w:t>
      </w:r>
      <w:r>
        <w:rPr>
          <w:rFonts w:hint="eastAsia" w:ascii="仿宋_GB2312" w:hAnsi="仿宋_GB2312" w:eastAsia="仿宋_GB2312" w:cs="仿宋_GB2312"/>
          <w:color w:val="auto"/>
          <w:sz w:val="32"/>
          <w:szCs w:val="32"/>
          <w:highlight w:val="none"/>
          <w:lang w:eastAsia="zh-CN"/>
        </w:rPr>
        <w:t>符合岗位要求的工作能力。</w:t>
      </w:r>
    </w:p>
    <w:p w14:paraId="0D9D2669">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.报名人员须持有应聘岗位对应专业的学历、学位（及以上）证书；</w:t>
      </w:r>
      <w:r>
        <w:rPr>
          <w:rFonts w:hint="eastAsia" w:ascii="仿宋_GB2312" w:hAnsi="仿宋_GB2312" w:eastAsia="仿宋_GB2312" w:cs="仿宋_GB2312"/>
          <w:color w:val="auto"/>
          <w:sz w:val="32"/>
          <w:szCs w:val="32"/>
          <w:highlight w:val="none"/>
          <w:lang w:eastAsia="zh-CN"/>
        </w:rPr>
        <w:t>以第二学位或辅修专业报考的，须具有单独的毕业证书和学位证书。留学回国人员须提供教育部留学服务中心认证的国外学历学位认证书，若专业领域与教育部专业目录不一致的，须提供教育部留学服务中心复核后的国外学历学位认证书。</w:t>
      </w:r>
    </w:p>
    <w:p w14:paraId="3FE8E8F4">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.年龄、工作年限、任职年限或取得专业技术职称等条件的</w:t>
      </w:r>
      <w:r>
        <w:rPr>
          <w:rFonts w:hint="eastAsia" w:ascii="仿宋_GB2312" w:hAnsi="仿宋_GB2312" w:eastAsia="仿宋_GB2312" w:cs="仿宋_GB2312"/>
          <w:color w:val="auto"/>
          <w:sz w:val="32"/>
          <w:szCs w:val="32"/>
          <w:highlight w:val="none"/>
          <w:lang w:val="en-US" w:eastAsia="zh-CN"/>
        </w:rPr>
        <w:t>计算</w:t>
      </w:r>
      <w:r>
        <w:rPr>
          <w:rFonts w:hint="eastAsia" w:ascii="仿宋_GB2312" w:hAnsi="仿宋_GB2312" w:eastAsia="仿宋_GB2312" w:cs="仿宋_GB2312"/>
          <w:color w:val="auto"/>
          <w:sz w:val="32"/>
          <w:szCs w:val="32"/>
          <w:highlight w:val="none"/>
          <w:lang w:eastAsia="zh-CN"/>
        </w:rPr>
        <w:t>时间</w:t>
      </w:r>
      <w:r>
        <w:rPr>
          <w:rFonts w:hint="eastAsia" w:ascii="仿宋_GB2312" w:hAnsi="仿宋_GB2312" w:eastAsia="仿宋_GB2312" w:cs="仿宋_GB2312"/>
          <w:color w:val="auto"/>
          <w:sz w:val="32"/>
          <w:szCs w:val="32"/>
          <w:highlight w:val="none"/>
          <w:lang w:val="en-US" w:eastAsia="zh-CN"/>
        </w:rPr>
        <w:t>以</w:t>
      </w:r>
      <w:r>
        <w:rPr>
          <w:rFonts w:hint="eastAsia" w:ascii="仿宋_GB2312" w:hAnsi="仿宋_GB2312" w:eastAsia="仿宋_GB2312" w:cs="仿宋_GB2312"/>
          <w:color w:val="auto"/>
          <w:sz w:val="32"/>
          <w:szCs w:val="32"/>
          <w:highlight w:val="none"/>
          <w:lang w:eastAsia="zh-CN"/>
        </w:rPr>
        <w:t>报名截止之日</w:t>
      </w:r>
      <w:r>
        <w:rPr>
          <w:rFonts w:hint="eastAsia" w:ascii="仿宋_GB2312" w:hAnsi="仿宋_GB2312" w:eastAsia="仿宋_GB2312" w:cs="仿宋_GB2312"/>
          <w:color w:val="auto"/>
          <w:sz w:val="32"/>
          <w:szCs w:val="32"/>
          <w:highlight w:val="none"/>
          <w:lang w:val="en-US" w:eastAsia="zh-CN"/>
        </w:rPr>
        <w:t>为准</w:t>
      </w:r>
      <w:r>
        <w:rPr>
          <w:rFonts w:hint="eastAsia" w:ascii="仿宋_GB2312" w:hAnsi="仿宋_GB2312" w:eastAsia="仿宋_GB2312" w:cs="仿宋_GB2312"/>
          <w:color w:val="auto"/>
          <w:sz w:val="32"/>
          <w:szCs w:val="32"/>
          <w:highlight w:val="none"/>
          <w:lang w:eastAsia="zh-CN"/>
        </w:rPr>
        <w:t>（年龄以身份证</w:t>
      </w:r>
      <w:r>
        <w:rPr>
          <w:rFonts w:hint="eastAsia" w:ascii="仿宋_GB2312" w:hAnsi="仿宋_GB2312" w:eastAsia="仿宋_GB2312" w:cs="仿宋_GB2312"/>
          <w:color w:val="auto"/>
          <w:sz w:val="32"/>
          <w:szCs w:val="32"/>
          <w:highlight w:val="none"/>
          <w:lang w:val="en-US" w:eastAsia="zh-CN"/>
        </w:rPr>
        <w:t>登记</w:t>
      </w:r>
      <w:r>
        <w:rPr>
          <w:rFonts w:hint="eastAsia" w:ascii="仿宋_GB2312" w:hAnsi="仿宋_GB2312" w:eastAsia="仿宋_GB2312" w:cs="仿宋_GB2312"/>
          <w:color w:val="auto"/>
          <w:sz w:val="32"/>
          <w:szCs w:val="32"/>
          <w:highlight w:val="none"/>
          <w:lang w:eastAsia="zh-CN"/>
        </w:rPr>
        <w:t>出生日期为</w:t>
      </w:r>
      <w:r>
        <w:rPr>
          <w:rFonts w:hint="eastAsia" w:ascii="仿宋_GB2312" w:hAnsi="仿宋_GB2312" w:eastAsia="仿宋_GB2312" w:cs="仿宋_GB2312"/>
          <w:color w:val="auto"/>
          <w:sz w:val="32"/>
          <w:szCs w:val="32"/>
          <w:highlight w:val="none"/>
          <w:lang w:val="en-US" w:eastAsia="zh-CN"/>
        </w:rPr>
        <w:t>计算</w:t>
      </w:r>
      <w:r>
        <w:rPr>
          <w:rFonts w:hint="eastAsia" w:ascii="仿宋_GB2312" w:hAnsi="仿宋_GB2312" w:eastAsia="仿宋_GB2312" w:cs="仿宋_GB2312"/>
          <w:color w:val="auto"/>
          <w:sz w:val="32"/>
          <w:szCs w:val="32"/>
          <w:highlight w:val="none"/>
          <w:lang w:eastAsia="zh-CN"/>
        </w:rPr>
        <w:t>依据），在普通高校就读期间参加的社会实践、实习、兼职、勤工俭学、见习等经历，不视为工作经历。</w:t>
      </w:r>
    </w:p>
    <w:p w14:paraId="2810508B">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lang w:eastAsia="zh-CN"/>
        </w:rPr>
        <w:t>）具有下列情形之一</w:t>
      </w:r>
      <w:r>
        <w:rPr>
          <w:rFonts w:hint="eastAsia" w:ascii="楷体_GB2312" w:hAnsi="楷体_GB2312" w:eastAsia="楷体_GB2312" w:cs="楷体_GB2312"/>
          <w:color w:val="auto"/>
          <w:sz w:val="32"/>
          <w:szCs w:val="32"/>
          <w:highlight w:val="none"/>
          <w:lang w:val="en-US" w:eastAsia="zh-CN"/>
        </w:rPr>
        <w:t>者</w:t>
      </w:r>
      <w:r>
        <w:rPr>
          <w:rFonts w:hint="eastAsia" w:ascii="楷体_GB2312" w:hAnsi="楷体_GB2312" w:eastAsia="楷体_GB2312" w:cs="楷体_GB2312"/>
          <w:color w:val="auto"/>
          <w:sz w:val="32"/>
          <w:szCs w:val="32"/>
          <w:highlight w:val="none"/>
          <w:lang w:eastAsia="zh-CN"/>
        </w:rPr>
        <w:t>不得报名</w:t>
      </w:r>
    </w:p>
    <w:p w14:paraId="60E26E6D">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因犯罪受过刑事处罚的。</w:t>
      </w:r>
    </w:p>
    <w:p w14:paraId="1A933ED7">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涉嫌违纪违法，正在接受审查调查尚未作出结论的</w:t>
      </w:r>
      <w:r>
        <w:rPr>
          <w:rFonts w:hint="eastAsia" w:ascii="仿宋_GB2312" w:hAnsi="仿宋_GB2312" w:eastAsia="仿宋_GB2312" w:cs="仿宋_GB2312"/>
          <w:color w:val="auto"/>
          <w:sz w:val="32"/>
          <w:szCs w:val="32"/>
          <w:highlight w:val="none"/>
          <w:lang w:val="en-US" w:eastAsia="zh-CN"/>
        </w:rPr>
        <w:t>。</w:t>
      </w:r>
    </w:p>
    <w:p w14:paraId="72C51460">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.因违反有关纪律，</w:t>
      </w:r>
      <w:r>
        <w:rPr>
          <w:rFonts w:hint="eastAsia" w:ascii="仿宋_GB2312" w:hAnsi="仿宋_GB2312" w:eastAsia="仿宋_GB2312" w:cs="仿宋_GB2312"/>
          <w:color w:val="auto"/>
          <w:sz w:val="32"/>
          <w:szCs w:val="32"/>
          <w:highlight w:val="none"/>
          <w:lang w:eastAsia="zh-CN"/>
        </w:rPr>
        <w:t>受到诫勉、组织处理、党纪政务处分等，影响期未满或期满</w:t>
      </w:r>
      <w:r>
        <w:rPr>
          <w:rFonts w:hint="eastAsia" w:ascii="仿宋_GB2312" w:hAnsi="仿宋_GB2312" w:eastAsia="仿宋_GB2312" w:cs="仿宋_GB2312"/>
          <w:color w:val="auto"/>
          <w:sz w:val="32"/>
          <w:szCs w:val="32"/>
          <w:highlight w:val="none"/>
          <w:lang w:val="en-US" w:eastAsia="zh-CN"/>
        </w:rPr>
        <w:t>仍</w:t>
      </w:r>
      <w:r>
        <w:rPr>
          <w:rFonts w:hint="eastAsia" w:ascii="仿宋_GB2312" w:hAnsi="仿宋_GB2312" w:eastAsia="仿宋_GB2312" w:cs="仿宋_GB2312"/>
          <w:color w:val="auto"/>
          <w:sz w:val="32"/>
          <w:szCs w:val="32"/>
          <w:highlight w:val="none"/>
          <w:lang w:eastAsia="zh-CN"/>
        </w:rPr>
        <w:t>影响使用的</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曾被开除公职或被勒令辞退的</w:t>
      </w:r>
      <w:r>
        <w:rPr>
          <w:rFonts w:hint="eastAsia" w:ascii="仿宋_GB2312" w:hAnsi="仿宋_GB2312" w:eastAsia="仿宋_GB2312" w:cs="仿宋_GB2312"/>
          <w:color w:val="auto"/>
          <w:sz w:val="32"/>
          <w:szCs w:val="32"/>
          <w:highlight w:val="none"/>
          <w:lang w:val="en-US" w:eastAsia="zh-CN"/>
        </w:rPr>
        <w:t>；曾</w:t>
      </w:r>
      <w:r>
        <w:rPr>
          <w:rFonts w:hint="eastAsia" w:ascii="仿宋_GB2312" w:hAnsi="仿宋_GB2312" w:eastAsia="仿宋_GB2312" w:cs="仿宋_GB2312"/>
          <w:color w:val="auto"/>
          <w:sz w:val="32"/>
          <w:szCs w:val="32"/>
          <w:highlight w:val="none"/>
          <w:lang w:eastAsia="zh-CN"/>
        </w:rPr>
        <w:t>被开除中国共产党党籍的。</w:t>
      </w:r>
    </w:p>
    <w:p w14:paraId="5EF1AA9D">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被依法列为失信联合惩戒对象的。</w:t>
      </w:r>
    </w:p>
    <w:p w14:paraId="7BB96357">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有吸毒史的。</w:t>
      </w:r>
    </w:p>
    <w:p w14:paraId="6EB26979">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现役军人、在读非应届毕业生、国家定向招录培养人员、与国家签订服务协议且未满服务期限的。</w:t>
      </w:r>
    </w:p>
    <w:p w14:paraId="091F27DC">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default"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在国家和法定机构组织的各级各类招考或省水投集团及各旗下公司组织的招聘中被认定实施了考试作弊、扰乱报名考试秩序、威胁工作人员人身安全等行为的。</w:t>
      </w:r>
    </w:p>
    <w:p w14:paraId="55EFB546">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val="en-US" w:eastAsia="zh-CN"/>
        </w:rPr>
        <w:t>.有工作经历人员</w:t>
      </w:r>
      <w:r>
        <w:rPr>
          <w:rFonts w:hint="eastAsia" w:ascii="仿宋_GB2312" w:hAnsi="仿宋_GB2312" w:eastAsia="仿宋_GB2312" w:cs="仿宋_GB2312"/>
          <w:color w:val="auto"/>
          <w:sz w:val="32"/>
          <w:szCs w:val="32"/>
          <w:highlight w:val="none"/>
          <w:lang w:eastAsia="zh-CN"/>
        </w:rPr>
        <w:t>近三年</w:t>
      </w:r>
      <w:r>
        <w:rPr>
          <w:rFonts w:hint="default" w:ascii="仿宋_GB2312" w:hAnsi="仿宋_GB2312" w:eastAsia="仿宋_GB2312" w:cs="仿宋_GB2312"/>
          <w:color w:val="auto"/>
          <w:sz w:val="32"/>
          <w:szCs w:val="32"/>
          <w:highlight w:val="none"/>
          <w:lang w:eastAsia="zh-CN"/>
        </w:rPr>
        <w:t>年度考核</w:t>
      </w:r>
      <w:r>
        <w:rPr>
          <w:rFonts w:hint="eastAsia" w:ascii="仿宋_GB2312" w:hAnsi="仿宋_GB2312" w:eastAsia="仿宋_GB2312" w:cs="仿宋_GB2312"/>
          <w:color w:val="auto"/>
          <w:sz w:val="32"/>
          <w:szCs w:val="32"/>
          <w:highlight w:val="none"/>
          <w:lang w:val="en-US" w:eastAsia="zh-CN"/>
        </w:rPr>
        <w:t>被评为</w:t>
      </w:r>
      <w:r>
        <w:rPr>
          <w:rFonts w:hint="default" w:ascii="仿宋_GB2312" w:hAnsi="仿宋_GB2312" w:eastAsia="仿宋_GB2312" w:cs="仿宋_GB2312"/>
          <w:color w:val="auto"/>
          <w:sz w:val="32"/>
          <w:szCs w:val="32"/>
          <w:highlight w:val="none"/>
          <w:lang w:eastAsia="zh-CN"/>
        </w:rPr>
        <w:t>“基本称职（基本合格）”“不称职（不合格）”“不评定等次”的。</w:t>
      </w:r>
    </w:p>
    <w:p w14:paraId="60106937">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不符合招聘岗位要求资格条件的。</w:t>
      </w:r>
    </w:p>
    <w:p w14:paraId="4381A831">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1</w:t>
      </w:r>
      <w:r>
        <w:rPr>
          <w:rFonts w:hint="eastAsia" w:ascii="Times New Roman" w:hAnsi="Times New Roman"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法律法规规定不得</w:t>
      </w:r>
      <w:r>
        <w:rPr>
          <w:rFonts w:hint="eastAsia" w:ascii="仿宋_GB2312" w:hAnsi="仿宋_GB2312" w:eastAsia="仿宋_GB2312" w:cs="仿宋_GB2312"/>
          <w:color w:val="auto"/>
          <w:sz w:val="32"/>
          <w:szCs w:val="32"/>
          <w:highlight w:val="none"/>
          <w:lang w:val="en-US" w:eastAsia="zh-CN"/>
        </w:rPr>
        <w:t>录</w:t>
      </w:r>
      <w:r>
        <w:rPr>
          <w:rFonts w:hint="eastAsia" w:ascii="仿宋_GB2312" w:hAnsi="仿宋_GB2312" w:eastAsia="仿宋_GB2312" w:cs="仿宋_GB2312"/>
          <w:color w:val="auto"/>
          <w:sz w:val="32"/>
          <w:szCs w:val="32"/>
          <w:highlight w:val="none"/>
          <w:lang w:eastAsia="zh-CN"/>
        </w:rPr>
        <w:t>用的其他情形。</w:t>
      </w:r>
    </w:p>
    <w:p w14:paraId="7AA54CE3">
      <w:pPr>
        <w:keepNext w:val="0"/>
        <w:keepLines w:val="0"/>
        <w:pageBreakBefore w:val="0"/>
        <w:widowControl w:val="0"/>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32"/>
          <w:highlight w:val="none"/>
        </w:rPr>
        <w:t>三、招聘程序</w:t>
      </w:r>
    </w:p>
    <w:p w14:paraId="3671A387">
      <w:pPr>
        <w:keepNext w:val="0"/>
        <w:keepLines w:val="0"/>
        <w:pageBreakBefore w:val="0"/>
        <w:widowControl w:val="0"/>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本次招聘工作分为发布</w:t>
      </w:r>
      <w:r>
        <w:rPr>
          <w:rFonts w:hint="eastAsia" w:ascii="Times New Roman" w:hAnsi="Times New Roman" w:eastAsia="仿宋_GB2312" w:cs="Times New Roman"/>
          <w:color w:val="auto"/>
          <w:sz w:val="32"/>
          <w:szCs w:val="32"/>
          <w:highlight w:val="none"/>
          <w:lang w:eastAsia="zh-CN"/>
        </w:rPr>
        <w:t>招聘</w:t>
      </w:r>
      <w:r>
        <w:rPr>
          <w:rFonts w:hint="default" w:ascii="Times New Roman" w:hAnsi="Times New Roman" w:eastAsia="仿宋_GB2312" w:cs="Times New Roman"/>
          <w:color w:val="auto"/>
          <w:sz w:val="32"/>
          <w:szCs w:val="32"/>
          <w:highlight w:val="none"/>
        </w:rPr>
        <w:t>公告、网上报名、资格审核、组织考试、体检、背景调查（考察）、公示和录用等阶段。</w:t>
      </w:r>
    </w:p>
    <w:p w14:paraId="6A96F64E">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default" w:ascii="楷体_GB2312" w:hAnsi="楷体_GB2312" w:eastAsia="楷体_GB2312" w:cs="楷体_GB2312"/>
          <w:color w:val="auto"/>
          <w:sz w:val="32"/>
          <w:szCs w:val="32"/>
          <w:highlight w:val="none"/>
          <w:lang w:eastAsia="zh-CN"/>
        </w:rPr>
      </w:pPr>
      <w:r>
        <w:rPr>
          <w:rFonts w:hint="default" w:ascii="楷体_GB2312" w:hAnsi="楷体_GB2312" w:eastAsia="楷体_GB2312" w:cs="楷体_GB2312"/>
          <w:color w:val="auto"/>
          <w:sz w:val="32"/>
          <w:szCs w:val="32"/>
          <w:highlight w:val="none"/>
          <w:lang w:eastAsia="zh-CN"/>
        </w:rPr>
        <w:t>（一）发布招聘公告</w:t>
      </w:r>
    </w:p>
    <w:p w14:paraId="71C2E7B6">
      <w:pPr>
        <w:keepNext w:val="0"/>
        <w:keepLines w:val="0"/>
        <w:pageBreakBefore w:val="0"/>
        <w:widowControl w:val="0"/>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本次招聘公告通过省水投集团官方网站、微信公众号及六盘</w:t>
      </w:r>
      <w:r>
        <w:rPr>
          <w:rFonts w:hint="eastAsia" w:ascii="仿宋_GB2312" w:hAnsi="仿宋_GB2312" w:eastAsia="仿宋_GB2312" w:cs="仿宋_GB2312"/>
          <w:color w:val="auto"/>
          <w:sz w:val="32"/>
          <w:szCs w:val="32"/>
          <w:highlight w:val="none"/>
        </w:rPr>
        <w:t>水公司</w:t>
      </w:r>
      <w:r>
        <w:rPr>
          <w:rFonts w:hint="eastAsia" w:ascii="仿宋_GB2312" w:hAnsi="仿宋_GB2312" w:eastAsia="仿宋_GB2312" w:cs="仿宋_GB2312"/>
          <w:color w:val="auto"/>
          <w:sz w:val="32"/>
          <w:szCs w:val="32"/>
          <w:highlight w:val="none"/>
          <w:lang w:eastAsia="zh-CN"/>
        </w:rPr>
        <w:t>“贵州水投</w:t>
      </w:r>
      <w:r>
        <w:rPr>
          <w:rFonts w:hint="eastAsia" w:ascii="仿宋_GB2312" w:hAnsi="仿宋_GB2312" w:eastAsia="仿宋_GB2312" w:cs="仿宋_GB2312"/>
          <w:color w:val="auto"/>
          <w:sz w:val="32"/>
          <w:szCs w:val="32"/>
          <w:highlight w:val="none"/>
          <w:lang w:val="en-US" w:eastAsia="zh-CN"/>
        </w:rPr>
        <w:t>凉都供水”微信公</w:t>
      </w:r>
      <w:r>
        <w:rPr>
          <w:rFonts w:hint="default" w:ascii="Times New Roman" w:hAnsi="Times New Roman" w:eastAsia="仿宋_GB2312" w:cs="Times New Roman"/>
          <w:color w:val="auto"/>
          <w:sz w:val="32"/>
          <w:szCs w:val="32"/>
          <w:highlight w:val="none"/>
          <w:lang w:val="en-US" w:eastAsia="zh-CN"/>
        </w:rPr>
        <w:t>众号</w:t>
      </w:r>
      <w:r>
        <w:rPr>
          <w:rFonts w:hint="default" w:ascii="Times New Roman" w:hAnsi="Times New Roman" w:eastAsia="仿宋_GB2312" w:cs="Times New Roman"/>
          <w:color w:val="auto"/>
          <w:sz w:val="32"/>
          <w:szCs w:val="32"/>
          <w:highlight w:val="none"/>
        </w:rPr>
        <w:t>面向社会公开发布</w:t>
      </w:r>
      <w:r>
        <w:rPr>
          <w:rFonts w:hint="default" w:ascii="Times New Roman" w:hAnsi="Times New Roman" w:eastAsia="仿宋_GB2312" w:cs="Times New Roman"/>
          <w:color w:val="auto"/>
          <w:sz w:val="32"/>
          <w:szCs w:val="32"/>
          <w:highlight w:val="none"/>
          <w:lang w:eastAsia="zh-CN"/>
        </w:rPr>
        <w:t>，公告时间不少于</w:t>
      </w:r>
      <w:r>
        <w:rPr>
          <w:rFonts w:hint="default" w:ascii="Times New Roman" w:hAnsi="Times New Roman" w:eastAsia="仿宋_GB2312" w:cs="Times New Roman"/>
          <w:color w:val="auto"/>
          <w:sz w:val="32"/>
          <w:szCs w:val="32"/>
          <w:highlight w:val="none"/>
          <w:lang w:val="en-US" w:eastAsia="zh-CN"/>
        </w:rPr>
        <w:t>5个工作日</w:t>
      </w:r>
      <w:r>
        <w:rPr>
          <w:rFonts w:hint="default" w:ascii="Times New Roman" w:hAnsi="Times New Roman" w:eastAsia="仿宋_GB2312" w:cs="Times New Roman"/>
          <w:color w:val="auto"/>
          <w:sz w:val="32"/>
          <w:szCs w:val="32"/>
          <w:highlight w:val="none"/>
        </w:rPr>
        <w:t>。</w:t>
      </w:r>
    </w:p>
    <w:p w14:paraId="55072B87">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default"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lang w:eastAsia="zh-CN"/>
        </w:rPr>
        <w:t>）</w:t>
      </w:r>
      <w:r>
        <w:rPr>
          <w:rFonts w:hint="default" w:ascii="楷体_GB2312" w:hAnsi="楷体_GB2312" w:eastAsia="楷体_GB2312" w:cs="楷体_GB2312"/>
          <w:color w:val="auto"/>
          <w:sz w:val="32"/>
          <w:szCs w:val="32"/>
          <w:highlight w:val="none"/>
          <w:lang w:eastAsia="zh-CN"/>
        </w:rPr>
        <w:t>网上报名</w:t>
      </w:r>
    </w:p>
    <w:p w14:paraId="35170CA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仿宋_GB2312" w:cs="Times New Roman"/>
          <w:b w:val="0"/>
          <w:bCs w:val="0"/>
          <w:color w:val="auto"/>
          <w:sz w:val="32"/>
          <w:szCs w:val="32"/>
          <w:highlight w:val="none"/>
        </w:rPr>
        <w:t>报名时间</w:t>
      </w:r>
    </w:p>
    <w:p w14:paraId="6AE5A9D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2026年</w:t>
      </w:r>
      <w:r>
        <w:rPr>
          <w:rFonts w:hint="eastAsia"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28</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：00至2026年</w:t>
      </w:r>
      <w:r>
        <w:rPr>
          <w:rFonts w:hint="eastAsia"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lang w:val="en-US" w:eastAsia="zh-CN"/>
        </w:rPr>
        <w:t>23</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59</w:t>
      </w:r>
      <w:r>
        <w:rPr>
          <w:rFonts w:hint="default" w:ascii="Times New Roman" w:hAnsi="Times New Roman" w:eastAsia="仿宋_GB2312" w:cs="Times New Roman"/>
          <w:color w:val="auto"/>
          <w:sz w:val="32"/>
          <w:szCs w:val="32"/>
          <w:highlight w:val="none"/>
        </w:rPr>
        <w:t>。</w:t>
      </w:r>
    </w:p>
    <w:p w14:paraId="0DFA87D5">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2.报名方式</w:t>
      </w:r>
    </w:p>
    <w:p w14:paraId="2F74FD3A">
      <w:pPr>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left="0" w:firstLine="672" w:firstLineChars="200"/>
        <w:contextualSpacing/>
        <w:jc w:val="both"/>
        <w:textAlignment w:val="auto"/>
        <w:rPr>
          <w:rFonts w:hint="eastAsia" w:ascii="仿宋_GB2312" w:hAnsi="仿宋_GB2312" w:eastAsia="仿宋_GB2312" w:cs="仿宋_GB2312"/>
          <w:color w:val="auto"/>
          <w:spacing w:val="8"/>
          <w:sz w:val="32"/>
          <w:szCs w:val="32"/>
          <w:highlight w:val="none"/>
          <w:lang w:eastAsia="zh-CN"/>
        </w:rPr>
      </w:pPr>
      <w:r>
        <w:rPr>
          <w:rFonts w:hint="eastAsia" w:ascii="仿宋_GB2312" w:hAnsi="仿宋_GB2312" w:eastAsia="仿宋_GB2312" w:cs="仿宋_GB2312"/>
          <w:color w:val="auto"/>
          <w:spacing w:val="8"/>
          <w:sz w:val="32"/>
          <w:szCs w:val="32"/>
          <w:highlight w:val="none"/>
        </w:rPr>
        <w:t>应聘人员</w:t>
      </w:r>
      <w:r>
        <w:rPr>
          <w:rFonts w:hint="eastAsia" w:ascii="仿宋_GB2312" w:hAnsi="仿宋_GB2312" w:eastAsia="仿宋_GB2312" w:cs="仿宋_GB2312"/>
          <w:color w:val="auto"/>
          <w:spacing w:val="8"/>
          <w:sz w:val="32"/>
          <w:szCs w:val="32"/>
          <w:highlight w:val="none"/>
          <w:lang w:val="en-US" w:eastAsia="zh-CN"/>
        </w:rPr>
        <w:t>务必在规定时间内</w:t>
      </w:r>
      <w:r>
        <w:rPr>
          <w:rFonts w:hint="eastAsia" w:ascii="仿宋_GB2312" w:hAnsi="仿宋_GB2312" w:eastAsia="仿宋_GB2312" w:cs="仿宋_GB2312"/>
          <w:color w:val="auto"/>
          <w:spacing w:val="8"/>
          <w:sz w:val="32"/>
          <w:szCs w:val="32"/>
          <w:highlight w:val="none"/>
        </w:rPr>
        <w:t>登录</w:t>
      </w:r>
      <w:r>
        <w:rPr>
          <w:rFonts w:hint="eastAsia" w:ascii="仿宋_GB2312" w:hAnsi="仿宋_GB2312" w:eastAsia="仿宋_GB2312" w:cs="仿宋_GB2312"/>
          <w:color w:val="0000FF"/>
          <w:spacing w:val="8"/>
          <w:sz w:val="32"/>
          <w:szCs w:val="32"/>
          <w:highlight w:val="none"/>
        </w:rPr>
        <w:t>“贵州考试招聘服务网”（https://www.gzkszp.com/）</w:t>
      </w:r>
      <w:r>
        <w:rPr>
          <w:rFonts w:hint="eastAsia" w:ascii="仿宋_GB2312" w:hAnsi="仿宋_GB2312" w:eastAsia="仿宋_GB2312" w:cs="仿宋_GB2312"/>
          <w:color w:val="auto"/>
          <w:spacing w:val="8"/>
          <w:sz w:val="32"/>
          <w:szCs w:val="32"/>
          <w:highlight w:val="none"/>
          <w:lang w:val="en-US" w:eastAsia="zh-CN"/>
        </w:rPr>
        <w:t>完成报名工作，逾期不予受理。</w:t>
      </w:r>
    </w:p>
    <w:p w14:paraId="0B89F89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72" w:firstLineChars="200"/>
        <w:contextualSpacing/>
        <w:jc w:val="both"/>
        <w:textAlignment w:val="auto"/>
        <w:rPr>
          <w:rFonts w:hint="default" w:ascii="黑体" w:hAnsi="黑体" w:eastAsia="黑体" w:cs="黑体"/>
          <w:color w:val="auto"/>
          <w:spacing w:val="8"/>
          <w:sz w:val="32"/>
          <w:szCs w:val="32"/>
          <w:highlight w:val="none"/>
          <w:lang w:val="en-US" w:eastAsia="zh-CN"/>
        </w:rPr>
      </w:pPr>
      <w:r>
        <w:rPr>
          <w:rFonts w:hint="eastAsia" w:ascii="Times New Roman" w:hAnsi="Times New Roman" w:eastAsia="仿宋_GB2312" w:cs="仿宋_GB2312"/>
          <w:color w:val="auto"/>
          <w:spacing w:val="8"/>
          <w:kern w:val="2"/>
          <w:sz w:val="32"/>
          <w:szCs w:val="32"/>
          <w:highlight w:val="none"/>
          <w:lang w:val="en-US" w:eastAsia="zh-CN" w:bidi="ar-SA"/>
        </w:rPr>
        <w:t>3</w:t>
      </w:r>
      <w:r>
        <w:rPr>
          <w:rFonts w:hint="eastAsia" w:ascii="仿宋_GB2312" w:hAnsi="仿宋_GB2312" w:eastAsia="仿宋_GB2312" w:cs="仿宋_GB2312"/>
          <w:color w:val="auto"/>
          <w:spacing w:val="8"/>
          <w:kern w:val="2"/>
          <w:sz w:val="32"/>
          <w:szCs w:val="32"/>
          <w:highlight w:val="none"/>
          <w:lang w:val="en-US" w:eastAsia="zh-CN" w:bidi="ar-SA"/>
        </w:rPr>
        <w:t>.</w:t>
      </w:r>
      <w:r>
        <w:rPr>
          <w:rFonts w:hint="eastAsia" w:ascii="黑体" w:hAnsi="黑体" w:eastAsia="黑体" w:cs="黑体"/>
          <w:color w:val="auto"/>
          <w:spacing w:val="8"/>
          <w:sz w:val="32"/>
          <w:szCs w:val="32"/>
          <w:highlight w:val="none"/>
          <w:lang w:val="en-US" w:eastAsia="zh-CN"/>
        </w:rPr>
        <w:t>应聘人员务必认真填写报名信息并提交相关印证资料，</w:t>
      </w:r>
      <w:r>
        <w:rPr>
          <w:rFonts w:hint="eastAsia" w:ascii="仿宋_GB2312" w:hAnsi="仿宋_GB2312" w:eastAsia="仿宋_GB2312" w:cs="仿宋_GB2312"/>
          <w:color w:val="auto"/>
          <w:spacing w:val="8"/>
          <w:sz w:val="32"/>
          <w:szCs w:val="32"/>
          <w:highlight w:val="none"/>
          <w:lang w:val="en-US" w:eastAsia="zh-CN"/>
        </w:rPr>
        <w:t>所填内容和提交的印证资料务必真实、准确、完整，</w:t>
      </w:r>
      <w:r>
        <w:rPr>
          <w:rFonts w:hint="eastAsia" w:ascii="黑体" w:hAnsi="黑体" w:eastAsia="黑体" w:cs="黑体"/>
          <w:color w:val="auto"/>
          <w:spacing w:val="8"/>
          <w:sz w:val="32"/>
          <w:szCs w:val="32"/>
          <w:highlight w:val="none"/>
          <w:lang w:val="en-US" w:eastAsia="zh-CN"/>
        </w:rPr>
        <w:t>并与报名系统填报项一一对应，且以实际提交资料信息为准。报名信息一经提交，所有信息不能修改。</w:t>
      </w:r>
      <w:r>
        <w:rPr>
          <w:rFonts w:hint="eastAsia" w:ascii="仿宋_GB2312" w:hAnsi="仿宋_GB2312" w:eastAsia="仿宋_GB2312" w:cs="仿宋_GB2312"/>
          <w:color w:val="auto"/>
          <w:spacing w:val="8"/>
          <w:sz w:val="32"/>
          <w:szCs w:val="32"/>
          <w:highlight w:val="none"/>
          <w:lang w:val="en-US" w:eastAsia="zh-CN"/>
        </w:rPr>
        <w:t>提交的相关印证资料，包括但不限于以下方面：</w:t>
      </w:r>
    </w:p>
    <w:p w14:paraId="065E3B0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40" w:firstLineChars="200"/>
        <w:contextualSpacing/>
        <w:jc w:val="both"/>
        <w:textAlignment w:val="auto"/>
        <w:rPr>
          <w:rFonts w:hint="eastAsia" w:ascii="仿宋_GB2312" w:eastAsia="仿宋_GB2312"/>
          <w:color w:val="auto"/>
          <w:sz w:val="32"/>
          <w:szCs w:val="32"/>
          <w:highlight w:val="none"/>
          <w:lang w:eastAsia="zh-CN"/>
        </w:rPr>
      </w:pPr>
      <w:r>
        <w:rPr>
          <w:rFonts w:hint="eastAsia" w:ascii="仿宋_GB2312" w:eastAsia="仿宋_GB2312" w:hAnsiTheme="minorHAnsi" w:cstheme="minorBidi"/>
          <w:color w:val="auto"/>
          <w:kern w:val="2"/>
          <w:sz w:val="32"/>
          <w:szCs w:val="32"/>
          <w:highlight w:val="none"/>
          <w:lang w:val="en-US" w:eastAsia="zh-CN" w:bidi="ar-SA"/>
        </w:rPr>
        <w:t>（</w:t>
      </w:r>
      <w:r>
        <w:rPr>
          <w:rFonts w:hint="eastAsia" w:ascii="Times New Roman" w:hAnsi="Times New Roman" w:eastAsia="仿宋_GB2312" w:cstheme="minorBidi"/>
          <w:color w:val="auto"/>
          <w:kern w:val="2"/>
          <w:sz w:val="32"/>
          <w:szCs w:val="32"/>
          <w:highlight w:val="none"/>
          <w:lang w:val="en-US" w:eastAsia="zh-CN" w:bidi="ar-SA"/>
        </w:rPr>
        <w:t>1</w:t>
      </w:r>
      <w:r>
        <w:rPr>
          <w:rFonts w:hint="eastAsia" w:ascii="仿宋_GB2312" w:eastAsia="仿宋_GB2312" w:hAnsiTheme="minorHAnsi" w:cstheme="minorBidi"/>
          <w:color w:val="auto"/>
          <w:kern w:val="2"/>
          <w:sz w:val="32"/>
          <w:szCs w:val="32"/>
          <w:highlight w:val="none"/>
          <w:lang w:val="en-US" w:eastAsia="zh-CN" w:bidi="ar-SA"/>
        </w:rPr>
        <w:t>）</w:t>
      </w:r>
      <w:r>
        <w:rPr>
          <w:rFonts w:hint="eastAsia" w:ascii="仿宋_GB2312" w:eastAsia="仿宋_GB2312"/>
          <w:color w:val="auto"/>
          <w:sz w:val="32"/>
          <w:szCs w:val="32"/>
          <w:highlight w:val="none"/>
        </w:rPr>
        <w:t>应聘人员报名表</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详见附件</w:t>
      </w:r>
      <w:r>
        <w:rPr>
          <w:rFonts w:hint="eastAsia" w:ascii="Times New Roman" w:hAnsi="Times New Roman" w:eastAsia="仿宋_GB2312"/>
          <w:color w:val="auto"/>
          <w:sz w:val="32"/>
          <w:szCs w:val="32"/>
          <w:highlight w:val="none"/>
          <w:lang w:val="en-US" w:eastAsia="zh-CN"/>
        </w:rPr>
        <w:t>2</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签</w:t>
      </w:r>
      <w:r>
        <w:rPr>
          <w:rFonts w:hint="eastAsia" w:ascii="仿宋_GB2312" w:eastAsia="仿宋_GB2312"/>
          <w:color w:val="auto"/>
          <w:sz w:val="32"/>
          <w:szCs w:val="32"/>
          <w:highlight w:val="none"/>
          <w:lang w:val="en-US" w:eastAsia="zh-CN"/>
        </w:rPr>
        <w:t>名须手写</w:t>
      </w:r>
      <w:r>
        <w:rPr>
          <w:rFonts w:hint="eastAsia" w:ascii="仿宋_GB2312" w:eastAsia="仿宋_GB2312"/>
          <w:color w:val="auto"/>
          <w:sz w:val="32"/>
          <w:szCs w:val="32"/>
          <w:highlight w:val="none"/>
          <w:lang w:eastAsia="zh-CN"/>
        </w:rPr>
        <w:t>）；</w:t>
      </w:r>
    </w:p>
    <w:p w14:paraId="05D152C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40" w:firstLineChars="200"/>
        <w:contextualSpacing/>
        <w:jc w:val="both"/>
        <w:textAlignment w:val="auto"/>
        <w:rPr>
          <w:rFonts w:hint="eastAsia" w:ascii="仿宋_GB2312" w:eastAsia="仿宋_GB2312"/>
          <w:color w:val="auto"/>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本人身份证扫描件（正、反扫描在一张A</w:t>
      </w:r>
      <w:r>
        <w:rPr>
          <w:rFonts w:hint="eastAsia" w:ascii="Times New Roman" w:hAnsi="Times New Roman" w:eastAsia="仿宋_GB2312"/>
          <w:color w:val="auto"/>
          <w:sz w:val="32"/>
          <w:szCs w:val="32"/>
          <w:highlight w:val="none"/>
        </w:rPr>
        <w:t>4</w:t>
      </w:r>
      <w:r>
        <w:rPr>
          <w:rFonts w:hint="eastAsia" w:ascii="仿宋_GB2312" w:eastAsia="仿宋_GB2312"/>
          <w:color w:val="auto"/>
          <w:sz w:val="32"/>
          <w:szCs w:val="32"/>
          <w:highlight w:val="none"/>
        </w:rPr>
        <w:t>纸上）</w:t>
      </w:r>
      <w:r>
        <w:rPr>
          <w:rFonts w:hint="eastAsia" w:ascii="仿宋_GB2312" w:eastAsia="仿宋_GB2312"/>
          <w:color w:val="auto"/>
          <w:sz w:val="32"/>
          <w:szCs w:val="32"/>
          <w:highlight w:val="none"/>
          <w:lang w:eastAsia="zh-CN"/>
        </w:rPr>
        <w:t>；</w:t>
      </w:r>
    </w:p>
    <w:p w14:paraId="7A55C47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40" w:firstLineChars="200"/>
        <w:contextualSpacing/>
        <w:jc w:val="both"/>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3</w:t>
      </w:r>
      <w:r>
        <w:rPr>
          <w:rFonts w:hint="eastAsia" w:ascii="仿宋_GB2312" w:eastAsia="仿宋_GB2312"/>
          <w:color w:val="auto"/>
          <w:sz w:val="32"/>
          <w:szCs w:val="32"/>
          <w:highlight w:val="none"/>
          <w:lang w:eastAsia="zh-CN"/>
        </w:rPr>
        <w:t>）近期</w:t>
      </w:r>
      <w:r>
        <w:rPr>
          <w:rFonts w:hint="eastAsia" w:ascii="仿宋_GB2312" w:eastAsia="仿宋_GB2312"/>
          <w:color w:val="auto"/>
          <w:sz w:val="32"/>
          <w:szCs w:val="32"/>
          <w:highlight w:val="none"/>
          <w:lang w:val="en-US" w:eastAsia="zh-CN"/>
        </w:rPr>
        <w:t>清晰</w:t>
      </w:r>
      <w:r>
        <w:rPr>
          <w:rFonts w:hint="eastAsia" w:ascii="Times New Roman" w:hAnsi="Times New Roman" w:eastAsia="仿宋_GB2312"/>
          <w:color w:val="auto"/>
          <w:sz w:val="32"/>
          <w:szCs w:val="32"/>
          <w:highlight w:val="none"/>
          <w:lang w:val="en-US" w:eastAsia="zh-CN"/>
        </w:rPr>
        <w:t>1</w:t>
      </w:r>
      <w:r>
        <w:rPr>
          <w:rFonts w:hint="eastAsia" w:ascii="仿宋_GB2312" w:eastAsia="仿宋_GB2312"/>
          <w:color w:val="auto"/>
          <w:sz w:val="32"/>
          <w:szCs w:val="32"/>
          <w:highlight w:val="none"/>
          <w:lang w:val="en-US" w:eastAsia="zh-CN"/>
        </w:rPr>
        <w:t>寸白底</w:t>
      </w:r>
      <w:r>
        <w:rPr>
          <w:rFonts w:hint="eastAsia" w:ascii="仿宋_GB2312" w:eastAsia="仿宋_GB2312"/>
          <w:color w:val="auto"/>
          <w:sz w:val="32"/>
          <w:szCs w:val="32"/>
          <w:highlight w:val="none"/>
          <w:lang w:eastAsia="zh-CN"/>
        </w:rPr>
        <w:t>免冠</w:t>
      </w:r>
      <w:r>
        <w:rPr>
          <w:rFonts w:hint="eastAsia" w:ascii="仿宋_GB2312" w:eastAsia="仿宋_GB2312"/>
          <w:color w:val="auto"/>
          <w:sz w:val="32"/>
          <w:szCs w:val="32"/>
          <w:highlight w:val="none"/>
          <w:lang w:val="en-US" w:eastAsia="zh-CN"/>
        </w:rPr>
        <w:t>正面彩色证件</w:t>
      </w:r>
      <w:r>
        <w:rPr>
          <w:rFonts w:hint="eastAsia" w:ascii="仿宋_GB2312" w:eastAsia="仿宋_GB2312"/>
          <w:color w:val="auto"/>
          <w:sz w:val="32"/>
          <w:szCs w:val="32"/>
          <w:highlight w:val="none"/>
          <w:lang w:eastAsia="zh-CN"/>
        </w:rPr>
        <w:t>近照（</w:t>
      </w:r>
      <w:r>
        <w:rPr>
          <w:rFonts w:hint="eastAsia" w:ascii="仿宋_GB2312" w:eastAsia="仿宋_GB2312"/>
          <w:color w:val="auto"/>
          <w:sz w:val="32"/>
          <w:szCs w:val="32"/>
          <w:highlight w:val="none"/>
          <w:lang w:val="en-US" w:eastAsia="zh-CN"/>
        </w:rPr>
        <w:t>jpg格式、大于</w:t>
      </w:r>
      <w:r>
        <w:rPr>
          <w:rFonts w:hint="eastAsia" w:ascii="Times New Roman" w:hAnsi="Times New Roman" w:eastAsia="仿宋_GB2312"/>
          <w:color w:val="auto"/>
          <w:sz w:val="32"/>
          <w:szCs w:val="32"/>
          <w:highlight w:val="none"/>
          <w:lang w:val="en-US" w:eastAsia="zh-CN"/>
        </w:rPr>
        <w:t>30</w:t>
      </w:r>
      <w:r>
        <w:rPr>
          <w:rFonts w:hint="eastAsia" w:ascii="仿宋_GB2312" w:eastAsia="仿宋_GB2312"/>
          <w:color w:val="auto"/>
          <w:sz w:val="32"/>
          <w:szCs w:val="32"/>
          <w:highlight w:val="none"/>
          <w:lang w:val="en-US" w:eastAsia="zh-CN"/>
        </w:rPr>
        <w:t>KB且小于</w:t>
      </w:r>
      <w:r>
        <w:rPr>
          <w:rFonts w:hint="eastAsia" w:ascii="Times New Roman" w:hAnsi="Times New Roman" w:eastAsia="仿宋_GB2312"/>
          <w:color w:val="auto"/>
          <w:sz w:val="32"/>
          <w:szCs w:val="32"/>
          <w:highlight w:val="none"/>
          <w:lang w:val="en-US" w:eastAsia="zh-CN"/>
        </w:rPr>
        <w:t>300</w:t>
      </w:r>
      <w:r>
        <w:rPr>
          <w:rFonts w:hint="eastAsia" w:ascii="仿宋_GB2312" w:eastAsia="仿宋_GB2312"/>
          <w:color w:val="auto"/>
          <w:sz w:val="32"/>
          <w:szCs w:val="32"/>
          <w:highlight w:val="none"/>
          <w:lang w:val="en-US" w:eastAsia="zh-CN"/>
        </w:rPr>
        <w:t>KB</w:t>
      </w:r>
      <w:r>
        <w:rPr>
          <w:rFonts w:hint="eastAsia" w:ascii="仿宋_GB2312" w:eastAsia="仿宋_GB2312"/>
          <w:color w:val="auto"/>
          <w:sz w:val="32"/>
          <w:szCs w:val="32"/>
          <w:highlight w:val="none"/>
          <w:lang w:eastAsia="zh-CN"/>
        </w:rPr>
        <w:t>），</w:t>
      </w:r>
      <w:r>
        <w:rPr>
          <w:rFonts w:hint="eastAsia" w:ascii="黑体" w:hAnsi="黑体" w:eastAsia="黑体" w:cs="黑体"/>
          <w:color w:val="auto"/>
          <w:spacing w:val="8"/>
          <w:sz w:val="32"/>
          <w:szCs w:val="32"/>
          <w:highlight w:val="none"/>
          <w:lang w:eastAsia="zh-CN"/>
        </w:rPr>
        <w:t>因照片模糊、头部显示过小等原因造成无法审核通过的，责任自负</w:t>
      </w:r>
      <w:r>
        <w:rPr>
          <w:rFonts w:hint="eastAsia" w:ascii="仿宋_GB2312" w:eastAsia="仿宋_GB2312"/>
          <w:color w:val="auto"/>
          <w:sz w:val="32"/>
          <w:szCs w:val="32"/>
          <w:highlight w:val="none"/>
          <w:lang w:eastAsia="zh-CN"/>
        </w:rPr>
        <w:t>；</w:t>
      </w:r>
    </w:p>
    <w:p w14:paraId="0084B84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40" w:firstLineChars="200"/>
        <w:contextualSpacing/>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学历学位材料：符合岗位资格条件要求的毕业证和学位证；</w:t>
      </w:r>
    </w:p>
    <w:p w14:paraId="4861542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40" w:firstLineChars="200"/>
        <w:contextualSpacing/>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hAnsiTheme="minorHAnsi" w:cstheme="minorBidi"/>
          <w:color w:val="auto"/>
          <w:kern w:val="2"/>
          <w:sz w:val="32"/>
          <w:szCs w:val="32"/>
          <w:highlight w:val="none"/>
          <w:lang w:val="en-US" w:eastAsia="zh-CN" w:bidi="ar-SA"/>
        </w:rPr>
        <w:t>（</w:t>
      </w:r>
      <w:r>
        <w:rPr>
          <w:rFonts w:hint="eastAsia" w:ascii="Times New Roman" w:hAnsi="Times New Roman" w:eastAsia="仿宋_GB2312" w:cstheme="minorBidi"/>
          <w:color w:val="auto"/>
          <w:kern w:val="2"/>
          <w:sz w:val="32"/>
          <w:szCs w:val="32"/>
          <w:highlight w:val="none"/>
          <w:lang w:val="en-US" w:eastAsia="zh-CN" w:bidi="ar-SA"/>
        </w:rPr>
        <w:t>5</w:t>
      </w:r>
      <w:r>
        <w:rPr>
          <w:rFonts w:hint="eastAsia" w:ascii="仿宋_GB2312" w:eastAsia="仿宋_GB2312" w:hAnsiTheme="minorHAnsi" w:cstheme="minorBidi"/>
          <w:color w:val="auto"/>
          <w:kern w:val="2"/>
          <w:sz w:val="32"/>
          <w:szCs w:val="32"/>
          <w:highlight w:val="none"/>
          <w:lang w:val="en-US" w:eastAsia="zh-CN" w:bidi="ar-SA"/>
        </w:rPr>
        <w:t>）</w:t>
      </w:r>
      <w:r>
        <w:rPr>
          <w:rFonts w:hint="eastAsia" w:ascii="仿宋_GB2312" w:eastAsia="仿宋_GB2312"/>
          <w:color w:val="auto"/>
          <w:sz w:val="32"/>
          <w:szCs w:val="32"/>
          <w:highlight w:val="none"/>
          <w:lang w:val="en-US" w:eastAsia="zh-CN"/>
        </w:rPr>
        <w:t>技术资格要求：符合岗位资格条件要求的职称、执业（职业）资格证；</w:t>
      </w:r>
    </w:p>
    <w:p w14:paraId="6B73C2D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40" w:firstLineChars="200"/>
        <w:contextualSpacing/>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w:t>
      </w:r>
      <w:r>
        <w:rPr>
          <w:rFonts w:hint="eastAsia" w:ascii="Times New Roman" w:hAnsi="Times New Roman" w:eastAsia="仿宋_GB2312"/>
          <w:color w:val="auto"/>
          <w:sz w:val="32"/>
          <w:szCs w:val="32"/>
          <w:highlight w:val="none"/>
          <w:lang w:val="en-US" w:eastAsia="zh-CN"/>
        </w:rPr>
        <w:t>6</w:t>
      </w:r>
      <w:r>
        <w:rPr>
          <w:rFonts w:hint="eastAsia" w:ascii="仿宋_GB2312" w:eastAsia="仿宋_GB2312"/>
          <w:color w:val="auto"/>
          <w:sz w:val="32"/>
          <w:szCs w:val="32"/>
          <w:highlight w:val="none"/>
          <w:lang w:val="en-US" w:eastAsia="zh-CN"/>
        </w:rPr>
        <w:t>）工作经验材料：符合岗位条件要求的社保证明或劳动合同，并提供任职文件或其他任职资格证明材料；</w:t>
      </w:r>
    </w:p>
    <w:p w14:paraId="02C7AD6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40" w:firstLineChars="200"/>
        <w:contextualSpacing/>
        <w:jc w:val="both"/>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w:t>
      </w:r>
      <w:r>
        <w:rPr>
          <w:rFonts w:hint="eastAsia" w:ascii="Times New Roman" w:hAnsi="Times New Roman" w:eastAsia="仿宋_GB2312"/>
          <w:color w:val="auto"/>
          <w:sz w:val="32"/>
          <w:szCs w:val="32"/>
          <w:highlight w:val="none"/>
          <w:lang w:val="en-US" w:eastAsia="zh-CN"/>
        </w:rPr>
        <w:t>7</w:t>
      </w:r>
      <w:r>
        <w:rPr>
          <w:rFonts w:hint="eastAsia" w:ascii="仿宋_GB2312" w:eastAsia="仿宋_GB2312"/>
          <w:color w:val="auto"/>
          <w:sz w:val="32"/>
          <w:szCs w:val="32"/>
          <w:highlight w:val="none"/>
          <w:lang w:val="en-US" w:eastAsia="zh-CN"/>
        </w:rPr>
        <w:t>）应聘人员诚信承诺书（详见附件</w:t>
      </w:r>
      <w:r>
        <w:rPr>
          <w:rFonts w:hint="eastAsia" w:ascii="Times New Roman" w:hAnsi="Times New Roman" w:eastAsia="仿宋_GB2312"/>
          <w:color w:val="auto"/>
          <w:sz w:val="32"/>
          <w:szCs w:val="32"/>
          <w:highlight w:val="none"/>
          <w:lang w:val="en-US" w:eastAsia="zh-CN"/>
        </w:rPr>
        <w:t>3</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签</w:t>
      </w:r>
      <w:r>
        <w:rPr>
          <w:rFonts w:hint="eastAsia" w:ascii="仿宋_GB2312" w:eastAsia="仿宋_GB2312"/>
          <w:color w:val="auto"/>
          <w:sz w:val="32"/>
          <w:szCs w:val="32"/>
          <w:highlight w:val="none"/>
          <w:lang w:val="en-US" w:eastAsia="zh-CN"/>
        </w:rPr>
        <w:t>名须手写）；</w:t>
      </w:r>
    </w:p>
    <w:p w14:paraId="0627DAB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firstLine="640" w:firstLineChars="200"/>
        <w:contextualSpacing/>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8</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其他愿意用于证明个人能力素质的材料。</w:t>
      </w:r>
    </w:p>
    <w:p w14:paraId="6ADDBE25">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72" w:firstLineChars="200"/>
        <w:jc w:val="both"/>
        <w:textAlignment w:val="auto"/>
        <w:rPr>
          <w:rFonts w:hint="eastAsia" w:ascii="仿宋_GB2312" w:hAnsi="仿宋_GB2312" w:eastAsia="仿宋_GB2312" w:cs="仿宋_GB2312"/>
          <w:color w:val="auto"/>
          <w:spacing w:val="8"/>
          <w:kern w:val="0"/>
          <w:sz w:val="32"/>
          <w:szCs w:val="32"/>
          <w:highlight w:val="none"/>
        </w:rPr>
      </w:pPr>
      <w:r>
        <w:rPr>
          <w:rFonts w:hint="eastAsia" w:ascii="Times New Roman" w:hAnsi="Times New Roman" w:eastAsia="仿宋_GB2312" w:cs="仿宋_GB2312"/>
          <w:color w:val="auto"/>
          <w:spacing w:val="8"/>
          <w:kern w:val="0"/>
          <w:sz w:val="32"/>
          <w:szCs w:val="32"/>
          <w:highlight w:val="none"/>
          <w:lang w:val="en-US" w:eastAsia="zh-CN" w:bidi="ar-SA"/>
        </w:rPr>
        <w:t>4</w:t>
      </w:r>
      <w:r>
        <w:rPr>
          <w:rFonts w:hint="eastAsia" w:ascii="仿宋_GB2312" w:hAnsi="仿宋_GB2312" w:eastAsia="仿宋_GB2312" w:cs="仿宋_GB2312"/>
          <w:color w:val="auto"/>
          <w:spacing w:val="8"/>
          <w:kern w:val="0"/>
          <w:sz w:val="32"/>
          <w:szCs w:val="32"/>
          <w:highlight w:val="none"/>
          <w:lang w:val="en-US" w:eastAsia="zh-CN" w:bidi="ar-SA"/>
        </w:rPr>
        <w:t>.</w:t>
      </w:r>
      <w:r>
        <w:rPr>
          <w:rFonts w:hint="eastAsia" w:ascii="仿宋_GB2312" w:hAnsi="仿宋_GB2312" w:eastAsia="仿宋_GB2312" w:cs="仿宋_GB2312"/>
          <w:color w:val="auto"/>
          <w:spacing w:val="8"/>
          <w:kern w:val="0"/>
          <w:sz w:val="32"/>
          <w:szCs w:val="32"/>
          <w:highlight w:val="none"/>
          <w:lang w:val="en-US" w:eastAsia="zh-CN"/>
        </w:rPr>
        <w:t>应聘人员报名时务必认真对照《近亲属关系图》（附件</w:t>
      </w:r>
      <w:r>
        <w:rPr>
          <w:rFonts w:hint="eastAsia" w:ascii="Times New Roman" w:hAnsi="Times New Roman" w:eastAsia="仿宋_GB2312" w:cs="仿宋_GB2312"/>
          <w:color w:val="auto"/>
          <w:spacing w:val="8"/>
          <w:kern w:val="0"/>
          <w:sz w:val="32"/>
          <w:szCs w:val="32"/>
          <w:highlight w:val="none"/>
          <w:lang w:val="en-US" w:eastAsia="zh-CN"/>
        </w:rPr>
        <w:t>4</w:t>
      </w:r>
      <w:r>
        <w:rPr>
          <w:rFonts w:hint="eastAsia" w:ascii="仿宋_GB2312" w:hAnsi="仿宋_GB2312" w:eastAsia="仿宋_GB2312" w:cs="仿宋_GB2312"/>
          <w:color w:val="auto"/>
          <w:spacing w:val="8"/>
          <w:kern w:val="0"/>
          <w:sz w:val="32"/>
          <w:szCs w:val="32"/>
          <w:highlight w:val="none"/>
          <w:lang w:val="en-US" w:eastAsia="zh-CN"/>
        </w:rPr>
        <w:t>），梳理在省水投集团（</w:t>
      </w:r>
      <w:r>
        <w:rPr>
          <w:rFonts w:hint="eastAsia" w:ascii="仿宋_GB2312" w:hAnsi="仿宋_GB2312" w:eastAsia="仿宋_GB2312" w:cs="仿宋_GB2312"/>
          <w:color w:val="auto"/>
          <w:spacing w:val="8"/>
          <w:kern w:val="0"/>
          <w:sz w:val="32"/>
          <w:szCs w:val="32"/>
          <w:highlight w:val="none"/>
        </w:rPr>
        <w:t>包括下属</w:t>
      </w:r>
      <w:r>
        <w:rPr>
          <w:rFonts w:hint="eastAsia" w:ascii="仿宋_GB2312" w:hAnsi="仿宋_GB2312" w:eastAsia="仿宋_GB2312" w:cs="仿宋_GB2312"/>
          <w:color w:val="auto"/>
          <w:spacing w:val="8"/>
          <w:kern w:val="0"/>
          <w:sz w:val="32"/>
          <w:szCs w:val="32"/>
          <w:highlight w:val="none"/>
          <w:lang w:val="en-US" w:eastAsia="zh-CN"/>
        </w:rPr>
        <w:t>所有单位）</w:t>
      </w:r>
      <w:r>
        <w:rPr>
          <w:rFonts w:hint="eastAsia" w:ascii="仿宋_GB2312" w:hAnsi="仿宋_GB2312" w:eastAsia="仿宋_GB2312" w:cs="仿宋_GB2312"/>
          <w:color w:val="auto"/>
          <w:spacing w:val="8"/>
          <w:kern w:val="0"/>
          <w:sz w:val="32"/>
          <w:szCs w:val="32"/>
          <w:highlight w:val="none"/>
        </w:rPr>
        <w:t>是否存在</w:t>
      </w:r>
      <w:r>
        <w:rPr>
          <w:rFonts w:hint="eastAsia" w:ascii="仿宋_GB2312" w:hAnsi="仿宋_GB2312" w:eastAsia="仿宋_GB2312" w:cs="仿宋_GB2312"/>
          <w:color w:val="auto"/>
          <w:spacing w:val="8"/>
          <w:kern w:val="0"/>
          <w:sz w:val="32"/>
          <w:szCs w:val="32"/>
          <w:highlight w:val="none"/>
          <w:lang w:eastAsia="zh-CN"/>
        </w:rPr>
        <w:t>“</w:t>
      </w:r>
      <w:r>
        <w:rPr>
          <w:rFonts w:hint="eastAsia" w:ascii="仿宋_GB2312" w:hAnsi="仿宋_GB2312" w:eastAsia="仿宋_GB2312" w:cs="仿宋_GB2312"/>
          <w:color w:val="auto"/>
          <w:spacing w:val="8"/>
          <w:kern w:val="0"/>
          <w:sz w:val="32"/>
          <w:szCs w:val="32"/>
          <w:highlight w:val="none"/>
        </w:rPr>
        <w:t>近亲属关系”，</w:t>
      </w:r>
      <w:r>
        <w:rPr>
          <w:rFonts w:hint="eastAsia" w:ascii="仿宋_GB2312" w:hAnsi="仿宋_GB2312" w:eastAsia="仿宋_GB2312" w:cs="仿宋_GB2312"/>
          <w:color w:val="auto"/>
          <w:spacing w:val="8"/>
          <w:kern w:val="0"/>
          <w:sz w:val="32"/>
          <w:szCs w:val="32"/>
          <w:highlight w:val="none"/>
          <w:lang w:val="en-US" w:eastAsia="zh-CN"/>
        </w:rPr>
        <w:t>并如实、全面地填写到《应聘人员报名表》（附件</w:t>
      </w:r>
      <w:r>
        <w:rPr>
          <w:rFonts w:hint="eastAsia" w:ascii="Times New Roman" w:hAnsi="Times New Roman" w:eastAsia="仿宋_GB2312" w:cs="仿宋_GB2312"/>
          <w:color w:val="auto"/>
          <w:spacing w:val="8"/>
          <w:kern w:val="0"/>
          <w:sz w:val="32"/>
          <w:szCs w:val="32"/>
          <w:highlight w:val="none"/>
          <w:lang w:val="en-US" w:eastAsia="zh-CN"/>
        </w:rPr>
        <w:t>2</w:t>
      </w:r>
      <w:r>
        <w:rPr>
          <w:rFonts w:hint="eastAsia" w:ascii="仿宋_GB2312" w:hAnsi="仿宋_GB2312" w:eastAsia="仿宋_GB2312" w:cs="仿宋_GB2312"/>
          <w:color w:val="auto"/>
          <w:spacing w:val="8"/>
          <w:kern w:val="0"/>
          <w:sz w:val="32"/>
          <w:szCs w:val="32"/>
          <w:highlight w:val="none"/>
          <w:lang w:val="en-US" w:eastAsia="zh-CN"/>
        </w:rPr>
        <w:t>）中</w:t>
      </w:r>
      <w:r>
        <w:rPr>
          <w:rFonts w:hint="eastAsia" w:ascii="仿宋_GB2312" w:hAnsi="仿宋_GB2312" w:eastAsia="仿宋_GB2312" w:cs="仿宋_GB2312"/>
          <w:color w:val="auto"/>
          <w:spacing w:val="8"/>
          <w:kern w:val="0"/>
          <w:sz w:val="32"/>
          <w:szCs w:val="32"/>
          <w:highlight w:val="none"/>
        </w:rPr>
        <w:t>，未如实申报的，一经查实，取消应聘</w:t>
      </w:r>
      <w:r>
        <w:rPr>
          <w:rFonts w:hint="eastAsia" w:ascii="仿宋_GB2312" w:hAnsi="仿宋_GB2312" w:eastAsia="仿宋_GB2312" w:cs="仿宋_GB2312"/>
          <w:color w:val="auto"/>
          <w:spacing w:val="8"/>
          <w:kern w:val="0"/>
          <w:sz w:val="32"/>
          <w:szCs w:val="32"/>
          <w:highlight w:val="none"/>
          <w:lang w:eastAsia="zh-CN"/>
        </w:rPr>
        <w:t>或录用</w:t>
      </w:r>
      <w:r>
        <w:rPr>
          <w:rFonts w:hint="eastAsia" w:ascii="仿宋_GB2312" w:hAnsi="仿宋_GB2312" w:eastAsia="仿宋_GB2312" w:cs="仿宋_GB2312"/>
          <w:color w:val="auto"/>
          <w:spacing w:val="8"/>
          <w:kern w:val="0"/>
          <w:sz w:val="32"/>
          <w:szCs w:val="32"/>
          <w:highlight w:val="none"/>
        </w:rPr>
        <w:t>资格。</w:t>
      </w:r>
    </w:p>
    <w:p w14:paraId="124FA648">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default" w:ascii="楷体_GB2312" w:hAnsi="楷体_GB2312" w:eastAsia="楷体_GB2312" w:cs="楷体_GB2312"/>
          <w:color w:val="auto"/>
          <w:sz w:val="32"/>
          <w:szCs w:val="32"/>
          <w:highlight w:val="none"/>
          <w:lang w:eastAsia="zh-CN"/>
        </w:rPr>
      </w:pPr>
      <w:r>
        <w:rPr>
          <w:rFonts w:hint="default" w:ascii="楷体_GB2312" w:hAnsi="楷体_GB2312" w:eastAsia="楷体_GB2312" w:cs="楷体_GB2312"/>
          <w:color w:val="auto"/>
          <w:sz w:val="32"/>
          <w:szCs w:val="32"/>
          <w:highlight w:val="none"/>
          <w:lang w:eastAsia="zh-CN"/>
        </w:rPr>
        <w:t>（三）资格</w:t>
      </w:r>
      <w:r>
        <w:rPr>
          <w:rFonts w:hint="default" w:ascii="楷体_GB2312" w:hAnsi="楷体_GB2312" w:eastAsia="楷体_GB2312" w:cs="楷体_GB2312"/>
          <w:color w:val="auto"/>
          <w:sz w:val="32"/>
          <w:szCs w:val="32"/>
          <w:highlight w:val="none"/>
          <w:lang w:val="en-US" w:eastAsia="zh-CN"/>
        </w:rPr>
        <w:t>审核</w:t>
      </w:r>
    </w:p>
    <w:p w14:paraId="21BCA3F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根据报名条件和岗位要求对应聘人员进行资格审核，</w:t>
      </w:r>
      <w:r>
        <w:rPr>
          <w:rFonts w:hint="eastAsia" w:ascii="黑体" w:hAnsi="黑体" w:eastAsia="黑体" w:cs="黑体"/>
          <w:color w:val="auto"/>
          <w:spacing w:val="8"/>
          <w:sz w:val="32"/>
          <w:szCs w:val="32"/>
          <w:highlight w:val="none"/>
          <w:lang w:val="en-US" w:eastAsia="zh-CN"/>
        </w:rPr>
        <w:t>审核</w:t>
      </w:r>
      <w:r>
        <w:rPr>
          <w:rFonts w:hint="eastAsia" w:ascii="黑体" w:hAnsi="黑体" w:eastAsia="黑体" w:cs="黑体"/>
          <w:color w:val="auto"/>
          <w:spacing w:val="8"/>
          <w:sz w:val="32"/>
          <w:szCs w:val="32"/>
          <w:highlight w:val="none"/>
        </w:rPr>
        <w:t>结果将通过电话、短信等形式告知</w:t>
      </w:r>
      <w:r>
        <w:rPr>
          <w:rFonts w:hint="eastAsia" w:ascii="黑体" w:hAnsi="黑体" w:eastAsia="黑体" w:cs="黑体"/>
          <w:color w:val="auto"/>
          <w:spacing w:val="8"/>
          <w:sz w:val="32"/>
          <w:szCs w:val="32"/>
          <w:highlight w:val="none"/>
          <w:lang w:eastAsia="zh-CN"/>
        </w:rPr>
        <w:t>，</w:t>
      </w:r>
      <w:r>
        <w:rPr>
          <w:rFonts w:hint="eastAsia" w:ascii="黑体" w:hAnsi="黑体" w:eastAsia="黑体" w:cs="黑体"/>
          <w:color w:val="auto"/>
          <w:spacing w:val="8"/>
          <w:sz w:val="32"/>
          <w:szCs w:val="32"/>
          <w:highlight w:val="none"/>
          <w:lang w:val="en-US" w:eastAsia="zh-CN"/>
        </w:rPr>
        <w:t>请注意查收</w:t>
      </w:r>
      <w:r>
        <w:rPr>
          <w:rFonts w:hint="eastAsia" w:ascii="仿宋_GB2312" w:hAnsi="仿宋_GB2312" w:eastAsia="仿宋_GB2312" w:cs="仿宋_GB2312"/>
          <w:color w:val="auto"/>
          <w:spacing w:val="8"/>
          <w:sz w:val="32"/>
          <w:szCs w:val="32"/>
          <w:highlight w:val="none"/>
          <w:lang w:val="en-US" w:eastAsia="zh-CN"/>
        </w:rPr>
        <w:t>。</w:t>
      </w:r>
      <w:r>
        <w:rPr>
          <w:rFonts w:hint="default" w:ascii="Times New Roman" w:hAnsi="Times New Roman" w:eastAsia="仿宋_GB2312" w:cs="Times New Roman"/>
          <w:color w:val="auto"/>
          <w:sz w:val="32"/>
          <w:szCs w:val="32"/>
          <w:highlight w:val="none"/>
        </w:rPr>
        <w:t>通过资格审核的人数与招聘人数达不到3:1比例的，该岗位招聘人数予以减少或取消，并在招聘公告发布渠道予以公示。</w:t>
      </w:r>
    </w:p>
    <w:p w14:paraId="21C89A4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72" w:firstLineChars="200"/>
        <w:jc w:val="both"/>
        <w:textAlignment w:val="auto"/>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8"/>
          <w:sz w:val="32"/>
          <w:szCs w:val="32"/>
          <w:highlight w:val="none"/>
        </w:rPr>
        <w:t>资格审核贯穿招聘工作全过程，如在招聘或录用过程中发现有违规违纪违法、提供虚假信息或不符合报考条件等情况的，随时取消应聘或录用资格。</w:t>
      </w:r>
    </w:p>
    <w:p w14:paraId="69B72F57">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本次招聘收取报名费，收费标准为</w:t>
      </w:r>
      <w:r>
        <w:rPr>
          <w:rFonts w:hint="default" w:ascii="Times New Roman" w:hAnsi="Times New Roman"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元/人。</w:t>
      </w:r>
      <w:r>
        <w:rPr>
          <w:rFonts w:hint="eastAsia" w:ascii="Times New Roman" w:hAnsi="Times New Roman" w:eastAsia="仿宋_GB2312" w:cs="Times New Roman"/>
          <w:color w:val="auto"/>
          <w:sz w:val="32"/>
          <w:szCs w:val="32"/>
          <w:highlight w:val="none"/>
          <w:lang w:eastAsia="zh-CN"/>
        </w:rPr>
        <w:t>其中，</w:t>
      </w:r>
      <w:r>
        <w:rPr>
          <w:rFonts w:hint="eastAsia" w:ascii="仿宋_GB2312" w:hAnsi="仿宋_GB2312" w:eastAsia="仿宋_GB2312" w:cs="仿宋_GB2312"/>
          <w:color w:val="auto"/>
          <w:spacing w:val="8"/>
          <w:sz w:val="32"/>
          <w:szCs w:val="32"/>
          <w:highlight w:val="none"/>
          <w:lang w:eastAsia="zh-CN"/>
        </w:rPr>
        <w:t>属于脱贫人口和防止返贫监测对象、城乡低保户对象可免收考试费，凭有效证明材料可免收考试费用。</w:t>
      </w:r>
      <w:r>
        <w:rPr>
          <w:rFonts w:hint="eastAsia" w:ascii="黑体" w:hAnsi="黑体" w:eastAsia="黑体" w:cs="黑体"/>
          <w:b w:val="0"/>
          <w:bCs w:val="0"/>
          <w:color w:val="auto"/>
          <w:sz w:val="32"/>
          <w:szCs w:val="32"/>
          <w:highlight w:val="none"/>
        </w:rPr>
        <w:t>通过资格审核人员请按后续通知时限，将报名费缴纳至以下账户，</w:t>
      </w:r>
      <w:r>
        <w:rPr>
          <w:rFonts w:hint="eastAsia" w:ascii="黑体" w:hAnsi="黑体" w:eastAsia="黑体" w:cs="黑体"/>
          <w:b w:val="0"/>
          <w:bCs w:val="0"/>
          <w:color w:val="auto"/>
          <w:sz w:val="32"/>
          <w:szCs w:val="32"/>
          <w:highlight w:val="none"/>
          <w:lang w:eastAsia="zh-CN"/>
        </w:rPr>
        <w:t>逾期未</w:t>
      </w:r>
      <w:r>
        <w:rPr>
          <w:rFonts w:hint="eastAsia" w:ascii="黑体" w:hAnsi="黑体" w:eastAsia="黑体" w:cs="黑体"/>
          <w:b w:val="0"/>
          <w:bCs w:val="0"/>
          <w:color w:val="auto"/>
          <w:sz w:val="32"/>
          <w:szCs w:val="32"/>
          <w:highlight w:val="none"/>
        </w:rPr>
        <w:t>缴</w:t>
      </w:r>
      <w:r>
        <w:rPr>
          <w:rFonts w:hint="eastAsia" w:ascii="黑体" w:hAnsi="黑体" w:eastAsia="黑体" w:cs="黑体"/>
          <w:b w:val="0"/>
          <w:bCs w:val="0"/>
          <w:color w:val="auto"/>
          <w:sz w:val="32"/>
          <w:szCs w:val="32"/>
          <w:highlight w:val="none"/>
          <w:lang w:eastAsia="zh-CN"/>
        </w:rPr>
        <w:t>费</w:t>
      </w:r>
      <w:r>
        <w:rPr>
          <w:rFonts w:hint="eastAsia" w:ascii="黑体" w:hAnsi="黑体" w:eastAsia="黑体" w:cs="黑体"/>
          <w:b w:val="0"/>
          <w:bCs w:val="0"/>
          <w:color w:val="auto"/>
          <w:sz w:val="32"/>
          <w:szCs w:val="32"/>
          <w:highlight w:val="none"/>
        </w:rPr>
        <w:t>视为</w:t>
      </w:r>
      <w:r>
        <w:rPr>
          <w:rFonts w:hint="eastAsia" w:ascii="黑体" w:hAnsi="黑体" w:eastAsia="黑体" w:cs="黑体"/>
          <w:b w:val="0"/>
          <w:bCs w:val="0"/>
          <w:color w:val="auto"/>
          <w:sz w:val="32"/>
          <w:szCs w:val="32"/>
          <w:highlight w:val="none"/>
          <w:lang w:eastAsia="zh-CN"/>
        </w:rPr>
        <w:t>自动放弃。</w:t>
      </w:r>
      <w:r>
        <w:rPr>
          <w:rFonts w:hint="default" w:ascii="Times New Roman" w:hAnsi="Times New Roman" w:eastAsia="仿宋_GB2312" w:cs="Times New Roman"/>
          <w:color w:val="auto"/>
          <w:sz w:val="32"/>
          <w:szCs w:val="32"/>
          <w:highlight w:val="none"/>
          <w:lang w:eastAsia="zh-CN"/>
        </w:rPr>
        <w:t>除因应聘人员报考岗位取消可退费外，报名费用一经缴纳不予退还。</w:t>
      </w:r>
    </w:p>
    <w:p w14:paraId="265C4C8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单位名称：贵州省水利投资集团（六盘水）有限公司</w:t>
      </w:r>
    </w:p>
    <w:p w14:paraId="34B95D2F">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开户银行：中国建设银行股份有限公司六盘水市钟山支行</w:t>
      </w:r>
    </w:p>
    <w:p w14:paraId="2848F34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开户银行账号：52050163413600003200</w:t>
      </w:r>
    </w:p>
    <w:p w14:paraId="6EE355F0">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default" w:ascii="楷体_GB2312" w:hAnsi="楷体_GB2312" w:eastAsia="楷体_GB2312" w:cs="楷体_GB2312"/>
          <w:color w:val="auto"/>
          <w:sz w:val="32"/>
          <w:szCs w:val="32"/>
          <w:highlight w:val="none"/>
          <w:lang w:eastAsia="zh-CN"/>
        </w:rPr>
      </w:pPr>
      <w:r>
        <w:rPr>
          <w:rFonts w:hint="default" w:ascii="楷体_GB2312" w:hAnsi="楷体_GB2312" w:eastAsia="楷体_GB2312" w:cs="楷体_GB2312"/>
          <w:color w:val="auto"/>
          <w:sz w:val="32"/>
          <w:szCs w:val="32"/>
          <w:highlight w:val="none"/>
          <w:lang w:eastAsia="zh-CN"/>
        </w:rPr>
        <w:t>（四）组织考试</w:t>
      </w:r>
    </w:p>
    <w:p w14:paraId="28DFE3E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笔试</w:t>
      </w:r>
    </w:p>
    <w:p w14:paraId="782CCE87">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eastAsia" w:ascii="黑体" w:hAnsi="黑体" w:eastAsia="黑体" w:cs="黑体"/>
          <w:color w:val="auto"/>
          <w:spacing w:val="8"/>
          <w:sz w:val="32"/>
          <w:szCs w:val="32"/>
          <w:highlight w:val="none"/>
        </w:rPr>
      </w:pPr>
      <w:r>
        <w:rPr>
          <w:rFonts w:hint="eastAsia" w:ascii="黑体" w:hAnsi="黑体" w:eastAsia="黑体" w:cs="黑体"/>
          <w:color w:val="auto"/>
          <w:sz w:val="32"/>
          <w:szCs w:val="32"/>
          <w:highlight w:val="none"/>
          <w:lang w:val="en-US" w:eastAsia="zh-CN"/>
        </w:rPr>
        <w:t>笔试相关安排</w:t>
      </w:r>
      <w:r>
        <w:rPr>
          <w:rFonts w:hint="eastAsia" w:ascii="黑体" w:hAnsi="黑体" w:eastAsia="黑体" w:cs="黑体"/>
          <w:color w:val="auto"/>
          <w:sz w:val="32"/>
          <w:szCs w:val="32"/>
          <w:highlight w:val="none"/>
        </w:rPr>
        <w:t>通过短信形式</w:t>
      </w:r>
      <w:r>
        <w:rPr>
          <w:rFonts w:hint="eastAsia" w:ascii="黑体" w:hAnsi="黑体" w:eastAsia="黑体" w:cs="黑体"/>
          <w:color w:val="auto"/>
          <w:sz w:val="32"/>
          <w:szCs w:val="32"/>
          <w:highlight w:val="none"/>
          <w:lang w:val="en-US" w:eastAsia="zh-CN"/>
        </w:rPr>
        <w:t>告知</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请注意查收。</w:t>
      </w:r>
      <w:r>
        <w:rPr>
          <w:rFonts w:hint="eastAsia" w:ascii="黑体" w:hAnsi="黑体" w:eastAsia="黑体" w:cs="黑体"/>
          <w:color w:val="auto"/>
          <w:spacing w:val="8"/>
          <w:sz w:val="32"/>
          <w:szCs w:val="32"/>
          <w:highlight w:val="none"/>
        </w:rPr>
        <w:t>应聘人员收到笔试通知后须进行确认，逾期不确认者视为放弃参加笔试，取消考试资格。</w:t>
      </w:r>
    </w:p>
    <w:p w14:paraId="6415033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笔试实行闭卷考试，主要</w:t>
      </w:r>
      <w:r>
        <w:rPr>
          <w:rFonts w:hint="default" w:ascii="Times New Roman" w:hAnsi="Times New Roman" w:eastAsia="仿宋_GB2312" w:cs="Times New Roman"/>
          <w:color w:val="auto"/>
          <w:sz w:val="32"/>
          <w:szCs w:val="32"/>
          <w:highlight w:val="none"/>
          <w:lang w:eastAsia="zh-CN"/>
        </w:rPr>
        <w:t>测评</w:t>
      </w:r>
      <w:r>
        <w:rPr>
          <w:rFonts w:hint="default" w:ascii="Times New Roman" w:hAnsi="Times New Roman" w:eastAsia="仿宋_GB2312" w:cs="Times New Roman"/>
          <w:color w:val="auto"/>
          <w:sz w:val="32"/>
          <w:szCs w:val="32"/>
          <w:highlight w:val="none"/>
        </w:rPr>
        <w:t>岗位所必需的综合素质、专业知识和职业技能等。笔试成绩满分为100分，未参加笔试者视为放弃参与本次公开招聘。根据笔试成绩由高到低的顺序，按单个岗位参加笔试人数与计划招聘人数5∶1以内（含5∶1，且须形成至少3∶1竞争关系）确定进入面试人选，拟进入面试人选的最后一名笔试成绩相同的，并列人员同时确定为面试人员。</w:t>
      </w:r>
    </w:p>
    <w:p w14:paraId="16E8F97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72"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pacing w:val="8"/>
          <w:sz w:val="32"/>
          <w:szCs w:val="32"/>
          <w:highlight w:val="none"/>
          <w:lang w:val="en-US" w:eastAsia="zh-CN"/>
        </w:rPr>
        <w:t>笔试</w:t>
      </w:r>
      <w:r>
        <w:rPr>
          <w:rFonts w:hint="eastAsia" w:ascii="黑体" w:hAnsi="黑体" w:eastAsia="黑体" w:cs="黑体"/>
          <w:color w:val="auto"/>
          <w:spacing w:val="8"/>
          <w:sz w:val="32"/>
          <w:szCs w:val="32"/>
          <w:highlight w:val="none"/>
        </w:rPr>
        <w:t>成绩及排名将在招聘公告发布渠道公布</w:t>
      </w:r>
      <w:r>
        <w:rPr>
          <w:rFonts w:hint="eastAsia" w:ascii="黑体" w:hAnsi="黑体" w:eastAsia="黑体" w:cs="黑体"/>
          <w:color w:val="auto"/>
          <w:spacing w:val="8"/>
          <w:sz w:val="32"/>
          <w:szCs w:val="32"/>
          <w:highlight w:val="none"/>
          <w:lang w:eastAsia="zh-CN"/>
        </w:rPr>
        <w:t>，</w:t>
      </w:r>
      <w:r>
        <w:rPr>
          <w:rFonts w:hint="eastAsia" w:ascii="黑体" w:hAnsi="黑体" w:eastAsia="黑体" w:cs="黑体"/>
          <w:color w:val="auto"/>
          <w:spacing w:val="8"/>
          <w:sz w:val="32"/>
          <w:szCs w:val="32"/>
          <w:highlight w:val="none"/>
          <w:lang w:val="en-US" w:eastAsia="zh-CN"/>
        </w:rPr>
        <w:t>公示时间不少于</w:t>
      </w:r>
      <w:r>
        <w:rPr>
          <w:rFonts w:hint="eastAsia" w:ascii="Times New Roman" w:hAnsi="Times New Roman" w:eastAsia="黑体" w:cs="黑体"/>
          <w:color w:val="auto"/>
          <w:spacing w:val="8"/>
          <w:sz w:val="32"/>
          <w:szCs w:val="32"/>
          <w:highlight w:val="none"/>
          <w:lang w:val="en-US" w:eastAsia="zh-CN"/>
        </w:rPr>
        <w:t>3</w:t>
      </w:r>
      <w:r>
        <w:rPr>
          <w:rFonts w:hint="eastAsia" w:ascii="黑体" w:hAnsi="黑体" w:eastAsia="黑体" w:cs="黑体"/>
          <w:color w:val="auto"/>
          <w:spacing w:val="8"/>
          <w:sz w:val="32"/>
          <w:szCs w:val="32"/>
          <w:highlight w:val="none"/>
          <w:lang w:val="en-US" w:eastAsia="zh-CN"/>
        </w:rPr>
        <w:t>个自然日</w:t>
      </w:r>
      <w:r>
        <w:rPr>
          <w:rFonts w:hint="eastAsia" w:ascii="Times New Roman" w:hAnsi="Times New Roman" w:eastAsia="仿宋_GB2312" w:cs="Times New Roman"/>
          <w:color w:val="auto"/>
          <w:sz w:val="32"/>
          <w:szCs w:val="32"/>
          <w:highlight w:val="none"/>
          <w:lang w:eastAsia="zh-CN"/>
        </w:rPr>
        <w:t>。</w:t>
      </w:r>
    </w:p>
    <w:p w14:paraId="5924DCBF">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面试</w:t>
      </w:r>
    </w:p>
    <w:p w14:paraId="12512137">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面试时间</w:t>
      </w:r>
      <w:r>
        <w:rPr>
          <w:rFonts w:hint="eastAsia" w:ascii="黑体" w:hAnsi="黑体" w:eastAsia="黑体" w:cs="黑体"/>
          <w:color w:val="auto"/>
          <w:sz w:val="32"/>
          <w:szCs w:val="32"/>
          <w:highlight w:val="none"/>
          <w:lang w:eastAsia="zh-CN"/>
        </w:rPr>
        <w:t>和</w:t>
      </w:r>
      <w:r>
        <w:rPr>
          <w:rFonts w:hint="eastAsia" w:ascii="黑体" w:hAnsi="黑体" w:eastAsia="黑体" w:cs="黑体"/>
          <w:color w:val="auto"/>
          <w:sz w:val="32"/>
          <w:szCs w:val="32"/>
          <w:highlight w:val="none"/>
        </w:rPr>
        <w:t>地点通过电话、短信等方式通知</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请注意查收</w:t>
      </w:r>
      <w:r>
        <w:rPr>
          <w:rFonts w:hint="eastAsia" w:ascii="黑体" w:hAnsi="黑体" w:eastAsia="黑体" w:cs="黑体"/>
          <w:color w:val="auto"/>
          <w:spacing w:val="8"/>
          <w:sz w:val="32"/>
          <w:szCs w:val="32"/>
          <w:highlight w:val="none"/>
          <w:lang w:eastAsia="zh-CN"/>
        </w:rPr>
        <w:t>。</w:t>
      </w:r>
      <w:r>
        <w:rPr>
          <w:rFonts w:hint="eastAsia" w:ascii="仿宋_GB2312" w:hAnsi="仿宋_GB2312" w:eastAsia="仿宋_GB2312" w:cs="仿宋_GB2312"/>
          <w:color w:val="auto"/>
          <w:sz w:val="32"/>
          <w:szCs w:val="32"/>
          <w:highlight w:val="none"/>
        </w:rPr>
        <w:t>未进入面试环节的人员将不再通知，</w:t>
      </w:r>
      <w:r>
        <w:rPr>
          <w:rFonts w:hint="eastAsia" w:ascii="黑体" w:hAnsi="黑体" w:eastAsia="黑体" w:cs="黑体"/>
          <w:color w:val="auto"/>
          <w:sz w:val="32"/>
          <w:szCs w:val="32"/>
          <w:highlight w:val="none"/>
        </w:rPr>
        <w:t>未在规定时间内参加面试的视为主动放弃。</w:t>
      </w:r>
    </w:p>
    <w:p w14:paraId="75BE70C8">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面试成绩满分</w:t>
      </w:r>
      <w:r>
        <w:rPr>
          <w:rFonts w:hint="eastAsia" w:ascii="Times New Roman" w:hAnsi="Times New Roman" w:eastAsia="仿宋_GB2312" w:cs="仿宋_GB2312"/>
          <w:color w:val="auto"/>
          <w:sz w:val="32"/>
          <w:szCs w:val="32"/>
          <w:highlight w:val="none"/>
        </w:rPr>
        <w:t>100</w:t>
      </w:r>
      <w:r>
        <w:rPr>
          <w:rFonts w:hint="eastAsia" w:ascii="仿宋_GB2312" w:hAnsi="仿宋_GB2312" w:eastAsia="仿宋_GB2312" w:cs="仿宋_GB2312"/>
          <w:color w:val="auto"/>
          <w:sz w:val="32"/>
          <w:szCs w:val="32"/>
          <w:highlight w:val="none"/>
        </w:rPr>
        <w:t>分，合格分数线为</w:t>
      </w:r>
      <w:r>
        <w:rPr>
          <w:rFonts w:hint="eastAsia" w:ascii="Times New Roman" w:hAnsi="Times New Roman" w:eastAsia="仿宋_GB2312" w:cs="仿宋_GB2312"/>
          <w:color w:val="auto"/>
          <w:sz w:val="32"/>
          <w:szCs w:val="32"/>
          <w:highlight w:val="none"/>
        </w:rPr>
        <w:t>60</w:t>
      </w:r>
      <w:r>
        <w:rPr>
          <w:rFonts w:hint="eastAsia" w:ascii="仿宋_GB2312" w:hAnsi="仿宋_GB2312" w:eastAsia="仿宋_GB2312" w:cs="仿宋_GB2312"/>
          <w:color w:val="auto"/>
          <w:sz w:val="32"/>
          <w:szCs w:val="32"/>
          <w:highlight w:val="none"/>
        </w:rPr>
        <w:t>分，面试成绩按“四舍五入法”保留小数点后两位数字。面试成绩将于面试结束后现场公布，未达面试合格分数线的，不得进入下一环节。若所有进入面试环节的人员面试成绩均未达到合格分数线，该岗位流聘。</w:t>
      </w:r>
    </w:p>
    <w:p w14:paraId="0C68DFD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eastAsia" w:ascii="黑体" w:hAnsi="黑体" w:eastAsia="黑体" w:cs="黑体"/>
          <w:color w:val="auto"/>
          <w:sz w:val="32"/>
          <w:szCs w:val="32"/>
          <w:highlight w:val="none"/>
        </w:rPr>
      </w:pPr>
      <w:r>
        <w:rPr>
          <w:rFonts w:hint="eastAsia" w:ascii="仿宋_GB2312" w:hAnsi="仿宋_GB2312" w:eastAsia="仿宋_GB2312" w:cs="仿宋_GB2312"/>
          <w:color w:val="auto"/>
          <w:sz w:val="32"/>
          <w:szCs w:val="32"/>
          <w:highlight w:val="none"/>
        </w:rPr>
        <w:t>综合成绩得分按“四舍五入法”保留小数点后两位数字，按照百分制计算，计算方法为：综合成绩=笔试成绩×</w:t>
      </w:r>
      <w:r>
        <w:rPr>
          <w:rFonts w:hint="eastAsia" w:ascii="Times New Roman" w:hAnsi="Times New Roman" w:eastAsia="仿宋_GB2312" w:cs="仿宋_GB2312"/>
          <w:color w:val="auto"/>
          <w:sz w:val="32"/>
          <w:szCs w:val="32"/>
          <w:highlight w:val="none"/>
        </w:rPr>
        <w:t>40</w:t>
      </w:r>
      <w:r>
        <w:rPr>
          <w:rFonts w:hint="eastAsia" w:ascii="仿宋_GB2312" w:hAnsi="仿宋_GB2312" w:eastAsia="仿宋_GB2312" w:cs="仿宋_GB2312"/>
          <w:color w:val="auto"/>
          <w:sz w:val="32"/>
          <w:szCs w:val="32"/>
          <w:highlight w:val="none"/>
        </w:rPr>
        <w:t>%+面试成绩×</w:t>
      </w:r>
      <w:r>
        <w:rPr>
          <w:rFonts w:hint="eastAsia" w:ascii="Times New Roman" w:hAnsi="Times New Roman" w:eastAsia="仿宋_GB2312" w:cs="仿宋_GB2312"/>
          <w:color w:val="auto"/>
          <w:sz w:val="32"/>
          <w:szCs w:val="32"/>
          <w:highlight w:val="none"/>
        </w:rPr>
        <w:t>60</w:t>
      </w:r>
      <w:r>
        <w:rPr>
          <w:rFonts w:hint="eastAsia" w:ascii="仿宋_GB2312" w:hAnsi="仿宋_GB2312" w:eastAsia="仿宋_GB2312" w:cs="仿宋_GB2312"/>
          <w:color w:val="auto"/>
          <w:sz w:val="32"/>
          <w:szCs w:val="32"/>
          <w:highlight w:val="none"/>
        </w:rPr>
        <w:t>%，合格分数线为</w:t>
      </w:r>
      <w:r>
        <w:rPr>
          <w:rFonts w:hint="eastAsia" w:ascii="Times New Roman" w:hAnsi="Times New Roman" w:eastAsia="仿宋_GB2312" w:cs="仿宋_GB2312"/>
          <w:color w:val="auto"/>
          <w:sz w:val="32"/>
          <w:szCs w:val="32"/>
          <w:highlight w:val="none"/>
        </w:rPr>
        <w:t>60</w:t>
      </w:r>
      <w:r>
        <w:rPr>
          <w:rFonts w:hint="eastAsia" w:ascii="仿宋_GB2312" w:hAnsi="仿宋_GB2312" w:eastAsia="仿宋_GB2312" w:cs="仿宋_GB2312"/>
          <w:color w:val="auto"/>
          <w:sz w:val="32"/>
          <w:szCs w:val="32"/>
          <w:highlight w:val="none"/>
        </w:rPr>
        <w:t>分，低于</w:t>
      </w:r>
      <w:r>
        <w:rPr>
          <w:rFonts w:hint="eastAsia" w:ascii="Times New Roman" w:hAnsi="Times New Roman" w:eastAsia="仿宋_GB2312" w:cs="仿宋_GB2312"/>
          <w:color w:val="auto"/>
          <w:sz w:val="32"/>
          <w:szCs w:val="32"/>
          <w:highlight w:val="none"/>
        </w:rPr>
        <w:t>60</w:t>
      </w:r>
      <w:r>
        <w:rPr>
          <w:rFonts w:hint="eastAsia" w:ascii="仿宋_GB2312" w:hAnsi="仿宋_GB2312" w:eastAsia="仿宋_GB2312" w:cs="仿宋_GB2312"/>
          <w:color w:val="auto"/>
          <w:sz w:val="32"/>
          <w:szCs w:val="32"/>
          <w:highlight w:val="none"/>
        </w:rPr>
        <w:t>分者不得进入下一环节。</w:t>
      </w:r>
      <w:r>
        <w:rPr>
          <w:rFonts w:hint="eastAsia" w:ascii="黑体" w:hAnsi="黑体" w:eastAsia="黑体" w:cs="黑体"/>
          <w:color w:val="auto"/>
          <w:sz w:val="32"/>
          <w:szCs w:val="32"/>
          <w:highlight w:val="none"/>
        </w:rPr>
        <w:t>综合成绩及最终排名在招聘公告发布渠道公布，公示时间不少于</w:t>
      </w:r>
      <w:r>
        <w:rPr>
          <w:rFonts w:hint="eastAsia" w:ascii="Times New Roman" w:hAnsi="Times New Roman" w:eastAsia="黑体" w:cs="黑体"/>
          <w:color w:val="auto"/>
          <w:sz w:val="32"/>
          <w:szCs w:val="32"/>
          <w:highlight w:val="none"/>
        </w:rPr>
        <w:t>3</w:t>
      </w:r>
      <w:r>
        <w:rPr>
          <w:rFonts w:hint="eastAsia" w:ascii="黑体" w:hAnsi="黑体" w:eastAsia="黑体" w:cs="黑体"/>
          <w:color w:val="auto"/>
          <w:sz w:val="32"/>
          <w:szCs w:val="32"/>
          <w:highlight w:val="none"/>
        </w:rPr>
        <w:t>个自然日。</w:t>
      </w:r>
    </w:p>
    <w:p w14:paraId="2108CC30">
      <w:pPr>
        <w:keepNext w:val="0"/>
        <w:keepLines w:val="0"/>
        <w:pageBreakBefore w:val="0"/>
        <w:kinsoku/>
        <w:wordWrap/>
        <w:overflowPunct/>
        <w:topLinePunct w:val="0"/>
        <w:autoSpaceDE/>
        <w:autoSpaceDN/>
        <w:bidi w:val="0"/>
        <w:adjustRightInd w:val="0"/>
        <w:snapToGrid w:val="0"/>
        <w:spacing w:line="590" w:lineRule="exact"/>
        <w:ind w:left="0" w:firstLine="672" w:firstLineChars="200"/>
        <w:contextualSpacing/>
        <w:jc w:val="both"/>
        <w:textAlignment w:val="auto"/>
        <w:rPr>
          <w:rFonts w:hint="default" w:ascii="Times New Roman" w:hAnsi="Times New Roman" w:eastAsia="仿宋_GB2312" w:cs="Times New Roman"/>
          <w:color w:val="auto"/>
          <w:spacing w:val="8"/>
          <w:sz w:val="32"/>
          <w:szCs w:val="32"/>
          <w:highlight w:val="none"/>
          <w:lang w:val="en-US" w:eastAsia="zh-CN"/>
        </w:rPr>
      </w:pPr>
      <w:r>
        <w:rPr>
          <w:rFonts w:hint="default" w:ascii="Times New Roman" w:hAnsi="Times New Roman" w:eastAsia="仿宋_GB2312" w:cs="Times New Roman"/>
          <w:color w:val="auto"/>
          <w:spacing w:val="8"/>
          <w:sz w:val="32"/>
          <w:szCs w:val="32"/>
          <w:highlight w:val="none"/>
          <w:lang w:val="en-US" w:eastAsia="zh-CN"/>
        </w:rPr>
        <w:t>3.确定体检人员</w:t>
      </w:r>
    </w:p>
    <w:p w14:paraId="1A6C8FDA">
      <w:pPr>
        <w:keepNext w:val="0"/>
        <w:keepLines w:val="0"/>
        <w:pageBreakBefore w:val="0"/>
        <w:widowControl w:val="0"/>
        <w:kinsoku/>
        <w:wordWrap/>
        <w:overflowPunct/>
        <w:topLinePunct w:val="0"/>
        <w:autoSpaceDE w:val="0"/>
        <w:autoSpaceDN w:val="0"/>
        <w:bidi w:val="0"/>
        <w:adjustRightInd w:val="0"/>
        <w:snapToGrid/>
        <w:spacing w:line="590" w:lineRule="exact"/>
        <w:ind w:left="0" w:firstLine="672" w:firstLineChars="200"/>
        <w:jc w:val="both"/>
        <w:textAlignment w:val="auto"/>
        <w:rPr>
          <w:rFonts w:hint="default" w:ascii="楷体_GB2312" w:hAnsi="楷体_GB2312" w:eastAsia="楷体_GB2312" w:cs="楷体_GB2312"/>
          <w:color w:val="auto"/>
          <w:sz w:val="32"/>
          <w:szCs w:val="32"/>
          <w:highlight w:val="none"/>
          <w:lang w:val="en-US" w:eastAsia="zh-CN"/>
        </w:rPr>
      </w:pPr>
      <w:r>
        <w:rPr>
          <w:rFonts w:hint="eastAsia" w:ascii="仿宋_GB2312" w:hAnsi="仿宋_GB2312" w:eastAsia="仿宋_GB2312" w:cs="仿宋_GB2312"/>
          <w:b w:val="0"/>
          <w:bCs w:val="0"/>
          <w:color w:val="auto"/>
          <w:spacing w:val="8"/>
          <w:sz w:val="32"/>
          <w:szCs w:val="32"/>
          <w:highlight w:val="none"/>
          <w:lang w:val="en-US" w:eastAsia="zh-CN"/>
        </w:rPr>
        <w:t>根据招聘岗位应聘人员的综合成绩由高到低排名顺序，按岗位前N（N为招聘人数）名进入体检。其中，同一岗位应聘人员综合成绩并列的，取面试成绩高的应聘人员进入体检环节。</w:t>
      </w:r>
    </w:p>
    <w:p w14:paraId="12FFDA5A">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default" w:ascii="楷体_GB2312" w:hAnsi="楷体_GB2312" w:eastAsia="楷体_GB2312" w:cs="楷体_GB2312"/>
          <w:color w:val="auto"/>
          <w:sz w:val="32"/>
          <w:szCs w:val="32"/>
          <w:highlight w:val="none"/>
          <w:lang w:eastAsia="zh-CN"/>
        </w:rPr>
      </w:pPr>
      <w:r>
        <w:rPr>
          <w:rFonts w:hint="default" w:ascii="楷体_GB2312" w:hAnsi="楷体_GB2312" w:eastAsia="楷体_GB2312" w:cs="楷体_GB2312"/>
          <w:color w:val="auto"/>
          <w:sz w:val="32"/>
          <w:szCs w:val="32"/>
          <w:highlight w:val="none"/>
          <w:lang w:eastAsia="zh-CN"/>
        </w:rPr>
        <w:t>（五）体检</w:t>
      </w:r>
    </w:p>
    <w:p w14:paraId="0A4FF442">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体检在县级以上综合医院进行，具体由</w:t>
      </w:r>
      <w:r>
        <w:rPr>
          <w:rFonts w:hint="eastAsia" w:ascii="仿宋_GB2312" w:hAnsi="仿宋_GB2312" w:eastAsia="仿宋_GB2312" w:cs="仿宋_GB2312"/>
          <w:b w:val="0"/>
          <w:bCs w:val="0"/>
          <w:color w:val="auto"/>
          <w:spacing w:val="8"/>
          <w:sz w:val="32"/>
          <w:szCs w:val="32"/>
          <w:highlight w:val="none"/>
          <w:lang w:eastAsia="zh-CN"/>
        </w:rPr>
        <w:t>六盘水公司组织人事部</w:t>
      </w:r>
      <w:r>
        <w:rPr>
          <w:rFonts w:hint="eastAsia" w:ascii="仿宋_GB2312" w:hAnsi="仿宋_GB2312" w:eastAsia="仿宋_GB2312" w:cs="仿宋_GB2312"/>
          <w:b w:val="0"/>
          <w:bCs w:val="0"/>
          <w:color w:val="auto"/>
          <w:spacing w:val="8"/>
          <w:sz w:val="32"/>
          <w:szCs w:val="32"/>
          <w:highlight w:val="none"/>
        </w:rPr>
        <w:t>通知</w:t>
      </w:r>
      <w:r>
        <w:rPr>
          <w:rFonts w:hint="eastAsia" w:ascii="仿宋_GB2312" w:hAnsi="仿宋_GB2312" w:eastAsia="仿宋_GB2312" w:cs="仿宋_GB2312"/>
          <w:color w:val="auto"/>
          <w:sz w:val="32"/>
          <w:szCs w:val="32"/>
          <w:highlight w:val="none"/>
        </w:rPr>
        <w:t>，体检项目、标准，参照《公务员录用体检通用标准(试行)》执行，体检费用由应聘人员自理。应聘人员对本人体检结果有疑问的，可以提出复检申请。复检应在不低于原体检机构等级的符合资质的医院进行。复检只进行一次，体检结果以复检结论为准。</w:t>
      </w:r>
    </w:p>
    <w:p w14:paraId="21F123F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仿宋_GB2312" w:hAnsi="仿宋_GB2312" w:eastAsia="仿宋_GB2312" w:cs="仿宋_GB2312"/>
          <w:color w:val="auto"/>
          <w:sz w:val="32"/>
          <w:szCs w:val="32"/>
          <w:highlight w:val="none"/>
        </w:rPr>
        <w:t>体检结果须为“合格”。放弃体检或体检不合格的，不得进入下一环节。</w:t>
      </w:r>
    </w:p>
    <w:p w14:paraId="12D77862">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default" w:ascii="楷体_GB2312" w:hAnsi="楷体_GB2312" w:eastAsia="楷体_GB2312" w:cs="楷体_GB2312"/>
          <w:color w:val="auto"/>
          <w:sz w:val="32"/>
          <w:szCs w:val="32"/>
          <w:highlight w:val="none"/>
          <w:lang w:eastAsia="zh-CN"/>
        </w:rPr>
      </w:pPr>
      <w:r>
        <w:rPr>
          <w:rFonts w:hint="default" w:ascii="楷体_GB2312" w:hAnsi="楷体_GB2312" w:eastAsia="楷体_GB2312" w:cs="楷体_GB2312"/>
          <w:color w:val="auto"/>
          <w:sz w:val="32"/>
          <w:szCs w:val="32"/>
          <w:highlight w:val="none"/>
          <w:lang w:eastAsia="zh-CN"/>
        </w:rPr>
        <w:t>（六）背景调查（考察）</w:t>
      </w:r>
    </w:p>
    <w:p w14:paraId="647D05C8">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全面了解人选政治素质、专业能力、工作业绩、职业操守、道德品行、遵纪守法等情况。严格审核人事档案，重点核查“三龄两历”是否存在问题，同时与人选进行面谈，深化对人选的研判。</w:t>
      </w:r>
    </w:p>
    <w:p w14:paraId="75359C06">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对工作经历较简单、人事档案材料较清楚的人选，根据有关单位提供的表现材料、户口所在辖区无犯罪记录证明、个人征信报告等综合判定。其中，属于机关事业单位和国有企业的人员，由原工作单位提供《个人现实表现材料》和《廉洁自律情况说明》；属于民营企业的人员，由原工作单位提供其《个人思想和工作情况鉴定》。对确需开展实地考察的人选，将对其政治表现、专业能力、遵纪守法、道德品行等开展实地考察。</w:t>
      </w:r>
    </w:p>
    <w:p w14:paraId="5056BAF8">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（七）公示和录用</w:t>
      </w:r>
    </w:p>
    <w:p w14:paraId="2D7CCEF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根据应聘人员综合成绩及体检、背景调查（考察）情况等，党组织集体研究确定拟录用人选</w:t>
      </w:r>
      <w:r>
        <w:rPr>
          <w:rFonts w:hint="eastAsia" w:ascii="仿宋_GB2312" w:hAnsi="仿宋_GB2312" w:eastAsia="仿宋_GB2312" w:cs="仿宋_GB2312"/>
          <w:color w:val="auto"/>
          <w:spacing w:val="8"/>
          <w:sz w:val="32"/>
          <w:szCs w:val="32"/>
          <w:highlight w:val="none"/>
          <w:lang w:val="en-US" w:eastAsia="zh-CN"/>
        </w:rPr>
        <w:t>，</w:t>
      </w:r>
      <w:r>
        <w:rPr>
          <w:rFonts w:hint="eastAsia" w:ascii="黑体" w:hAnsi="黑体" w:eastAsia="黑体" w:cs="黑体"/>
          <w:color w:val="auto"/>
          <w:spacing w:val="8"/>
          <w:sz w:val="32"/>
          <w:szCs w:val="32"/>
          <w:highlight w:val="none"/>
          <w:lang w:val="en-US" w:eastAsia="zh-CN"/>
        </w:rPr>
        <w:t>拟录用人员</w:t>
      </w:r>
      <w:r>
        <w:rPr>
          <w:rFonts w:hint="eastAsia" w:ascii="黑体" w:hAnsi="黑体" w:eastAsia="黑体" w:cs="黑体"/>
          <w:b w:val="0"/>
          <w:bCs w:val="0"/>
          <w:color w:val="auto"/>
          <w:spacing w:val="8"/>
          <w:sz w:val="32"/>
          <w:szCs w:val="32"/>
          <w:highlight w:val="none"/>
          <w:lang w:val="en-US" w:eastAsia="zh-CN"/>
        </w:rPr>
        <w:t>在招聘公告发布渠道进行</w:t>
      </w:r>
      <w:r>
        <w:rPr>
          <w:rFonts w:hint="eastAsia" w:ascii="Times New Roman" w:hAnsi="Times New Roman" w:eastAsia="黑体" w:cs="黑体"/>
          <w:b w:val="0"/>
          <w:bCs w:val="0"/>
          <w:color w:val="auto"/>
          <w:spacing w:val="8"/>
          <w:sz w:val="32"/>
          <w:szCs w:val="32"/>
          <w:highlight w:val="none"/>
          <w:lang w:val="en-US" w:eastAsia="zh-CN"/>
        </w:rPr>
        <w:t>5</w:t>
      </w:r>
      <w:r>
        <w:rPr>
          <w:rFonts w:hint="eastAsia" w:ascii="黑体" w:hAnsi="黑体" w:eastAsia="黑体" w:cs="黑体"/>
          <w:b w:val="0"/>
          <w:bCs w:val="0"/>
          <w:color w:val="auto"/>
          <w:spacing w:val="8"/>
          <w:sz w:val="32"/>
          <w:szCs w:val="32"/>
          <w:highlight w:val="none"/>
          <w:lang w:val="en-US" w:eastAsia="zh-CN"/>
        </w:rPr>
        <w:t>个工作日的公示</w:t>
      </w:r>
      <w:r>
        <w:rPr>
          <w:rFonts w:hint="eastAsia" w:ascii="仿宋_GB2312" w:hAnsi="仿宋_GB2312" w:eastAsia="仿宋_GB2312" w:cs="仿宋_GB2312"/>
          <w:color w:val="auto"/>
          <w:spacing w:val="8"/>
          <w:sz w:val="32"/>
          <w:szCs w:val="32"/>
          <w:highlight w:val="none"/>
          <w:lang w:val="en-US" w:eastAsia="zh-CN"/>
        </w:rPr>
        <w:t>。</w:t>
      </w:r>
      <w:r>
        <w:rPr>
          <w:rFonts w:hint="default" w:ascii="Times New Roman" w:hAnsi="Times New Roman" w:eastAsia="仿宋_GB2312" w:cs="Times New Roman"/>
          <w:color w:val="auto"/>
          <w:sz w:val="32"/>
          <w:szCs w:val="32"/>
          <w:highlight w:val="none"/>
        </w:rPr>
        <w:t>公示期满无异议或反映问题不影响录用的，及时办理入职手续。公示期间有反映经查实不能录用的，取消录用资格。一时难以查实的，暂缓录用，待反映问题查实并形成结论后再决定是否录用。录用人员应在规定时间内报到，拒不报到的，取消录用资格。</w:t>
      </w:r>
    </w:p>
    <w:p w14:paraId="08358696">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default" w:ascii="楷体_GB2312" w:hAnsi="楷体_GB2312" w:eastAsia="楷体_GB2312" w:cs="楷体_GB2312"/>
          <w:color w:val="auto"/>
          <w:sz w:val="32"/>
          <w:szCs w:val="32"/>
          <w:highlight w:val="none"/>
          <w:lang w:eastAsia="zh-CN"/>
        </w:rPr>
      </w:pPr>
      <w:r>
        <w:rPr>
          <w:rFonts w:hint="default" w:ascii="楷体_GB2312" w:hAnsi="楷体_GB2312" w:eastAsia="楷体_GB2312" w:cs="楷体_GB2312"/>
          <w:color w:val="auto"/>
          <w:sz w:val="32"/>
          <w:szCs w:val="32"/>
          <w:highlight w:val="none"/>
          <w:lang w:eastAsia="zh-CN"/>
        </w:rPr>
        <w:t>（八）人员递补录用</w:t>
      </w:r>
    </w:p>
    <w:p w14:paraId="161E04ED">
      <w:pPr>
        <w:pStyle w:val="2"/>
        <w:keepNext w:val="0"/>
        <w:keepLines w:val="0"/>
        <w:pageBreakBefore w:val="0"/>
        <w:widowControl/>
        <w:numPr>
          <w:ilvl w:val="0"/>
          <w:numId w:val="0"/>
        </w:numPr>
        <w:kinsoku/>
        <w:wordWrap/>
        <w:overflowPunct/>
        <w:topLinePunct w:val="0"/>
        <w:bidi w:val="0"/>
        <w:spacing w:beforeAutospacing="0" w:afterAutospacing="0" w:line="590" w:lineRule="exact"/>
        <w:ind w:left="0" w:firstLine="640" w:firstLineChars="200"/>
        <w:contextualSpacing/>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因体检、背景调查（考察）不合格或应聘人员本人放弃等原因所产生的岗位需求差额，根据六盘水公司</w:t>
      </w:r>
      <w:r>
        <w:rPr>
          <w:rFonts w:hint="eastAsia" w:ascii="仿宋_GB2312" w:hAnsi="仿宋_GB2312" w:eastAsia="仿宋_GB2312" w:cs="仿宋_GB2312"/>
          <w:color w:val="auto"/>
          <w:spacing w:val="8"/>
          <w:sz w:val="32"/>
          <w:szCs w:val="32"/>
          <w:highlight w:val="none"/>
          <w:lang w:val="en-US" w:eastAsia="zh-CN"/>
        </w:rPr>
        <w:t>实际情况</w:t>
      </w:r>
      <w:r>
        <w:rPr>
          <w:rFonts w:hint="default" w:ascii="Times New Roman" w:hAnsi="Times New Roman" w:eastAsia="仿宋_GB2312" w:cs="Times New Roman"/>
          <w:color w:val="auto"/>
          <w:sz w:val="32"/>
          <w:szCs w:val="32"/>
          <w:highlight w:val="none"/>
        </w:rPr>
        <w:t>决定是否开展递补工作。</w:t>
      </w:r>
      <w:r>
        <w:rPr>
          <w:rFonts w:hint="eastAsia" w:ascii="黑体" w:hAnsi="黑体" w:eastAsia="黑体" w:cs="黑体"/>
          <w:color w:val="auto"/>
          <w:sz w:val="32"/>
          <w:szCs w:val="32"/>
          <w:highlight w:val="none"/>
        </w:rPr>
        <w:t>若出现递补的情况，按综合成绩由高到低依次递补，最多递补一次，且应聘人员的面试成绩、综合成绩均须在</w:t>
      </w:r>
      <w:r>
        <w:rPr>
          <w:rFonts w:hint="eastAsia" w:ascii="Times New Roman" w:hAnsi="Times New Roman" w:eastAsia="黑体" w:cs="黑体"/>
          <w:color w:val="auto"/>
          <w:sz w:val="32"/>
          <w:szCs w:val="32"/>
          <w:highlight w:val="none"/>
        </w:rPr>
        <w:t>60</w:t>
      </w:r>
      <w:r>
        <w:rPr>
          <w:rFonts w:hint="eastAsia" w:ascii="黑体" w:hAnsi="黑体" w:eastAsia="黑体" w:cs="黑体"/>
          <w:color w:val="auto"/>
          <w:sz w:val="32"/>
          <w:szCs w:val="32"/>
          <w:highlight w:val="none"/>
        </w:rPr>
        <w:t>分及以上。</w:t>
      </w:r>
    </w:p>
    <w:p w14:paraId="1F93FCE2">
      <w:pPr>
        <w:pStyle w:val="2"/>
        <w:keepNext w:val="0"/>
        <w:keepLines w:val="0"/>
        <w:pageBreakBefore w:val="0"/>
        <w:widowControl/>
        <w:numPr>
          <w:ilvl w:val="0"/>
          <w:numId w:val="0"/>
        </w:numPr>
        <w:kinsoku/>
        <w:wordWrap/>
        <w:overflowPunct/>
        <w:topLinePunct w:val="0"/>
        <w:bidi w:val="0"/>
        <w:spacing w:beforeAutospacing="0" w:afterAutospacing="0" w:line="590" w:lineRule="exact"/>
        <w:ind w:left="0" w:firstLine="672" w:firstLineChars="200"/>
        <w:contextualSpacing/>
        <w:jc w:val="both"/>
        <w:textAlignment w:val="auto"/>
        <w:rPr>
          <w:rFonts w:hint="default" w:ascii="楷体_GB2312" w:hAnsi="楷体_GB2312" w:eastAsia="楷体_GB2312" w:cs="楷体_GB2312"/>
          <w:color w:val="auto"/>
          <w:sz w:val="32"/>
          <w:szCs w:val="32"/>
          <w:highlight w:val="none"/>
          <w:lang w:val="en-US" w:eastAsia="zh-CN"/>
        </w:rPr>
      </w:pPr>
      <w:r>
        <w:rPr>
          <w:rFonts w:hint="default" w:ascii="Times New Roman" w:hAnsi="Times New Roman" w:eastAsia="黑体" w:cs="Times New Roman"/>
          <w:color w:val="auto"/>
          <w:spacing w:val="8"/>
          <w:kern w:val="0"/>
          <w:sz w:val="32"/>
          <w:szCs w:val="32"/>
          <w:highlight w:val="none"/>
          <w:lang w:val="en-US" w:eastAsia="zh-CN" w:bidi="ar-SA"/>
        </w:rPr>
        <w:t>四、</w:t>
      </w:r>
      <w:r>
        <w:rPr>
          <w:rFonts w:hint="default" w:ascii="Times New Roman" w:hAnsi="Times New Roman" w:eastAsia="黑体" w:cs="Times New Roman"/>
          <w:color w:val="auto"/>
          <w:spacing w:val="8"/>
          <w:sz w:val="32"/>
          <w:szCs w:val="32"/>
          <w:highlight w:val="none"/>
          <w:lang w:val="en-US" w:eastAsia="zh-CN"/>
        </w:rPr>
        <w:t>招聘监督</w:t>
      </w:r>
    </w:p>
    <w:p w14:paraId="281FFE42">
      <w:pPr>
        <w:pStyle w:val="2"/>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lef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本次</w:t>
      </w:r>
      <w:r>
        <w:rPr>
          <w:rFonts w:hint="eastAsia" w:ascii="仿宋_GB2312" w:hAnsi="仿宋_GB2312" w:eastAsia="仿宋_GB2312" w:cs="仿宋_GB2312"/>
          <w:color w:val="auto"/>
          <w:sz w:val="32"/>
          <w:szCs w:val="32"/>
          <w:highlight w:val="none"/>
        </w:rPr>
        <w:t>招聘工作由</w:t>
      </w:r>
      <w:r>
        <w:rPr>
          <w:rFonts w:hint="eastAsia" w:ascii="仿宋_GB2312" w:hAnsi="仿宋_GB2312" w:eastAsia="仿宋_GB2312" w:cs="仿宋_GB2312"/>
          <w:color w:val="auto"/>
          <w:sz w:val="32"/>
          <w:szCs w:val="32"/>
          <w:highlight w:val="none"/>
          <w:lang w:eastAsia="zh-CN"/>
        </w:rPr>
        <w:t>六盘水</w:t>
      </w:r>
      <w:r>
        <w:rPr>
          <w:rFonts w:hint="eastAsia" w:ascii="仿宋_GB2312" w:hAnsi="仿宋_GB2312" w:eastAsia="仿宋_GB2312" w:cs="仿宋_GB2312"/>
          <w:color w:val="auto"/>
          <w:sz w:val="32"/>
          <w:szCs w:val="32"/>
          <w:highlight w:val="none"/>
        </w:rPr>
        <w:t>公司纪检</w:t>
      </w:r>
      <w:r>
        <w:rPr>
          <w:rFonts w:hint="eastAsia" w:ascii="仿宋_GB2312" w:hAnsi="仿宋_GB2312" w:eastAsia="仿宋_GB2312" w:cs="仿宋_GB2312"/>
          <w:color w:val="auto"/>
          <w:sz w:val="32"/>
          <w:szCs w:val="32"/>
          <w:highlight w:val="none"/>
          <w:lang w:eastAsia="zh-CN"/>
        </w:rPr>
        <w:t>室</w:t>
      </w:r>
      <w:r>
        <w:rPr>
          <w:rFonts w:hint="eastAsia" w:ascii="仿宋_GB2312" w:hAnsi="仿宋_GB2312" w:eastAsia="仿宋_GB2312" w:cs="仿宋_GB2312"/>
          <w:color w:val="auto"/>
          <w:sz w:val="32"/>
          <w:szCs w:val="32"/>
          <w:highlight w:val="none"/>
        </w:rPr>
        <w:t>负责全程监督，联系电话：</w:t>
      </w:r>
      <w:r>
        <w:rPr>
          <w:rFonts w:hint="eastAsia" w:ascii="Times New Roman" w:hAnsi="Times New Roman" w:eastAsia="仿宋_GB2312" w:cs="仿宋_GB2312"/>
          <w:color w:val="auto"/>
          <w:sz w:val="32"/>
          <w:szCs w:val="32"/>
          <w:highlight w:val="none"/>
          <w:lang w:val="en-US" w:eastAsia="zh-CN"/>
        </w:rPr>
        <w:t>0858</w:t>
      </w:r>
      <w:r>
        <w:rPr>
          <w:rFonts w:hint="eastAsia" w:ascii="仿宋_GB2312" w:hAnsi="仿宋_GB2312"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lang w:val="en-US" w:eastAsia="zh-CN"/>
        </w:rPr>
        <w:t>8769112</w:t>
      </w:r>
      <w:r>
        <w:rPr>
          <w:rFonts w:hint="eastAsia" w:ascii="仿宋_GB2312" w:hAnsi="仿宋_GB2312" w:eastAsia="仿宋_GB2312" w:cs="仿宋_GB2312"/>
          <w:color w:val="auto"/>
          <w:sz w:val="32"/>
          <w:szCs w:val="32"/>
          <w:highlight w:val="none"/>
        </w:rPr>
        <w:t>。联系时间：工作日（上午</w:t>
      </w:r>
      <w:r>
        <w:rPr>
          <w:rFonts w:hint="eastAsia" w:ascii="Times New Roman" w:hAnsi="Times New Roman" w:eastAsia="仿宋_GB2312" w:cs="仿宋_GB2312"/>
          <w:color w:val="auto"/>
          <w:sz w:val="32"/>
          <w:szCs w:val="32"/>
          <w:highlight w:val="none"/>
        </w:rPr>
        <w:t>9</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00</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12</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00</w:t>
      </w:r>
      <w:r>
        <w:rPr>
          <w:rFonts w:hint="eastAsia" w:ascii="仿宋_GB2312" w:hAnsi="仿宋_GB2312" w:eastAsia="仿宋_GB2312" w:cs="仿宋_GB2312"/>
          <w:color w:val="auto"/>
          <w:sz w:val="32"/>
          <w:szCs w:val="32"/>
          <w:highlight w:val="none"/>
        </w:rPr>
        <w:t>，下午</w:t>
      </w:r>
      <w:r>
        <w:rPr>
          <w:rFonts w:hint="eastAsia" w:ascii="Times New Roman" w:hAnsi="Times New Roman" w:eastAsia="仿宋_GB2312" w:cs="仿宋_GB2312"/>
          <w:color w:val="auto"/>
          <w:sz w:val="32"/>
          <w:szCs w:val="32"/>
          <w:highlight w:val="none"/>
        </w:rPr>
        <w:t>14</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00</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17</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00</w:t>
      </w:r>
      <w:r>
        <w:rPr>
          <w:rFonts w:hint="eastAsia" w:ascii="仿宋_GB2312" w:hAnsi="仿宋_GB2312" w:eastAsia="仿宋_GB2312" w:cs="仿宋_GB2312"/>
          <w:color w:val="auto"/>
          <w:sz w:val="32"/>
          <w:szCs w:val="32"/>
          <w:highlight w:val="none"/>
        </w:rPr>
        <w:t>）</w:t>
      </w:r>
    </w:p>
    <w:p w14:paraId="5437B24D">
      <w:pPr>
        <w:keepNext w:val="0"/>
        <w:keepLines w:val="0"/>
        <w:pageBreakBefore w:val="0"/>
        <w:kinsoku/>
        <w:wordWrap/>
        <w:overflowPunct/>
        <w:topLinePunct w:val="0"/>
        <w:autoSpaceDE/>
        <w:autoSpaceDN/>
        <w:bidi w:val="0"/>
        <w:adjustRightInd w:val="0"/>
        <w:snapToGrid w:val="0"/>
        <w:spacing w:line="590" w:lineRule="exact"/>
        <w:ind w:left="0" w:firstLine="640" w:firstLineChars="200"/>
        <w:jc w:val="both"/>
        <w:textAlignment w:val="auto"/>
        <w:rPr>
          <w:rFonts w:hint="eastAsia"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val="en-US" w:eastAsia="zh-CN"/>
        </w:rPr>
        <w:t>五</w:t>
      </w:r>
      <w:r>
        <w:rPr>
          <w:rFonts w:hint="default" w:ascii="Times New Roman" w:hAnsi="Times New Roman" w:eastAsia="黑体" w:cs="Times New Roman"/>
          <w:color w:val="auto"/>
          <w:sz w:val="32"/>
          <w:szCs w:val="32"/>
          <w:highlight w:val="none"/>
        </w:rPr>
        <w:t>、其他事项</w:t>
      </w:r>
    </w:p>
    <w:p w14:paraId="372B3252">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3" w:firstLineChars="200"/>
        <w:jc w:val="both"/>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（一）所有与本次招聘有关的信息只通过省水投集团官方网站、微信公众号、六盘水公司“贵州水投</w:t>
      </w:r>
      <w:r>
        <w:rPr>
          <w:rFonts w:hint="eastAsia" w:ascii="仿宋_GB2312" w:hAnsi="仿宋_GB2312" w:eastAsia="仿宋_GB2312" w:cs="仿宋_GB2312"/>
          <w:b/>
          <w:bCs/>
          <w:color w:val="auto"/>
          <w:sz w:val="32"/>
          <w:szCs w:val="32"/>
          <w:highlight w:val="none"/>
          <w:lang w:val="en-US" w:eastAsia="zh-CN"/>
        </w:rPr>
        <w:t>凉都供水”微信公众号</w:t>
      </w:r>
      <w:r>
        <w:rPr>
          <w:rFonts w:hint="eastAsia" w:ascii="仿宋_GB2312" w:hAnsi="仿宋_GB2312" w:eastAsia="仿宋_GB2312" w:cs="仿宋_GB2312"/>
          <w:b/>
          <w:bCs/>
          <w:color w:val="auto"/>
          <w:sz w:val="32"/>
          <w:szCs w:val="32"/>
          <w:highlight w:val="none"/>
        </w:rPr>
        <w:t>进行发布</w:t>
      </w:r>
      <w:r>
        <w:rPr>
          <w:rFonts w:hint="eastAsia" w:ascii="仿宋_GB2312" w:hAnsi="仿宋_GB2312" w:eastAsia="仿宋_GB2312" w:cs="仿宋_GB2312"/>
          <w:b/>
          <w:bCs/>
          <w:color w:val="auto"/>
          <w:sz w:val="32"/>
          <w:szCs w:val="32"/>
          <w:highlight w:val="none"/>
          <w:lang w:eastAsia="zh-CN"/>
        </w:rPr>
        <w:t>。同时，将通过电话、短信等方式与应聘人员联系，请应聘人员保持通讯工具畅通并关注通知信息。在应聘过程中，因应聘人员未按要求填写报名信息、未完整准确提供报名材料、未阅读或误读信息、联系电话无法有效接通等自身原因，造成不能参加考试或其他环节，视为自动放弃本次应聘。</w:t>
      </w:r>
    </w:p>
    <w:p w14:paraId="3B87B3B7">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eastAsia="zh-CN"/>
        </w:rPr>
        <w:t>（二）</w:t>
      </w:r>
      <w:r>
        <w:rPr>
          <w:rFonts w:hint="eastAsia" w:ascii="仿宋_GB2312" w:hAnsi="仿宋_GB2312" w:eastAsia="仿宋_GB2312" w:cs="仿宋_GB2312"/>
          <w:b w:val="0"/>
          <w:bCs w:val="0"/>
          <w:color w:val="auto"/>
          <w:spacing w:val="8"/>
          <w:sz w:val="32"/>
          <w:szCs w:val="32"/>
          <w:highlight w:val="none"/>
          <w:lang w:val="en-US" w:eastAsia="zh-CN"/>
        </w:rPr>
        <w:t>本次招聘活动不指定任何考试用书及资料，应聘人员参加招聘过程中的交通、食宿等费用自理。</w:t>
      </w:r>
    </w:p>
    <w:p w14:paraId="494474A3">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三</w:t>
      </w:r>
      <w:r>
        <w:rPr>
          <w:rFonts w:hint="default" w:ascii="Times New Roman" w:hAnsi="Times New Roman" w:eastAsia="仿宋_GB2312" w:cs="Times New Roman"/>
          <w:color w:val="auto"/>
          <w:sz w:val="32"/>
          <w:szCs w:val="32"/>
          <w:highlight w:val="none"/>
        </w:rPr>
        <w:t>）以上内容由六盘水公司</w:t>
      </w:r>
      <w:r>
        <w:rPr>
          <w:rFonts w:hint="eastAsia" w:ascii="Times New Roman" w:hAnsi="Times New Roman" w:eastAsia="仿宋_GB2312" w:cs="Times New Roman"/>
          <w:color w:val="auto"/>
          <w:sz w:val="32"/>
          <w:szCs w:val="32"/>
          <w:highlight w:val="none"/>
          <w:lang w:eastAsia="zh-CN"/>
        </w:rPr>
        <w:t>组织人事部</w:t>
      </w:r>
      <w:r>
        <w:rPr>
          <w:rFonts w:hint="default" w:ascii="Times New Roman" w:hAnsi="Times New Roman" w:eastAsia="仿宋_GB2312" w:cs="Times New Roman"/>
          <w:color w:val="auto"/>
          <w:sz w:val="32"/>
          <w:szCs w:val="32"/>
          <w:highlight w:val="none"/>
        </w:rPr>
        <w:t>负责解释，未尽事宜由六盘水公司研究确定。</w:t>
      </w:r>
    </w:p>
    <w:p w14:paraId="20228AD3">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招聘咨询</w:t>
      </w:r>
      <w:r>
        <w:rPr>
          <w:rFonts w:hint="default" w:ascii="Times New Roman" w:hAnsi="Times New Roman" w:eastAsia="仿宋_GB2312" w:cs="Times New Roman"/>
          <w:color w:val="auto"/>
          <w:sz w:val="32"/>
          <w:szCs w:val="32"/>
          <w:highlight w:val="none"/>
        </w:rPr>
        <w:t>联系人</w:t>
      </w:r>
      <w:r>
        <w:rPr>
          <w:rFonts w:hint="default" w:ascii="Times New Roman" w:hAnsi="Times New Roman" w:eastAsia="仿宋_GB2312" w:cs="Times New Roman"/>
          <w:color w:val="auto"/>
          <w:sz w:val="32"/>
          <w:szCs w:val="32"/>
          <w:highlight w:val="none"/>
          <w:lang w:eastAsia="zh-CN"/>
        </w:rPr>
        <w:t>及电话</w:t>
      </w:r>
      <w:r>
        <w:rPr>
          <w:rFonts w:hint="default" w:ascii="Times New Roman" w:hAnsi="Times New Roman" w:eastAsia="仿宋_GB2312" w:cs="Times New Roman"/>
          <w:color w:val="auto"/>
          <w:sz w:val="32"/>
          <w:szCs w:val="32"/>
          <w:highlight w:val="none"/>
        </w:rPr>
        <w:t>：黄老师，15761490501</w:t>
      </w:r>
    </w:p>
    <w:p w14:paraId="73551B5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报名网站咨询联系人及电话：邵老师，0851-88341370。</w:t>
      </w:r>
    </w:p>
    <w:p w14:paraId="420948F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咨询时间：工作日（上午9:00-12:00，下午14:00-17:00）</w:t>
      </w:r>
    </w:p>
    <w:p w14:paraId="2DA012EB">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color w:val="auto"/>
          <w:sz w:val="32"/>
          <w:szCs w:val="32"/>
          <w:highlight w:val="none"/>
        </w:rPr>
      </w:pPr>
    </w:p>
    <w:p w14:paraId="55A6D2E7">
      <w:pPr>
        <w:keepNext w:val="0"/>
        <w:keepLines w:val="0"/>
        <w:pageBreakBefore w:val="0"/>
        <w:widowControl w:val="0"/>
        <w:kinsoku/>
        <w:wordWrap/>
        <w:overflowPunct/>
        <w:topLinePunct w:val="0"/>
        <w:autoSpaceDE/>
        <w:autoSpaceDN/>
        <w:bidi w:val="0"/>
        <w:adjustRightInd/>
        <w:snapToGrid/>
        <w:spacing w:line="590" w:lineRule="exact"/>
        <w:ind w:left="1918" w:leftChars="304" w:hanging="1280" w:hangingChars="4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附件：</w:t>
      </w: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贵州省水利投资集团（六盘水）有限公司2026年公开招聘岗位表</w:t>
      </w:r>
    </w:p>
    <w:p w14:paraId="2877156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640" w:leftChars="0" w:firstLine="960" w:firstLineChars="3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.应聘人员报名表</w:t>
      </w:r>
    </w:p>
    <w:p w14:paraId="71D6FB1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1600" w:firstLineChars="5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.应聘人员</w:t>
      </w:r>
      <w:r>
        <w:rPr>
          <w:rFonts w:hint="eastAsia" w:ascii="Times New Roman" w:hAnsi="Times New Roman" w:eastAsia="仿宋_GB2312" w:cs="Times New Roman"/>
          <w:color w:val="auto"/>
          <w:sz w:val="32"/>
          <w:szCs w:val="32"/>
          <w:highlight w:val="none"/>
          <w:lang w:eastAsia="zh-CN"/>
        </w:rPr>
        <w:t>诚信承诺书</w:t>
      </w:r>
    </w:p>
    <w:p w14:paraId="32C1B3F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1600" w:firstLineChars="5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.近亲属关系图</w:t>
      </w:r>
    </w:p>
    <w:p w14:paraId="60E7FE9D">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color w:val="auto"/>
          <w:sz w:val="32"/>
          <w:szCs w:val="32"/>
          <w:highlight w:val="none"/>
        </w:rPr>
      </w:pPr>
    </w:p>
    <w:p w14:paraId="4E73DE94">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color w:val="auto"/>
          <w:sz w:val="32"/>
          <w:szCs w:val="32"/>
          <w:highlight w:val="none"/>
        </w:rPr>
      </w:pPr>
    </w:p>
    <w:p w14:paraId="48336804">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color w:val="auto"/>
          <w:sz w:val="32"/>
          <w:szCs w:val="32"/>
          <w:highlight w:val="none"/>
        </w:rPr>
      </w:pPr>
    </w:p>
    <w:p w14:paraId="48C6F4B2">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color w:val="auto"/>
          <w:sz w:val="32"/>
          <w:szCs w:val="32"/>
          <w:highlight w:val="none"/>
        </w:rPr>
      </w:pPr>
    </w:p>
    <w:p w14:paraId="4B6A46C1">
      <w:pPr>
        <w:keepNext w:val="0"/>
        <w:keepLines w:val="0"/>
        <w:pageBreakBefore w:val="0"/>
        <w:widowControl w:val="0"/>
        <w:numPr>
          <w:ilvl w:val="0"/>
          <w:numId w:val="0"/>
        </w:numPr>
        <w:kinsoku/>
        <w:wordWrap/>
        <w:overflowPunct/>
        <w:topLinePunct w:val="0"/>
        <w:autoSpaceDE/>
        <w:autoSpaceDN/>
        <w:bidi w:val="0"/>
        <w:adjustRightInd/>
        <w:snapToGrid/>
        <w:spacing w:line="590" w:lineRule="exact"/>
        <w:jc w:val="righ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贵州省水利投资集团（六盘水）有限公司</w:t>
      </w:r>
    </w:p>
    <w:p w14:paraId="39BEA50B">
      <w:pPr>
        <w:keepNext w:val="0"/>
        <w:keepLines w:val="0"/>
        <w:pageBreakBefore w:val="0"/>
        <w:widowControl w:val="0"/>
        <w:kinsoku/>
        <w:wordWrap w:val="0"/>
        <w:overflowPunct/>
        <w:topLinePunct w:val="0"/>
        <w:autoSpaceDE/>
        <w:autoSpaceDN/>
        <w:bidi w:val="0"/>
        <w:adjustRightInd/>
        <w:snapToGrid/>
        <w:spacing w:line="590" w:lineRule="exact"/>
        <w:jc w:val="righ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2026年</w:t>
      </w:r>
      <w:r>
        <w:rPr>
          <w:rFonts w:hint="eastAsia"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23</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lang w:val="en-US" w:eastAsia="zh-CN"/>
        </w:rPr>
        <w:t xml:space="preserve">  </w:t>
      </w:r>
      <w:bookmarkStart w:id="0" w:name="_GoBack"/>
      <w:bookmarkEnd w:id="0"/>
      <w:r>
        <w:rPr>
          <w:rFonts w:hint="eastAsia" w:ascii="Times New Roman" w:hAnsi="Times New Roman" w:eastAsia="仿宋_GB2312" w:cs="Times New Roman"/>
          <w:color w:val="auto"/>
          <w:sz w:val="32"/>
          <w:szCs w:val="32"/>
          <w:highlight w:val="none"/>
          <w:lang w:val="en-US" w:eastAsia="zh-CN"/>
        </w:rPr>
        <w:t xml:space="preserve">       </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506571"/>
    <w:multiLevelType w:val="singleLevel"/>
    <w:tmpl w:val="6850657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46EF2"/>
    <w:rsid w:val="007A5B8B"/>
    <w:rsid w:val="02274EC8"/>
    <w:rsid w:val="02281F47"/>
    <w:rsid w:val="04983491"/>
    <w:rsid w:val="04B749C3"/>
    <w:rsid w:val="08A059D4"/>
    <w:rsid w:val="0A2D5046"/>
    <w:rsid w:val="0B6B22C9"/>
    <w:rsid w:val="0D103128"/>
    <w:rsid w:val="0E3F0DAA"/>
    <w:rsid w:val="0E40191C"/>
    <w:rsid w:val="0E520948"/>
    <w:rsid w:val="0EDE4876"/>
    <w:rsid w:val="0F722315"/>
    <w:rsid w:val="104B514A"/>
    <w:rsid w:val="10F20DDB"/>
    <w:rsid w:val="1506262D"/>
    <w:rsid w:val="19946E8F"/>
    <w:rsid w:val="1AC13CB4"/>
    <w:rsid w:val="1BED0AD9"/>
    <w:rsid w:val="1D7964BA"/>
    <w:rsid w:val="2012074A"/>
    <w:rsid w:val="20DB309B"/>
    <w:rsid w:val="24ED748D"/>
    <w:rsid w:val="25BA4D71"/>
    <w:rsid w:val="268A1D9A"/>
    <w:rsid w:val="2866343C"/>
    <w:rsid w:val="29DD3F3B"/>
    <w:rsid w:val="2B7549CA"/>
    <w:rsid w:val="2BD1187D"/>
    <w:rsid w:val="2CED72AB"/>
    <w:rsid w:val="2DFE521A"/>
    <w:rsid w:val="30607673"/>
    <w:rsid w:val="31BB05B3"/>
    <w:rsid w:val="33D36691"/>
    <w:rsid w:val="3581586D"/>
    <w:rsid w:val="369A670A"/>
    <w:rsid w:val="38222A3E"/>
    <w:rsid w:val="398268AC"/>
    <w:rsid w:val="3C1F3408"/>
    <w:rsid w:val="3D6A1B31"/>
    <w:rsid w:val="3F283A52"/>
    <w:rsid w:val="3F406D00"/>
    <w:rsid w:val="3F7FAE72"/>
    <w:rsid w:val="42944ABD"/>
    <w:rsid w:val="43734ACF"/>
    <w:rsid w:val="483376F0"/>
    <w:rsid w:val="4A53365D"/>
    <w:rsid w:val="4A6F0787"/>
    <w:rsid w:val="4F0C3EBA"/>
    <w:rsid w:val="4F646EF2"/>
    <w:rsid w:val="507B7E86"/>
    <w:rsid w:val="50A078EC"/>
    <w:rsid w:val="53784D3B"/>
    <w:rsid w:val="5387484D"/>
    <w:rsid w:val="55807CEC"/>
    <w:rsid w:val="5E6722C3"/>
    <w:rsid w:val="5F2E07B9"/>
    <w:rsid w:val="5FFC2665"/>
    <w:rsid w:val="62483940"/>
    <w:rsid w:val="6447E9FE"/>
    <w:rsid w:val="65804C4D"/>
    <w:rsid w:val="661125A3"/>
    <w:rsid w:val="679ED05D"/>
    <w:rsid w:val="68752E14"/>
    <w:rsid w:val="69447276"/>
    <w:rsid w:val="6E431EEE"/>
    <w:rsid w:val="6FEFE63F"/>
    <w:rsid w:val="6FFD6E2D"/>
    <w:rsid w:val="70540998"/>
    <w:rsid w:val="70EE1B56"/>
    <w:rsid w:val="727A3DDE"/>
    <w:rsid w:val="735008A6"/>
    <w:rsid w:val="74D177C5"/>
    <w:rsid w:val="7580544E"/>
    <w:rsid w:val="77E651E6"/>
    <w:rsid w:val="7D572F04"/>
    <w:rsid w:val="7D5E27CE"/>
    <w:rsid w:val="7E1D0A4E"/>
    <w:rsid w:val="CE7F1161"/>
    <w:rsid w:val="F6D70FA6"/>
    <w:rsid w:val="FBDF956E"/>
    <w:rsid w:val="FBFB5D49"/>
    <w:rsid w:val="FDFDDDC0"/>
    <w:rsid w:val="FE5FED9C"/>
    <w:rsid w:val="FF904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3945</Words>
  <Characters>4143</Characters>
  <Lines>0</Lines>
  <Paragraphs>0</Paragraphs>
  <TotalTime>23</TotalTime>
  <ScaleCrop>false</ScaleCrop>
  <LinksUpToDate>false</LinksUpToDate>
  <CharactersWithSpaces>4152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2026-07-23T16:07:00Z</dcterms:created>
  <dc:creator>黄鹂</dc:creator>
  <cp:lastModifiedBy>蓉</cp:lastModifiedBy>
  <cp:lastPrinted>2026-09-23T05:52:00Z</cp:lastPrinted>
  <dcterms:modified xsi:type="dcterms:W3CDTF">2026-09-23T07:20:50Z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C954D1C4397E4694A4A7291DBA0107CC_13</vt:lpwstr>
  </property>
  <property fmtid="{D5CDD505-2E9C-101B-9397-08002B2CF9AE}" pid="4" name="KSOTemplateDocerSaveRecord">
    <vt:lpwstr>eyJoZGlkIjoiNzZmMGQ2YjlmMzg1ZWFjY2E2ZjNmNTZkOTNlMDAzMjMiLCJ1c2VySWQiOiI0NDA5NTEyOTIifQ==</vt:lpwstr>
  </property>
</Properties>
</file>