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F9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textAlignment w:val="auto"/>
        <w:rPr>
          <w:rFonts w:hint="eastAsia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附件1</w:t>
      </w:r>
    </w:p>
    <w:p w14:paraId="0A055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政府专职消防员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招录体能测试项目及标准</w:t>
      </w:r>
    </w:p>
    <w:tbl>
      <w:tblPr>
        <w:tblStyle w:val="3"/>
        <w:tblpPr w:leftFromText="180" w:rightFromText="180" w:vertAnchor="text" w:horzAnchor="page" w:tblpX="617" w:tblpY="1122"/>
        <w:tblOverlap w:val="never"/>
        <w:tblW w:w="1068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</w:tblGrid>
      <w:tr w14:paraId="6C85C4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9" w:type="dxa"/>
            <w:vMerge w:val="restart"/>
            <w:noWrap w:val="0"/>
            <w:vAlign w:val="center"/>
          </w:tcPr>
          <w:p w14:paraId="405089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项    目</w:t>
            </w:r>
          </w:p>
        </w:tc>
        <w:tc>
          <w:tcPr>
            <w:tcW w:w="9300" w:type="dxa"/>
            <w:gridSpan w:val="10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9D37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</w:rPr>
              <w:t>体能测试成绩对应分值、测试办法</w:t>
            </w:r>
          </w:p>
        </w:tc>
      </w:tr>
      <w:tr w14:paraId="6B0018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8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9D900D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94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1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AEA5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2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B5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CB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C9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5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A5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6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97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7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1D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8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8D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9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CD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</w:rPr>
              <w:t>分</w:t>
            </w:r>
          </w:p>
        </w:tc>
      </w:tr>
      <w:tr w14:paraId="47D5C2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389" w:type="dxa"/>
            <w:vMerge w:val="restart"/>
            <w:noWrap w:val="0"/>
            <w:vAlign w:val="center"/>
          </w:tcPr>
          <w:p w14:paraId="3ABF1B4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1000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米跑</w:t>
            </w:r>
          </w:p>
          <w:p w14:paraId="4BD1DD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（分、秒）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5E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35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1D0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055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8F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481F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05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C4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BA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55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F7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50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B6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45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E9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40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</w:tr>
      <w:tr w14:paraId="23BE2E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1389" w:type="dxa"/>
            <w:vMerge w:val="continue"/>
            <w:noWrap w:val="0"/>
            <w:vAlign w:val="center"/>
          </w:tcPr>
          <w:p w14:paraId="2D1FAA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9300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A6D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1.分组考核。</w:t>
            </w:r>
          </w:p>
          <w:p w14:paraId="2CF410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2.在跑道或平地上标出起点线，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招录对象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从起点线处听到起跑口令后起跑，完成1000米距离到达终点线，记录时间。</w:t>
            </w:r>
          </w:p>
          <w:p w14:paraId="577519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3.考核以完成时间计算成绩。</w:t>
            </w:r>
          </w:p>
          <w:p w14:paraId="6E9400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4.得分超出10分的，每递减5秒增加1分，最高15分。</w:t>
            </w:r>
          </w:p>
          <w:p w14:paraId="2B363E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岁，取得分数对应时长加10秒。</w:t>
            </w:r>
          </w:p>
        </w:tc>
      </w:tr>
      <w:tr w14:paraId="1D5C5B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389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341F5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  <w:t>俯卧撑</w:t>
            </w:r>
          </w:p>
          <w:p w14:paraId="132B9D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  <w:t>（次</w:t>
            </w: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val="en-US" w:eastAsia="zh-CN"/>
              </w:rPr>
              <w:t>/2分钟</w:t>
            </w: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88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5D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1B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DB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41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76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97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CB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50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94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42</w:t>
            </w:r>
          </w:p>
        </w:tc>
      </w:tr>
      <w:tr w14:paraId="0C6C9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1389" w:type="dxa"/>
            <w:vMerge w:val="continue"/>
            <w:noWrap w:val="0"/>
            <w:vAlign w:val="center"/>
          </w:tcPr>
          <w:p w14:paraId="1575CF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9300" w:type="dxa"/>
            <w:gridSpan w:val="10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6DBD8E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单个或分组考核。</w:t>
            </w:r>
          </w:p>
          <w:p w14:paraId="315589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0E5EDE1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3.得分超出10分的，每递增6次增加1分，最高15分。</w:t>
            </w:r>
          </w:p>
          <w:p w14:paraId="558C442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4.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以25岁（含25岁）为基准，25-30岁考核标准降低2个；30-35岁考核标准降低3个；35-40岁考核标准降低4个。</w:t>
            </w:r>
          </w:p>
        </w:tc>
      </w:tr>
      <w:tr w14:paraId="088DB9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89" w:type="dxa"/>
            <w:vMerge w:val="restart"/>
            <w:noWrap w:val="0"/>
            <w:vAlign w:val="center"/>
          </w:tcPr>
          <w:p w14:paraId="492707D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立定跳远</w:t>
            </w:r>
          </w:p>
          <w:p w14:paraId="554B23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（米）</w:t>
            </w:r>
          </w:p>
        </w:tc>
        <w:tc>
          <w:tcPr>
            <w:tcW w:w="930" w:type="dxa"/>
            <w:tcBorders>
              <w:right w:val="single" w:color="auto" w:sz="4" w:space="0"/>
            </w:tcBorders>
            <w:noWrap w:val="0"/>
            <w:vAlign w:val="center"/>
          </w:tcPr>
          <w:p w14:paraId="2602E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2.01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D4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2.13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20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2.18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FF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2.23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32E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2.28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47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2.33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32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2.38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DB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2.43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B1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2.48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EF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2.53</w:t>
            </w:r>
          </w:p>
        </w:tc>
      </w:tr>
      <w:tr w14:paraId="20E08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1389" w:type="dxa"/>
            <w:vMerge w:val="continue"/>
            <w:noWrap w:val="0"/>
            <w:vAlign w:val="center"/>
          </w:tcPr>
          <w:p w14:paraId="6494A69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300" w:type="dxa"/>
            <w:gridSpan w:val="10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E74E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1.单个或分组考核。</w:t>
            </w:r>
          </w:p>
          <w:p w14:paraId="05212C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2.在跑道或平地上标出起跳线，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招录对象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0BB8FB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3.考核以完成跳出长度计算成绩。</w:t>
            </w:r>
          </w:p>
          <w:p w14:paraId="361820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4.得分超出10分的，每递增5厘米增加1分，最高15分。</w:t>
            </w:r>
          </w:p>
          <w:p w14:paraId="18565B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岁，取得分数对应距离减少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厘米。</w:t>
            </w:r>
          </w:p>
        </w:tc>
      </w:tr>
      <w:tr w14:paraId="06149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89" w:type="dxa"/>
            <w:vMerge w:val="restart"/>
            <w:noWrap w:val="0"/>
            <w:vAlign w:val="center"/>
          </w:tcPr>
          <w:p w14:paraId="22B063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100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米跑（秒）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344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2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17″3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6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76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6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2B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DA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6A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7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C4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77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85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13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184" w:leftChars="0" w:right="0" w:rightChars="0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5</w:t>
            </w:r>
          </w:p>
        </w:tc>
      </w:tr>
      <w:tr w14:paraId="6AC69D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1389" w:type="dxa"/>
            <w:vMerge w:val="continue"/>
            <w:noWrap w:val="0"/>
            <w:vAlign w:val="center"/>
          </w:tcPr>
          <w:p w14:paraId="69F11F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300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884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1.分组考核。</w:t>
            </w:r>
          </w:p>
          <w:p w14:paraId="1B65A90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2.在100米长直线跑道上标出起点线和终点线，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招录对象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从起点线处听到起跑口令后起跑，通过终点线记录时间。</w:t>
            </w:r>
          </w:p>
          <w:p w14:paraId="17BB3FD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3.抢跑犯规，重新组织起跑；跑出本道或用其他方式干扰、阻碍他人者不记录成绩。</w:t>
            </w:r>
          </w:p>
          <w:p w14:paraId="463CA3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4.得分超出10分的，每递减0.3秒增加1分，最高15分。</w:t>
            </w:r>
          </w:p>
          <w:p w14:paraId="24F18B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岁，取得分数对应时长加0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″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30秒。</w:t>
            </w:r>
          </w:p>
        </w:tc>
      </w:tr>
      <w:tr w14:paraId="0F4A2B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89" w:type="dxa"/>
            <w:tcBorders>
              <w:bottom w:val="single" w:color="auto" w:sz="12" w:space="0"/>
            </w:tcBorders>
            <w:noWrap w:val="0"/>
            <w:vAlign w:val="center"/>
          </w:tcPr>
          <w:p w14:paraId="11FAAF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备    注</w:t>
            </w:r>
          </w:p>
        </w:tc>
        <w:tc>
          <w:tcPr>
            <w:tcW w:w="9300" w:type="dxa"/>
            <w:gridSpan w:val="10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44908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.测试项目及标准中“以上”“以下”均含本级、本数。</w:t>
            </w:r>
          </w:p>
        </w:tc>
      </w:tr>
    </w:tbl>
    <w:p w14:paraId="197A81AD">
      <w:pPr>
        <w:rPr>
          <w:sz w:val="10"/>
          <w:szCs w:val="10"/>
        </w:rPr>
      </w:pPr>
      <w:bookmarkStart w:id="0" w:name="_GoBack"/>
      <w:bookmarkEnd w:id="0"/>
    </w:p>
    <w:sectPr>
      <w:pgSz w:w="11906" w:h="16838"/>
      <w:pgMar w:top="1984" w:right="1800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BC7E40-5F99-41F0-8A0E-9509CB31DE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D449019-598B-43F6-99FE-10518C2B72E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F7E48C58-4019-4D4A-9AB3-8A43715A51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6B2B3E7-6BB7-468E-A39E-71652F095EE8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AC0546"/>
    <w:rsid w:val="167E3693"/>
    <w:rsid w:val="61AC0546"/>
    <w:rsid w:val="6A34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宋体"/>
      <w:kern w:val="3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小标题员工"/>
    <w:basedOn w:val="2"/>
    <w:next w:val="1"/>
    <w:qFormat/>
    <w:uiPriority w:val="0"/>
    <w:pPr>
      <w:adjustRightInd w:val="0"/>
      <w:snapToGrid w:val="0"/>
      <w:spacing w:before="0" w:after="100" w:afterLines="100" w:line="420" w:lineRule="exact"/>
    </w:pPr>
    <w:rPr>
      <w:rFonts w:hint="eastAsia" w:ascii="黑体" w:hAnsi="黑体" w:cs="黑体"/>
      <w:b w:val="0"/>
      <w:kern w:val="28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774</Words>
  <Characters>949</Characters>
  <Lines>0</Lines>
  <Paragraphs>0</Paragraphs>
  <TotalTime>0</TotalTime>
  <ScaleCrop>false</ScaleCrop>
  <LinksUpToDate>false</LinksUpToDate>
  <CharactersWithSpaces>957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2026-09-20T06:37:00Z</dcterms:created>
  <dc:creator>小星星</dc:creator>
  <cp:lastModifiedBy>小星星</cp:lastModifiedBy>
  <dcterms:modified xsi:type="dcterms:W3CDTF">2026-09-20T06:44:57Z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532BAC95DA8D4D3089B778D2DEFC4CDA_11</vt:lpwstr>
  </property>
  <property fmtid="{D5CDD505-2E9C-101B-9397-08002B2CF9AE}" pid="4" name="KSOTemplateDocerSaveRecord">
    <vt:lpwstr>eyJoZGlkIjoiYTdiYmRmOTg1YmZjNTdkZTk3YTA1NGQ1MzM2ODQ4ODYiLCJ1c2VySWQiOiIyNzE5NTQwMTkifQ==</vt:lpwstr>
  </property>
</Properties>
</file>