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ind w:firstLine="880" w:firstLineChars="20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聘任协议书（样式）</w:t>
      </w:r>
    </w:p>
    <w:p>
      <w:pPr>
        <w:spacing w:line="580" w:lineRule="exact"/>
        <w:ind w:firstLine="880" w:firstLineChars="200"/>
        <w:rPr>
          <w:rFonts w:hint="default" w:ascii="Times New Roman" w:hAnsi="Times New Roman" w:eastAsia="方正小标宋简体" w:cs="Times New Roman"/>
          <w:sz w:val="44"/>
          <w:szCs w:val="44"/>
        </w:rPr>
      </w:pP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甲方:乡(镇)卫生院             乙方:村乡村医生</w:t>
      </w:r>
    </w:p>
    <w:p>
      <w:pPr>
        <w:spacing w:line="580" w:lineRule="exact"/>
        <w:ind w:right="210" w:rightChars="100"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加强乡村卫生服务一体化管理工作，促进基层医疗卫生机构认真履行公共卫生服务职能，规范服务行为，转变服务模式，提高服务质量和效率，建立岗位聘用、竞聘上岗、合理管理、能进能出的用人机构和多劳多得的有效激励机制，充分调动基层卫</w:t>
      </w:r>
      <w:r>
        <w:rPr>
          <w:rFonts w:hint="eastAsia" w:ascii="Times New Roman" w:hAnsi="Times New Roman" w:eastAsia="仿宋_GB2312" w:cs="Times New Roman"/>
          <w:sz w:val="32"/>
          <w:szCs w:val="32"/>
          <w:lang w:val="en-US" w:eastAsia="zh-CN"/>
        </w:rPr>
        <w:t>健</w:t>
      </w:r>
      <w:r>
        <w:rPr>
          <w:rFonts w:hint="default" w:ascii="Times New Roman" w:hAnsi="Times New Roman" w:eastAsia="仿宋_GB2312" w:cs="Times New Roman"/>
          <w:sz w:val="32"/>
          <w:szCs w:val="32"/>
        </w:rPr>
        <w:t>人员的积极性和主动性，有效促进基本公共卫生服务逐步均等化。根据《乡村医生从业管理条例》、《云南省乡村医生从业管理条例》</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rPr>
        <w:t>镇沅彝族哈尼族拉祜族自治县卫生健康局关于认定调整充实全县乡村医生队伍的通知</w:t>
      </w:r>
      <w:r>
        <w:rPr>
          <w:rFonts w:hint="eastAsia" w:ascii="Times New Roman" w:hAnsi="Times New Roman" w:eastAsia="仿宋_GB2312" w:cs="Times New Roman"/>
          <w:sz w:val="32"/>
          <w:szCs w:val="32"/>
          <w:lang w:val="en-US" w:eastAsia="zh-CN"/>
        </w:rPr>
        <w:t>》要求</w:t>
      </w:r>
      <w:r>
        <w:rPr>
          <w:rFonts w:hint="default" w:ascii="Times New Roman" w:hAnsi="Times New Roman" w:eastAsia="仿宋_GB2312" w:cs="Times New Roman"/>
          <w:sz w:val="32"/>
          <w:szCs w:val="32"/>
        </w:rPr>
        <w:t>，经甲乙双方约定，甲方聘用乙方在</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村卫生室工作，特签订本聘任协议:</w:t>
      </w:r>
    </w:p>
    <w:p>
      <w:pPr>
        <w:spacing w:line="580" w:lineRule="exact"/>
        <w:ind w:right="210" w:rightChars="100" w:firstLine="640" w:firstLineChars="200"/>
        <w:rPr>
          <w:rFonts w:hint="default" w:ascii="Times New Roman" w:hAnsi="Times New Roman" w:eastAsia="方正仿宋简体" w:cs="Times New Roman"/>
          <w:color w:val="FF0000"/>
          <w:sz w:val="32"/>
          <w:szCs w:val="32"/>
        </w:rPr>
      </w:pPr>
      <w:r>
        <w:rPr>
          <w:rFonts w:hint="default" w:ascii="Times New Roman" w:hAnsi="Times New Roman" w:eastAsia="仿宋_GB2312" w:cs="Times New Roman"/>
          <w:sz w:val="32"/>
          <w:szCs w:val="32"/>
        </w:rPr>
        <w:t>一、协议期限</w:t>
      </w:r>
      <w:r>
        <w:rPr>
          <w:rFonts w:hint="default" w:ascii="Times New Roman" w:hAnsi="Times New Roman" w:eastAsia="仿宋_GB2312" w:cs="Times New Roman"/>
          <w:color w:val="FF0000"/>
          <w:sz w:val="32"/>
          <w:szCs w:val="32"/>
        </w:rPr>
        <w:t>3年，自20</w:t>
      </w:r>
      <w:r>
        <w:rPr>
          <w:rFonts w:hint="eastAsia" w:ascii="Times New Roman" w:hAnsi="Times New Roman" w:eastAsia="仿宋_GB2312" w:cs="Times New Roman"/>
          <w:color w:val="FF0000"/>
          <w:sz w:val="32"/>
          <w:szCs w:val="32"/>
          <w:lang w:val="en-US" w:eastAsia="zh-CN"/>
        </w:rPr>
        <w:t>24</w:t>
      </w:r>
      <w:r>
        <w:rPr>
          <w:rFonts w:hint="default" w:ascii="Times New Roman" w:hAnsi="Times New Roman" w:eastAsia="仿宋_GB2312" w:cs="Times New Roman"/>
          <w:color w:val="FF0000"/>
          <w:sz w:val="32"/>
          <w:szCs w:val="32"/>
        </w:rPr>
        <w:t>年</w:t>
      </w:r>
      <w:r>
        <w:rPr>
          <w:rFonts w:hint="eastAsia" w:ascii="Times New Roman" w:hAnsi="Times New Roman" w:eastAsia="仿宋_GB2312" w:cs="Times New Roman"/>
          <w:color w:val="FF0000"/>
          <w:sz w:val="32"/>
          <w:szCs w:val="32"/>
          <w:lang w:val="en-US" w:eastAsia="zh-CN"/>
        </w:rPr>
        <w:t>1</w:t>
      </w:r>
      <w:r>
        <w:rPr>
          <w:rFonts w:hint="default" w:ascii="Times New Roman" w:hAnsi="Times New Roman" w:eastAsia="仿宋_GB2312" w:cs="Times New Roman"/>
          <w:color w:val="FF0000"/>
          <w:sz w:val="32"/>
          <w:szCs w:val="32"/>
        </w:rPr>
        <w:t>月1日至202</w:t>
      </w:r>
      <w:r>
        <w:rPr>
          <w:rFonts w:hint="eastAsia" w:ascii="Times New Roman" w:hAnsi="Times New Roman" w:eastAsia="仿宋_GB2312" w:cs="Times New Roman"/>
          <w:color w:val="FF0000"/>
          <w:sz w:val="32"/>
          <w:szCs w:val="32"/>
          <w:lang w:val="en-US" w:eastAsia="zh-CN"/>
        </w:rPr>
        <w:t>6</w:t>
      </w:r>
      <w:r>
        <w:rPr>
          <w:rFonts w:hint="default" w:ascii="Times New Roman" w:hAnsi="Times New Roman" w:eastAsia="仿宋_GB2312" w:cs="Times New Roman"/>
          <w:color w:val="FF0000"/>
          <w:sz w:val="32"/>
          <w:szCs w:val="32"/>
        </w:rPr>
        <w:t>年</w:t>
      </w:r>
      <w:r>
        <w:rPr>
          <w:rFonts w:hint="eastAsia" w:ascii="Times New Roman" w:hAnsi="Times New Roman" w:eastAsia="仿宋_GB2312" w:cs="Times New Roman"/>
          <w:color w:val="FF0000"/>
          <w:sz w:val="32"/>
          <w:szCs w:val="32"/>
          <w:lang w:val="en-US" w:eastAsia="zh-CN"/>
        </w:rPr>
        <w:t>12</w:t>
      </w:r>
      <w:r>
        <w:rPr>
          <w:rFonts w:hint="default" w:ascii="Times New Roman" w:hAnsi="Times New Roman" w:eastAsia="仿宋_GB2312" w:cs="Times New Roman"/>
          <w:color w:val="FF0000"/>
          <w:sz w:val="32"/>
          <w:szCs w:val="32"/>
        </w:rPr>
        <w:t>月</w:t>
      </w:r>
      <w:r>
        <w:rPr>
          <w:rFonts w:hint="eastAsia" w:ascii="Times New Roman" w:hAnsi="Times New Roman" w:eastAsia="仿宋_GB2312" w:cs="Times New Roman"/>
          <w:color w:val="FF0000"/>
          <w:sz w:val="32"/>
          <w:szCs w:val="32"/>
          <w:lang w:val="en-US" w:eastAsia="zh-CN"/>
        </w:rPr>
        <w:t>31</w:t>
      </w:r>
      <w:r>
        <w:rPr>
          <w:rFonts w:hint="default" w:ascii="Times New Roman" w:hAnsi="Times New Roman" w:eastAsia="仿宋_GB2312" w:cs="Times New Roman"/>
          <w:color w:val="FF0000"/>
          <w:sz w:val="32"/>
          <w:szCs w:val="32"/>
        </w:rPr>
        <w:t>日止。</w:t>
      </w:r>
    </w:p>
    <w:p>
      <w:pPr>
        <w:spacing w:line="580" w:lineRule="exact"/>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黑体" w:cs="Times New Roman"/>
          <w:sz w:val="32"/>
          <w:szCs w:val="32"/>
        </w:rPr>
        <w:t>二、甲方职责</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（一）甲方赋予乙方所安排的岗位相应的职责权限，为乙方提供卫生室作为工作场所。</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（二）根据县卫生</w:t>
      </w:r>
      <w:r>
        <w:rPr>
          <w:rFonts w:hint="eastAsia" w:ascii="Times New Roman" w:hAnsi="Times New Roman" w:eastAsia="仿宋_GB2312" w:cs="Times New Roman"/>
          <w:sz w:val="32"/>
          <w:szCs w:val="32"/>
          <w:lang w:val="en-US" w:eastAsia="zh-CN"/>
        </w:rPr>
        <w:t>健康</w:t>
      </w:r>
      <w:r>
        <w:rPr>
          <w:rFonts w:hint="default" w:ascii="Times New Roman" w:hAnsi="Times New Roman" w:eastAsia="仿宋_GB2312" w:cs="Times New Roman"/>
          <w:sz w:val="32"/>
          <w:szCs w:val="32"/>
        </w:rPr>
        <w:t>局的要求，甲方每年必须组织乙方学习培训2─4次，甲方有计划的安排乙方每3年到乡(镇)卫生院进修1次，每次进修时间不少于3个月。</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（三）甲方对乙方的防疫、保健、医改、家庭医生签约服务、巩固拓展脱贫攻坚成果同乡村振兴有效衔接工作、医疗护理质量等工作进行安排监督、检查，帮助乙方解决工作中出现的困难和问题。</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（四）在工作期间，每年甲方对乙方按上级相关要求进行考核，对考核不合格的，不服从甲方管理的，不履行岗位职责3个月以上的，经过说服教育不改正的，甲方报请县</w:t>
      </w:r>
      <w:r>
        <w:rPr>
          <w:rFonts w:hint="eastAsia" w:ascii="Times New Roman" w:hAnsi="Times New Roman" w:eastAsia="仿宋_GB2312" w:cs="Times New Roman"/>
          <w:sz w:val="32"/>
          <w:szCs w:val="32"/>
          <w:lang w:val="en-US" w:eastAsia="zh-CN"/>
        </w:rPr>
        <w:t>卫生健康局</w:t>
      </w:r>
      <w:r>
        <w:rPr>
          <w:rFonts w:hint="default" w:ascii="Times New Roman" w:hAnsi="Times New Roman" w:eastAsia="仿宋_GB2312" w:cs="Times New Roman"/>
          <w:sz w:val="32"/>
          <w:szCs w:val="32"/>
        </w:rPr>
        <w:t>审核同意后，可以随时解聘乡村医生资格。</w:t>
      </w:r>
    </w:p>
    <w:p>
      <w:pPr>
        <w:spacing w:line="58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三、乙方职责</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（一）乙方努力学习党的路线、方针、政策及各种法律法规;学习新医政及医学业务知识，积极参与上级组织的业务培训及在职学历教育，提高医疗卫生技术水平。</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（二）乙方必须在甲方安排地点执业，遵纪守法、依法行医，实施国家基本药物制度，有良好的医德医风。</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（三）乙方必须认真管理及使用好村卫生室房屋和医疗设备，充分发挥房屋及医疗设备的作用。</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（四）乙方必须认真履行岗位职责，开展医疗服务，完成本辖区内的防疫、保健、常见病的诊疗、家庭医生签约服务、巩固拓展脱贫攻坚成果同乡村振兴有效衔接工作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城乡基民医保</w:t>
      </w:r>
      <w:r>
        <w:rPr>
          <w:rFonts w:hint="default" w:ascii="Times New Roman" w:hAnsi="Times New Roman" w:eastAsia="仿宋_GB2312" w:cs="Times New Roman"/>
          <w:sz w:val="32"/>
          <w:szCs w:val="32"/>
        </w:rPr>
        <w:t>和基本公共卫生</w:t>
      </w:r>
      <w:r>
        <w:rPr>
          <w:rFonts w:hint="eastAsia" w:ascii="Times New Roman" w:hAnsi="Times New Roman" w:eastAsia="仿宋_GB2312" w:cs="Times New Roman"/>
          <w:sz w:val="32"/>
          <w:szCs w:val="32"/>
          <w:lang w:val="en-US" w:eastAsia="zh-CN"/>
        </w:rPr>
        <w:t>服务项目</w:t>
      </w:r>
      <w:r>
        <w:rPr>
          <w:rFonts w:hint="default" w:ascii="Times New Roman" w:hAnsi="Times New Roman" w:eastAsia="仿宋_GB2312" w:cs="Times New Roman"/>
          <w:sz w:val="32"/>
          <w:szCs w:val="32"/>
        </w:rPr>
        <w:t>等工作的各项指标及任务。完善各类卫生</w:t>
      </w:r>
      <w:r>
        <w:rPr>
          <w:rFonts w:hint="eastAsia" w:ascii="Times New Roman" w:hAnsi="Times New Roman" w:eastAsia="仿宋_GB2312" w:cs="Times New Roman"/>
          <w:sz w:val="32"/>
          <w:szCs w:val="32"/>
          <w:lang w:val="en-US" w:eastAsia="zh-CN"/>
        </w:rPr>
        <w:t>健康</w:t>
      </w:r>
      <w:r>
        <w:rPr>
          <w:rFonts w:hint="default" w:ascii="Times New Roman" w:hAnsi="Times New Roman" w:eastAsia="仿宋_GB2312" w:cs="Times New Roman"/>
          <w:sz w:val="32"/>
          <w:szCs w:val="32"/>
        </w:rPr>
        <w:t>信息登记、统计、台账、报告，存档备查，努力为群众解决看病难的问题。</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（五）乙方必须服从甲方接照上级所规定的标准实行乡村卫生服务一体化管理。做到“四有、七统一”：即看病有登记（门诊日志）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用药有处方，收费有收据，公共卫生服务有台账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统一机构建制，统一行政管理，统一业务管理，统一财务管理，统一药品和器械管理，统一收费标准，统一机构名称</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全面规范村卫生室的服务方式。</w:t>
      </w:r>
    </w:p>
    <w:p>
      <w:pPr>
        <w:spacing w:line="54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（六）认真学习</w:t>
      </w:r>
      <w:r>
        <w:rPr>
          <w:rFonts w:hint="default" w:ascii="Times New Roman" w:hAnsi="Times New Roman" w:eastAsia="仿宋_GB2312" w:cs="Times New Roman"/>
          <w:sz w:val="32"/>
          <w:szCs w:val="32"/>
        </w:rPr>
        <w:t>《云南省卫生计生委关于印发云南省村卫生室乡村医生卫生规范的通知》</w:t>
      </w:r>
      <w:r>
        <w:rPr>
          <w:rFonts w:hint="eastAsia" w:ascii="Times New Roman" w:hAnsi="Times New Roman" w:eastAsia="仿宋_GB2312" w:cs="Times New Roman"/>
          <w:sz w:val="32"/>
          <w:szCs w:val="32"/>
          <w:lang w:val="en-US" w:eastAsia="zh-CN"/>
        </w:rPr>
        <w:t>和</w:t>
      </w:r>
      <w:r>
        <w:rPr>
          <w:rFonts w:hint="eastAsia" w:ascii="Times New Roman" w:hAnsi="Times New Roman" w:eastAsia="仿宋_GB2312" w:cs="Times New Roman"/>
          <w:sz w:val="32"/>
          <w:szCs w:val="32"/>
          <w:lang w:eastAsia="zh-CN"/>
        </w:rPr>
        <w:t>《镇沅彝族哈尼族拉祜族自治县卫生和计划生育局关于印发镇沅县乡村医生三规定八牢记的通知》文件按照文件要求贯彻执行。</w:t>
      </w:r>
      <w:r>
        <w:rPr>
          <w:rFonts w:hint="eastAsia" w:ascii="Times New Roman" w:hAnsi="Times New Roman" w:eastAsia="仿宋_GB2312" w:cs="Times New Roman"/>
          <w:sz w:val="32"/>
          <w:szCs w:val="32"/>
          <w:lang w:val="en-US" w:eastAsia="zh-CN"/>
        </w:rPr>
        <w:t>聘用人员按照</w:t>
      </w:r>
      <w:r>
        <w:rPr>
          <w:rFonts w:hint="default" w:ascii="Times New Roman" w:hAnsi="Times New Roman" w:eastAsia="仿宋_GB2312" w:cs="Times New Roman"/>
          <w:sz w:val="32"/>
          <w:szCs w:val="32"/>
          <w:lang w:eastAsia="zh-CN"/>
        </w:rPr>
        <w:t>（镇政办发</w:t>
      </w:r>
      <w:r>
        <w:rPr>
          <w:rFonts w:hint="default" w:ascii="Times New Roman" w:hAnsi="Times New Roman" w:eastAsia="仿宋_GB2312" w:cs="Times New Roman"/>
          <w:sz w:val="32"/>
          <w:szCs w:val="32"/>
        </w:rPr>
        <w:t>〔201</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66号</w:t>
      </w:r>
      <w:r>
        <w:rPr>
          <w:rFonts w:hint="default" w:ascii="Times New Roman" w:hAnsi="Times New Roman" w:eastAsia="仿宋_GB2312" w:cs="Times New Roman"/>
          <w:sz w:val="32"/>
          <w:szCs w:val="32"/>
          <w:lang w:eastAsia="zh-CN"/>
        </w:rPr>
        <w:t>）文件要求，购买保险（不含返聘人员）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val="en-US" w:eastAsia="zh-CN"/>
        </w:rPr>
        <w:t>新进入村卫生室的乡村医生，必须参加不少于一个月的岗前培训（全日制医学类大专及以上学历的临床医学、中医学类、中西医结合类等人员可免试），</w:t>
      </w:r>
      <w:r>
        <w:rPr>
          <w:rFonts w:hint="default" w:ascii="Times New Roman" w:hAnsi="Times New Roman" w:eastAsia="仿宋_GB2312" w:cs="Times New Roman"/>
          <w:b w:val="0"/>
          <w:bCs w:val="0"/>
          <w:sz w:val="32"/>
          <w:szCs w:val="32"/>
          <w:lang w:val="en-US" w:eastAsia="zh-CN"/>
        </w:rPr>
        <w:t>同时，新进入村卫生室的准乡村医生必须参加全省统一的准入培训与考核，通过准入培训与考核合格后才能进行录用、发证、执业注册。（登录“乡村医生准入培训与考核系统”，网址：ynjcws.yiboshi.com，进行报名学习。）</w:t>
      </w:r>
      <w:bookmarkStart w:id="0" w:name="_GoBack"/>
      <w:bookmarkEnd w:id="0"/>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（七）乙方因其它原因不能担任乡村医生的，需要提前3个月报告甲方，需征得甲方同意后，才能离职。</w:t>
      </w:r>
    </w:p>
    <w:p>
      <w:pPr>
        <w:spacing w:line="580" w:lineRule="exact"/>
        <w:ind w:firstLine="664" w:firstLineChars="200"/>
        <w:rPr>
          <w:rFonts w:hint="default" w:ascii="Times New Roman" w:hAnsi="Times New Roman" w:eastAsia="方正仿宋简体" w:cs="Times New Roman"/>
          <w:color w:val="000000"/>
          <w:spacing w:val="6"/>
          <w:sz w:val="32"/>
          <w:szCs w:val="32"/>
        </w:rPr>
      </w:pPr>
      <w:r>
        <w:rPr>
          <w:rFonts w:hint="default" w:ascii="Times New Roman" w:hAnsi="Times New Roman" w:eastAsia="方正仿宋简体" w:cs="Times New Roman"/>
          <w:color w:val="000000"/>
          <w:spacing w:val="6"/>
          <w:sz w:val="32"/>
          <w:szCs w:val="32"/>
        </w:rPr>
        <w:t>（八）本协议书一式</w:t>
      </w:r>
      <w:r>
        <w:rPr>
          <w:rFonts w:hint="eastAsia" w:ascii="Times New Roman" w:hAnsi="Times New Roman" w:eastAsia="方正仿宋简体" w:cs="Times New Roman"/>
          <w:color w:val="000000"/>
          <w:spacing w:val="6"/>
          <w:sz w:val="32"/>
          <w:szCs w:val="32"/>
          <w:lang w:val="en-US" w:eastAsia="zh-CN"/>
        </w:rPr>
        <w:t>三</w:t>
      </w:r>
      <w:r>
        <w:rPr>
          <w:rFonts w:hint="default" w:ascii="Times New Roman" w:hAnsi="Times New Roman" w:eastAsia="方正仿宋简体" w:cs="Times New Roman"/>
          <w:color w:val="000000"/>
          <w:spacing w:val="6"/>
          <w:sz w:val="32"/>
          <w:szCs w:val="32"/>
        </w:rPr>
        <w:t>份，甲方、乙方各执一份</w:t>
      </w:r>
      <w:r>
        <w:rPr>
          <w:rFonts w:hint="eastAsia" w:ascii="Times New Roman" w:hAnsi="Times New Roman" w:eastAsia="方正仿宋简体" w:cs="Times New Roman"/>
          <w:color w:val="000000"/>
          <w:spacing w:val="6"/>
          <w:sz w:val="32"/>
          <w:szCs w:val="32"/>
          <w:lang w:eastAsia="zh-CN"/>
        </w:rPr>
        <w:t>、</w:t>
      </w:r>
      <w:r>
        <w:rPr>
          <w:rFonts w:hint="eastAsia" w:ascii="Times New Roman" w:hAnsi="Times New Roman" w:eastAsia="方正仿宋简体" w:cs="Times New Roman"/>
          <w:color w:val="000000"/>
          <w:spacing w:val="6"/>
          <w:sz w:val="32"/>
          <w:szCs w:val="32"/>
          <w:lang w:val="en-US" w:eastAsia="zh-CN"/>
        </w:rPr>
        <w:t>卫健局备案一份</w:t>
      </w:r>
      <w:r>
        <w:rPr>
          <w:rFonts w:hint="default" w:ascii="Times New Roman" w:hAnsi="Times New Roman" w:eastAsia="方正仿宋简体" w:cs="Times New Roman"/>
          <w:color w:val="000000"/>
          <w:spacing w:val="6"/>
          <w:sz w:val="32"/>
          <w:szCs w:val="32"/>
        </w:rPr>
        <w:t>，自双方签字之日起生效。</w:t>
      </w:r>
    </w:p>
    <w:p>
      <w:pPr>
        <w:spacing w:line="580" w:lineRule="exact"/>
        <w:ind w:firstLine="640" w:firstLineChars="200"/>
        <w:rPr>
          <w:rFonts w:hint="default" w:ascii="Times New Roman" w:hAnsi="Times New Roman" w:eastAsia="仿宋_GB2312" w:cs="Times New Roman"/>
          <w:sz w:val="32"/>
          <w:szCs w:val="32"/>
        </w:rPr>
      </w:pP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甲方（乡(镇)卫生院法人代表）: </w:t>
      </w:r>
      <w:r>
        <w:rPr>
          <w:rFonts w:hint="default" w:ascii="Times New Roman" w:hAnsi="Times New Roman" w:eastAsia="方正仿宋简体" w:cs="Times New Roman"/>
          <w:color w:val="000000"/>
          <w:sz w:val="32"/>
          <w:szCs w:val="32"/>
        </w:rPr>
        <w:t>签章</w:t>
      </w:r>
      <w:r>
        <w:rPr>
          <w:rFonts w:hint="default" w:ascii="Times New Roman" w:hAnsi="Times New Roman" w:eastAsia="方正仿宋简体" w:cs="Times New Roman"/>
          <w:color w:val="000000"/>
          <w:sz w:val="32"/>
          <w:szCs w:val="32"/>
          <w:u w:val="single"/>
        </w:rPr>
        <w:t xml:space="preserve">   　　 　</w:t>
      </w:r>
      <w:r>
        <w:rPr>
          <w:rFonts w:hint="default" w:ascii="Times New Roman" w:hAnsi="Times New Roman" w:eastAsia="仿宋_GB2312" w:cs="Times New Roman"/>
          <w:sz w:val="32"/>
          <w:szCs w:val="32"/>
        </w:rPr>
        <w:t xml:space="preserve">   </w:t>
      </w:r>
    </w:p>
    <w:p>
      <w:pPr>
        <w:spacing w:line="580" w:lineRule="exact"/>
        <w:ind w:firstLine="160" w:firstLineChars="50"/>
        <w:rPr>
          <w:rFonts w:hint="default" w:ascii="Times New Roman" w:hAnsi="Times New Roman" w:eastAsia="仿宋_GB2312" w:cs="Times New Roman"/>
          <w:sz w:val="32"/>
          <w:szCs w:val="32"/>
        </w:rPr>
      </w:pPr>
    </w:p>
    <w:p>
      <w:pPr>
        <w:spacing w:line="580" w:lineRule="exact"/>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 xml:space="preserve">                                20</w:t>
      </w:r>
      <w:r>
        <w:rPr>
          <w:rFonts w:hint="eastAsia" w:ascii="Times New Roman" w:hAnsi="Times New Roman" w:eastAsia="方正仿宋简体" w:cs="Times New Roman"/>
          <w:color w:val="000000"/>
          <w:sz w:val="32"/>
          <w:szCs w:val="32"/>
          <w:lang w:val="en-US" w:eastAsia="zh-CN"/>
        </w:rPr>
        <w:t>2</w:t>
      </w:r>
      <w:r>
        <w:rPr>
          <w:rFonts w:hint="default" w:ascii="Times New Roman" w:hAnsi="Times New Roman" w:eastAsia="方正仿宋简体" w:cs="Times New Roman"/>
          <w:color w:val="000000"/>
          <w:sz w:val="32"/>
          <w:szCs w:val="32"/>
          <w:lang w:val="en-US" w:eastAsia="zh-CN"/>
        </w:rPr>
        <w:t xml:space="preserve">  </w:t>
      </w:r>
      <w:r>
        <w:rPr>
          <w:rFonts w:hint="default" w:ascii="Times New Roman" w:hAnsi="Times New Roman" w:eastAsia="方正仿宋简体" w:cs="Times New Roman"/>
          <w:color w:val="000000"/>
          <w:sz w:val="32"/>
          <w:szCs w:val="32"/>
        </w:rPr>
        <w:t>年　月　日</w:t>
      </w:r>
    </w:p>
    <w:p>
      <w:pPr>
        <w:spacing w:line="580" w:lineRule="exact"/>
        <w:rPr>
          <w:rFonts w:hint="default" w:ascii="Times New Roman" w:hAnsi="Times New Roman" w:eastAsia="仿宋_GB2312" w:cs="Times New Roman"/>
          <w:sz w:val="32"/>
          <w:szCs w:val="32"/>
        </w:rPr>
      </w:pPr>
    </w:p>
    <w:p>
      <w:pPr>
        <w:spacing w:line="580" w:lineRule="exact"/>
        <w:rPr>
          <w:rFonts w:hint="default" w:ascii="Times New Roman" w:hAnsi="Times New Roman" w:eastAsia="方正仿宋简体" w:cs="Times New Roman"/>
          <w:color w:val="000000"/>
          <w:sz w:val="32"/>
          <w:szCs w:val="32"/>
          <w:u w:val="single"/>
        </w:rPr>
      </w:pPr>
      <w:r>
        <w:rPr>
          <w:rFonts w:hint="default" w:ascii="Times New Roman" w:hAnsi="Times New Roman" w:eastAsia="仿宋_GB2312" w:cs="Times New Roman"/>
          <w:sz w:val="32"/>
          <w:szCs w:val="32"/>
        </w:rPr>
        <w:t xml:space="preserve">    乙方（村乡村医生）:</w:t>
      </w:r>
      <w:r>
        <w:rPr>
          <w:rFonts w:hint="default" w:ascii="Times New Roman" w:hAnsi="Times New Roman" w:eastAsia="方正仿宋简体" w:cs="Times New Roman"/>
          <w:color w:val="000000"/>
          <w:sz w:val="32"/>
          <w:szCs w:val="32"/>
        </w:rPr>
        <w:t xml:space="preserve"> 签章</w:t>
      </w:r>
      <w:r>
        <w:rPr>
          <w:rFonts w:hint="default" w:ascii="Times New Roman" w:hAnsi="Times New Roman" w:eastAsia="方正仿宋简体" w:cs="Times New Roman"/>
          <w:color w:val="000000"/>
          <w:sz w:val="32"/>
          <w:szCs w:val="32"/>
          <w:u w:val="single"/>
        </w:rPr>
        <w:t xml:space="preserve">  　 　   </w:t>
      </w:r>
    </w:p>
    <w:p>
      <w:pPr>
        <w:spacing w:line="580" w:lineRule="exact"/>
        <w:rPr>
          <w:rFonts w:hint="default" w:ascii="Times New Roman" w:hAnsi="Times New Roman" w:eastAsia="仿宋_GB2312" w:cs="Times New Roman"/>
          <w:sz w:val="32"/>
          <w:szCs w:val="32"/>
        </w:rPr>
      </w:pPr>
    </w:p>
    <w:p>
      <w:pPr>
        <w:spacing w:line="580" w:lineRule="exact"/>
        <w:rPr>
          <w:rFonts w:hint="default" w:ascii="Times New Roman" w:hAnsi="Times New Roman" w:eastAsia="方正仿宋简体" w:cs="Times New Roman"/>
          <w:color w:val="000000"/>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方正仿宋简体" w:cs="Times New Roman"/>
          <w:color w:val="000000"/>
          <w:sz w:val="32"/>
          <w:szCs w:val="32"/>
        </w:rPr>
        <w:t xml:space="preserve"> 20</w:t>
      </w:r>
      <w:r>
        <w:rPr>
          <w:rFonts w:hint="eastAsia" w:ascii="Times New Roman" w:hAnsi="Times New Roman" w:eastAsia="方正仿宋简体" w:cs="Times New Roman"/>
          <w:color w:val="000000"/>
          <w:sz w:val="32"/>
          <w:szCs w:val="32"/>
          <w:lang w:val="en-US" w:eastAsia="zh-CN"/>
        </w:rPr>
        <w:t>2</w:t>
      </w:r>
      <w:r>
        <w:rPr>
          <w:rFonts w:hint="default" w:ascii="Times New Roman" w:hAnsi="Times New Roman" w:eastAsia="方正仿宋简体" w:cs="Times New Roman"/>
          <w:color w:val="000000"/>
          <w:sz w:val="32"/>
          <w:szCs w:val="32"/>
          <w:lang w:val="en-US" w:eastAsia="zh-CN"/>
        </w:rPr>
        <w:t xml:space="preserve">  </w:t>
      </w:r>
      <w:r>
        <w:rPr>
          <w:rFonts w:hint="default" w:ascii="Times New Roman" w:hAnsi="Times New Roman" w:eastAsia="方正仿宋简体" w:cs="Times New Roman"/>
          <w:color w:val="000000"/>
          <w:sz w:val="32"/>
          <w:szCs w:val="32"/>
        </w:rPr>
        <w:t>年　月　日</w:t>
      </w:r>
    </w:p>
    <w:p>
      <w:pPr>
        <w:spacing w:line="580" w:lineRule="exact"/>
        <w:rPr>
          <w:rFonts w:hint="default" w:ascii="Times New Roman" w:hAnsi="Times New Roman" w:eastAsia="仿宋_GB2312" w:cs="Times New Roman"/>
          <w:sz w:val="32"/>
          <w:szCs w:val="32"/>
          <w:lang w:val="en-US" w:eastAsia="zh-CN"/>
        </w:rPr>
      </w:pP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E03209"/>
    <w:rsid w:val="0C844738"/>
    <w:rsid w:val="1EEF0F56"/>
    <w:rsid w:val="27085698"/>
    <w:rsid w:val="384820D3"/>
    <w:rsid w:val="400F3D2B"/>
    <w:rsid w:val="42DB4D79"/>
    <w:rsid w:val="430E235B"/>
    <w:rsid w:val="567D653D"/>
    <w:rsid w:val="5A000C4E"/>
    <w:rsid w:val="71E03209"/>
    <w:rsid w:val="735119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PlainText"/>
    <w:basedOn w:val="1"/>
    <w:unhideWhenUsed/>
    <w:qFormat/>
    <w:uiPriority w:val="0"/>
    <w:rPr>
      <w:rFonts w:ascii="宋体" w:hAnsi="Courier New"/>
      <w:sz w:val="3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普洱市镇沅县党政机关单位</Company>
  <Pages>1</Pages>
  <Words>0</Words>
  <Characters>0</Characters>
  <Lines>0</Lines>
  <Paragraphs>0</Paragraphs>
  <TotalTime>0</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2018-07-12T01:49:00Z</dcterms:created>
  <dc:creator>nobody</dc:creator>
  <cp:lastModifiedBy>梁名涓</cp:lastModifiedBy>
  <dcterms:modified xsi:type="dcterms:W3CDTF">2023-09-27T08:56:30Z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3070A916881C43B580BC5D6BFE2CE72C</vt:lpwstr>
  </property>
</Properties>
</file>