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_GB2312" w:hAnsi="黑体" w:eastAsia="仿宋_GB2312" w:cs="宋体"/>
          <w:bCs/>
          <w:kern w:val="0"/>
          <w:sz w:val="32"/>
          <w:szCs w:val="32"/>
          <w:lang w:eastAsia="zh-CN"/>
        </w:rPr>
      </w:pPr>
      <w:r>
        <w:rPr>
          <w:rFonts w:hint="eastAsia" w:ascii="仿宋_GB2312" w:hAnsi="黑体" w:eastAsia="仿宋_GB2312" w:cs="宋体"/>
          <w:bCs/>
          <w:kern w:val="0"/>
          <w:sz w:val="32"/>
          <w:szCs w:val="32"/>
        </w:rPr>
        <w:t>附件</w:t>
      </w:r>
      <w:r>
        <w:rPr>
          <w:rFonts w:hint="eastAsia" w:ascii="仿宋_GB2312" w:hAnsi="黑体" w:eastAsia="仿宋_GB2312" w:cs="宋体"/>
          <w:bCs/>
          <w:kern w:val="0"/>
          <w:sz w:val="32"/>
          <w:szCs w:val="32"/>
          <w:lang w:val="en-US" w:eastAsia="zh-CN"/>
        </w:rPr>
        <w:t>6</w:t>
      </w:r>
    </w:p>
    <w:p>
      <w:pPr>
        <w:spacing w:line="580" w:lineRule="exact"/>
        <w:jc w:val="center"/>
        <w:rPr>
          <w:rFonts w:hint="eastAsia" w:ascii="方正小标宋简体" w:hAnsi="宋体" w:eastAsia="方正小标宋简体" w:cs="宋体"/>
          <w:bCs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</w:rPr>
        <w:t>马山县公安机关公开招聘警务辅助人员</w:t>
      </w:r>
    </w:p>
    <w:p>
      <w:pPr>
        <w:spacing w:line="580" w:lineRule="exact"/>
        <w:jc w:val="center"/>
        <w:rPr>
          <w:rFonts w:ascii="方正小标宋简体" w:hAnsi="宋体" w:eastAsia="方正小标宋简体" w:cs="宋体"/>
          <w:bCs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</w:rPr>
        <w:t>体检标准（试行）</w:t>
      </w:r>
    </w:p>
    <w:p>
      <w:pPr>
        <w:spacing w:line="420" w:lineRule="exact"/>
        <w:rPr>
          <w:rFonts w:ascii="仿宋_GB2312" w:hAnsi="宋体" w:eastAsia="仿宋_GB2312" w:cs="宋体"/>
          <w:kern w:val="0"/>
          <w:sz w:val="32"/>
          <w:szCs w:val="32"/>
        </w:rPr>
      </w:pPr>
    </w:p>
    <w:p>
      <w:pPr>
        <w:spacing w:line="42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第一条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风湿性心脏病、心肌病、冠心病、先天性心脏病、克山病等器质性心脏病，不合格。先天性心脏</w:t>
      </w:r>
      <w:bookmarkStart w:id="0" w:name="_GoBack"/>
      <w:bookmarkEnd w:id="0"/>
      <w:r>
        <w:rPr>
          <w:rFonts w:hint="eastAsia" w:ascii="仿宋_GB2312" w:hAnsi="宋体" w:eastAsia="仿宋_GB2312" w:cs="宋体"/>
          <w:kern w:val="0"/>
          <w:sz w:val="32"/>
          <w:szCs w:val="32"/>
        </w:rPr>
        <w:t>病不需手术者或经手术治愈者，合格。</w:t>
      </w:r>
    </w:p>
    <w:p>
      <w:pPr>
        <w:spacing w:line="42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遇有下列情况之一的，排除心脏病理性改变，合格：</w:t>
      </w:r>
    </w:p>
    <w:p>
      <w:pPr>
        <w:spacing w:line="42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（一）心脏听诊有生理性杂音；</w:t>
      </w:r>
    </w:p>
    <w:p>
      <w:pPr>
        <w:spacing w:line="42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（二）每分钟少于6次的偶发期前收缩（有心肌炎史者从严掌握）；</w:t>
      </w:r>
    </w:p>
    <w:p>
      <w:pPr>
        <w:spacing w:line="42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（三）心率每分钟5O－60次或100－110次；</w:t>
      </w:r>
    </w:p>
    <w:p>
      <w:pPr>
        <w:spacing w:line="42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（四）心电图有异常的其他情况。</w:t>
      </w:r>
    </w:p>
    <w:p>
      <w:pPr>
        <w:spacing w:line="42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 xml:space="preserve">第二条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血压在下列范围内，合格： </w:t>
      </w:r>
    </w:p>
    <w:p>
      <w:pPr>
        <w:spacing w:line="42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收缩压90mmHg－140mmHg（12.00－18.66Kpa）；</w:t>
      </w:r>
    </w:p>
    <w:p>
      <w:pPr>
        <w:spacing w:line="42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舒张压60mmHg－90mmHg （8.00－12.00Kpa）。</w:t>
      </w:r>
    </w:p>
    <w:p>
      <w:pPr>
        <w:spacing w:line="42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第三条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血液病，不合格。单纯性缺铁性贫血，血红蛋白男性高于90g／L、女性高于80g／L，合格。</w:t>
      </w:r>
    </w:p>
    <w:p>
      <w:pPr>
        <w:spacing w:line="42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第四条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结核病不合格。但下列情况合格：</w:t>
      </w:r>
    </w:p>
    <w:p>
      <w:pPr>
        <w:spacing w:line="42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（一）原发性肺结核、继发性肺结核、结核性胸膜炎，临床治愈后稳定1年无变化者；</w:t>
      </w:r>
    </w:p>
    <w:p>
      <w:pPr>
        <w:spacing w:line="42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（二）肺外结核病：肾结核、骨结核、腹膜结核、淋巴结核等，临床治愈后2年无复发，经专科医院检查无变化者。</w:t>
      </w:r>
    </w:p>
    <w:p>
      <w:pPr>
        <w:spacing w:line="42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第五条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慢性支气管炎伴阻塞性肺气肿、支气管扩张、支气管哮喘，不合格。</w:t>
      </w:r>
    </w:p>
    <w:p>
      <w:pPr>
        <w:spacing w:line="42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第六条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严重慢性胃、肠疾病，不合格。胃溃疡或十二指肠溃疡已愈合，1年内无出血史，1年以上无症状者，合格；胃次全切除术后无严重并发症者，合格。</w:t>
      </w:r>
    </w:p>
    <w:p>
      <w:pPr>
        <w:spacing w:line="42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 xml:space="preserve">第七条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各种急慢性肝炎，不合格。</w:t>
      </w:r>
    </w:p>
    <w:p>
      <w:pPr>
        <w:spacing w:line="42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 xml:space="preserve">第八条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各种恶性肿瘤和肝硬化，不合格。</w:t>
      </w:r>
    </w:p>
    <w:p>
      <w:pPr>
        <w:spacing w:line="42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第九条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急慢性肾炎、慢性肾盂肾炎、多囊肾、肾功能不全，不合格。</w:t>
      </w:r>
    </w:p>
    <w:p>
      <w:pPr>
        <w:spacing w:line="42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糖尿病、尿崩症、肢端肥大症等内分泌系统疾病，不合格。甲状腺功能亢进治愈后1年无症状和体征者，合格。</w:t>
      </w:r>
    </w:p>
    <w:p>
      <w:pPr>
        <w:spacing w:line="42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第十一条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有癫痫病史、精神病史、癔病史、夜游症、严重的神经官能症（经常头痛头晕、失眠、记忆力明显下降等），精神活性物质滥用和依赖者，不合格。</w:t>
      </w:r>
    </w:p>
    <w:p>
      <w:pPr>
        <w:spacing w:line="42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第十二条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红斑狼疮、皮肌炎和/或多发性肌炎、硬皮病、结节性多动脉炎、类风湿性关节炎等各种弥漫性结缔组织疾病，大动脉炎，不合格。</w:t>
      </w:r>
    </w:p>
    <w:p>
      <w:pPr>
        <w:spacing w:line="42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第十三条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晚期血吸虫病，晚期丝虫病兼有橡皮肿或有乳糜尿，不合格。</w:t>
      </w:r>
    </w:p>
    <w:p>
      <w:pPr>
        <w:spacing w:line="42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第十四条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颅骨缺损、颅内异物存留、颅脑畸形、脑外伤后综合征，不合格。</w:t>
      </w:r>
    </w:p>
    <w:p>
      <w:pPr>
        <w:spacing w:line="42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第十五条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严重的慢性骨髓炎，不合格。</w:t>
      </w:r>
    </w:p>
    <w:p>
      <w:pPr>
        <w:spacing w:line="42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第十六条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三度单纯性甲状腺肿，不合格。</w:t>
      </w:r>
    </w:p>
    <w:p>
      <w:pPr>
        <w:spacing w:line="42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第十七条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有梗阻的胆结石或泌尿系结石，不合格。</w:t>
      </w:r>
    </w:p>
    <w:p>
      <w:pPr>
        <w:spacing w:line="42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第十八条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淋病、梅毒、软下疳、性病性淋巴肉芽肿、尖锐湿疣、生殖器疱疹，艾滋病，不合格。</w:t>
      </w:r>
    </w:p>
    <w:p>
      <w:pPr>
        <w:spacing w:line="420" w:lineRule="exact"/>
        <w:ind w:firstLine="640" w:firstLineChars="200"/>
        <w:rPr>
          <w:rFonts w:ascii="仿宋_GB2312" w:hAnsi="宋体" w:eastAsia="仿宋_GB2312" w:cs="宋体"/>
          <w:bCs/>
          <w:spacing w:val="8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第十九条</w:t>
      </w:r>
      <w:r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  <w:t xml:space="preserve"> </w:t>
      </w:r>
      <w:r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  <w:t>单侧矫正视力低于4.8，或有明显视功能损害眼病者，不合格。</w:t>
      </w:r>
    </w:p>
    <w:p>
      <w:pPr>
        <w:spacing w:line="420" w:lineRule="exact"/>
        <w:ind w:firstLine="672" w:firstLineChars="200"/>
        <w:rPr>
          <w:rFonts w:ascii="黑体" w:hAnsi="宋体" w:eastAsia="黑体" w:cs="宋体"/>
          <w:bCs/>
          <w:spacing w:val="8"/>
          <w:kern w:val="0"/>
          <w:sz w:val="32"/>
          <w:szCs w:val="32"/>
        </w:rPr>
      </w:pPr>
      <w:r>
        <w:rPr>
          <w:rFonts w:hint="eastAsia" w:ascii="黑体" w:hAnsi="宋体" w:eastAsia="黑体" w:cs="宋体"/>
          <w:bCs/>
          <w:spacing w:val="8"/>
          <w:kern w:val="0"/>
          <w:sz w:val="32"/>
          <w:szCs w:val="32"/>
        </w:rPr>
        <w:t>第二十条</w:t>
      </w:r>
      <w:r>
        <w:rPr>
          <w:rFonts w:hint="eastAsia" w:ascii="黑体" w:hAnsi="宋体" w:eastAsia="黑体" w:cs="宋体"/>
          <w:bCs/>
          <w:spacing w:val="8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  <w:t>色盲，不合格。色弱，法医、交通指挥、物证检验及鉴定辅助职位，不合格。</w:t>
      </w:r>
    </w:p>
    <w:p>
      <w:pPr>
        <w:spacing w:line="42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 xml:space="preserve">第二十一条  </w:t>
      </w:r>
      <w:r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  <w:t>单侧耳语听力低于5米，不合格。</w:t>
      </w:r>
    </w:p>
    <w:p>
      <w:pPr>
        <w:spacing w:line="420" w:lineRule="exact"/>
        <w:ind w:firstLine="640" w:firstLineChars="200"/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  <w:lang w:eastAsia="zh-CN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 xml:space="preserve">第二十二条  </w:t>
      </w:r>
      <w:r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  <w:t>影响面容且难以治愈的皮肤病（如白癜风、银屑病、血管瘤、斑痣等），或者外观存在明显疾病特征（如五官畸形、不能自行矫正的斜颈、步态异常等），不合格。纹身（指皮肤刺有点、字、图案等），不合格。</w:t>
      </w:r>
      <w:r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  <w:lang w:eastAsia="zh-CN"/>
        </w:rPr>
        <w:t>肢体功能障碍，不合格。</w:t>
      </w:r>
    </w:p>
    <w:p>
      <w:pPr>
        <w:spacing w:line="420" w:lineRule="exact"/>
        <w:ind w:firstLine="640" w:firstLineChars="200"/>
        <w:rPr>
          <w:rFonts w:hint="eastAsia"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 xml:space="preserve">第二十三条 </w:t>
      </w:r>
      <w:r>
        <w:rPr>
          <w:rFonts w:hint="eastAsia" w:ascii="黑体" w:hAnsi="宋体" w:eastAsia="黑体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  <w:t>骨、关节、滑囊疾病或损伤及其后遗症，骨、关节畸形，习惯性脱臼，胸廓畸形，不可自行纠正的脊柱侧弯、驼背，颈、胸、腰椎骨折史，腰椎间盘突出，强直性脊柱炎，慢性腰腿痛，腱鞘疾病等影响肢体功能的，不合格。</w:t>
      </w:r>
    </w:p>
    <w:p>
      <w:pPr>
        <w:spacing w:line="420" w:lineRule="exact"/>
        <w:ind w:firstLine="640" w:firstLineChars="200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 xml:space="preserve">第二十四条 </w:t>
      </w:r>
      <w:r>
        <w:rPr>
          <w:rFonts w:hint="eastAsia" w:ascii="黑体" w:hAnsi="宋体" w:eastAsia="黑体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未纳入体检标准，影响正常履行职责的其他严重疾病，不合格。</w:t>
      </w:r>
    </w:p>
    <w:p>
      <w:pPr>
        <w:tabs>
          <w:tab w:val="left" w:pos="8580"/>
        </w:tabs>
        <w:jc w:val="left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1"/>
          <w:szCs w:val="24"/>
          <w:lang w:val="en-US" w:eastAsia="zh-CN" w:bidi="ar-SA"/>
        </w:rPr>
        <w:tab/>
      </w:r>
    </w:p>
    <w:sectPr>
      <w:pgSz w:w="11906" w:h="16838"/>
      <w:pgMar w:top="1440" w:right="1134" w:bottom="964" w:left="1588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E1686"/>
    <w:rsid w:val="0005456F"/>
    <w:rsid w:val="000B059B"/>
    <w:rsid w:val="000E1686"/>
    <w:rsid w:val="00145CC5"/>
    <w:rsid w:val="001818A3"/>
    <w:rsid w:val="00191B1B"/>
    <w:rsid w:val="00191C20"/>
    <w:rsid w:val="001B279A"/>
    <w:rsid w:val="002073F5"/>
    <w:rsid w:val="002224B3"/>
    <w:rsid w:val="002242C2"/>
    <w:rsid w:val="00250C38"/>
    <w:rsid w:val="00255E6C"/>
    <w:rsid w:val="002D47AF"/>
    <w:rsid w:val="002D6C63"/>
    <w:rsid w:val="002E5D1D"/>
    <w:rsid w:val="002F047A"/>
    <w:rsid w:val="00396C0C"/>
    <w:rsid w:val="00415D17"/>
    <w:rsid w:val="00433AB6"/>
    <w:rsid w:val="004810F5"/>
    <w:rsid w:val="0049221B"/>
    <w:rsid w:val="005179EC"/>
    <w:rsid w:val="0052356C"/>
    <w:rsid w:val="005861F9"/>
    <w:rsid w:val="005B24AE"/>
    <w:rsid w:val="00600D7F"/>
    <w:rsid w:val="006079E2"/>
    <w:rsid w:val="00624EBC"/>
    <w:rsid w:val="00634291"/>
    <w:rsid w:val="00657BCA"/>
    <w:rsid w:val="00664C3B"/>
    <w:rsid w:val="00692548"/>
    <w:rsid w:val="006A41F9"/>
    <w:rsid w:val="006C39D7"/>
    <w:rsid w:val="00705F8D"/>
    <w:rsid w:val="00732401"/>
    <w:rsid w:val="00790A2F"/>
    <w:rsid w:val="007A57D1"/>
    <w:rsid w:val="007A64A4"/>
    <w:rsid w:val="007E4555"/>
    <w:rsid w:val="007F7AA5"/>
    <w:rsid w:val="00872E10"/>
    <w:rsid w:val="008A1B76"/>
    <w:rsid w:val="0090538F"/>
    <w:rsid w:val="00975EFF"/>
    <w:rsid w:val="00983782"/>
    <w:rsid w:val="009A0BE6"/>
    <w:rsid w:val="00A2194B"/>
    <w:rsid w:val="00A72F1F"/>
    <w:rsid w:val="00AE7187"/>
    <w:rsid w:val="00AF54F7"/>
    <w:rsid w:val="00B26ACD"/>
    <w:rsid w:val="00B36F9F"/>
    <w:rsid w:val="00B93C68"/>
    <w:rsid w:val="00C415E8"/>
    <w:rsid w:val="00C46D4D"/>
    <w:rsid w:val="00C625A0"/>
    <w:rsid w:val="00C86652"/>
    <w:rsid w:val="00CD0237"/>
    <w:rsid w:val="00DD546A"/>
    <w:rsid w:val="00E36D84"/>
    <w:rsid w:val="00EB33AB"/>
    <w:rsid w:val="00EC619E"/>
    <w:rsid w:val="00ED56DB"/>
    <w:rsid w:val="00EE5D63"/>
    <w:rsid w:val="00F31681"/>
    <w:rsid w:val="00F41BFE"/>
    <w:rsid w:val="00F75237"/>
    <w:rsid w:val="00F86F45"/>
    <w:rsid w:val="08FD35BD"/>
    <w:rsid w:val="0B7E5333"/>
    <w:rsid w:val="21C372C1"/>
    <w:rsid w:val="3ACA6BAB"/>
    <w:rsid w:val="59CE1730"/>
    <w:rsid w:val="6552555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480" w:lineRule="exact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5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5"/>
    <w:link w:val="3"/>
    <w:qFormat/>
    <w:uiPriority w:val="99"/>
    <w:rPr>
      <w:kern w:val="2"/>
      <w:sz w:val="18"/>
      <w:szCs w:val="18"/>
    </w:rPr>
  </w:style>
  <w:style w:type="character" w:customStyle="1" w:styleId="9">
    <w:name w:val="批注框文本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WwW.YlmF.CoM</Company>
  <Pages>2</Pages>
  <Words>187</Words>
  <Characters>1071</Characters>
  <Lines>8</Lines>
  <Paragraphs>2</Paragraphs>
  <TotalTime>110</TotalTime>
  <ScaleCrop>false</ScaleCrop>
  <LinksUpToDate>false</LinksUpToDate>
  <CharactersWithSpaces>1256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2018-03-08T11:00:00Z</dcterms:created>
  <dc:creator>王卿阳</dc:creator>
  <cp:lastModifiedBy>Administrator</cp:lastModifiedBy>
  <cp:lastPrinted>2025-04-16T02:56:00Z</cp:lastPrinted>
  <dcterms:modified xsi:type="dcterms:W3CDTF">2026-09-16T07:52:42Z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