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2C3942">
      <w:pPr>
        <w:pStyle w:val="6"/>
        <w:spacing w:before="0" w:after="0" w:line="600" w:lineRule="exact"/>
        <w:rPr>
          <w:rFonts w:ascii="微软雅黑" w:hAnsi="微软雅黑" w:eastAsia="微软雅黑" w:cs="微软雅黑"/>
          <w:b w:val="0"/>
          <w:bCs w:val="0"/>
          <w:sz w:val="44"/>
          <w:szCs w:val="44"/>
        </w:rPr>
      </w:pPr>
      <w:r>
        <w:rPr>
          <w:rFonts w:hint="eastAsia" w:ascii="微软雅黑" w:hAnsi="微软雅黑" w:eastAsia="微软雅黑" w:cs="微软雅黑"/>
          <w:b w:val="0"/>
          <w:bCs w:val="0"/>
          <w:sz w:val="44"/>
          <w:szCs w:val="44"/>
        </w:rPr>
        <w:t>湖南能源集团</w:t>
      </w:r>
    </w:p>
    <w:p w14:paraId="559C7F2C">
      <w:pPr>
        <w:pStyle w:val="6"/>
        <w:spacing w:before="0" w:after="0" w:line="600" w:lineRule="exact"/>
        <w:rPr>
          <w:rFonts w:ascii="Times New Roman" w:hAnsi="Times New Roman" w:eastAsia="方正小标宋简体" w:cs="Times New Roman"/>
          <w:b w:val="0"/>
          <w:bCs w:val="0"/>
          <w:sz w:val="44"/>
          <w:szCs w:val="44"/>
        </w:rPr>
      </w:pPr>
      <w:r>
        <w:rPr>
          <w:rFonts w:hint="eastAsia" w:ascii="微软雅黑" w:hAnsi="微软雅黑" w:eastAsia="微软雅黑" w:cs="微软雅黑"/>
          <w:b w:val="0"/>
          <w:bCs w:val="0"/>
          <w:sz w:val="44"/>
          <w:szCs w:val="44"/>
        </w:rPr>
        <w:t>2</w:t>
      </w:r>
      <w:r>
        <w:rPr>
          <w:rFonts w:ascii="微软雅黑" w:hAnsi="微软雅黑" w:eastAsia="微软雅黑" w:cs="微软雅黑"/>
          <w:b w:val="0"/>
          <w:bCs w:val="0"/>
          <w:sz w:val="44"/>
          <w:szCs w:val="44"/>
        </w:rPr>
        <w:t>027</w:t>
      </w:r>
      <w:r>
        <w:rPr>
          <w:rFonts w:hint="eastAsia" w:ascii="微软雅黑" w:hAnsi="微软雅黑" w:eastAsia="微软雅黑" w:cs="微软雅黑"/>
          <w:b w:val="0"/>
          <w:bCs w:val="0"/>
          <w:sz w:val="44"/>
          <w:szCs w:val="44"/>
        </w:rPr>
        <w:t>届校园招聘公告</w:t>
      </w:r>
    </w:p>
    <w:p w14:paraId="53A77135">
      <w:pPr>
        <w:spacing w:line="600" w:lineRule="exact"/>
        <w:rPr>
          <w:rFonts w:ascii="Times New Roman" w:hAnsi="Times New Roman" w:cs="Times New Roman"/>
          <w:b/>
          <w:bCs/>
          <w:sz w:val="28"/>
          <w:szCs w:val="28"/>
        </w:rPr>
      </w:pPr>
    </w:p>
    <w:p w14:paraId="5A0B6F17">
      <w:pPr>
        <w:spacing w:line="360" w:lineRule="auto"/>
        <w:ind w:firstLine="560" w:firstLineChars="200"/>
        <w:jc w:val="left"/>
        <w:rPr>
          <w:rFonts w:ascii="Times New Roman" w:hAnsi="Times New Roman" w:cs="Times New Roman" w:eastAsiaTheme="minorEastAsia"/>
          <w:sz w:val="28"/>
          <w:szCs w:val="28"/>
        </w:rPr>
      </w:pPr>
      <w:r>
        <w:rPr>
          <w:rFonts w:hint="eastAsia" w:ascii="Times New Roman" w:hAnsi="Times New Roman" w:cs="Times New Roman" w:eastAsiaTheme="minorEastAsia"/>
          <w:sz w:val="28"/>
          <w:szCs w:val="28"/>
        </w:rPr>
        <w:t>湖南能源集团注册资本300亿元，定位为湖南省综合性能源保障主平台和全省能源战略实施主体。在省委、省政府统筹部署下，落实全省能源发展战略，承担全省能源保供功能性任务，落实省内能源资源开发任务，承接重大能源项目投资建设，代表湖南省开展省内外重大能源项目合作。致力于成为湖南能源安全保障支撑者、新型能源体系建设引领者、绿色低碳创新发展先行者。</w:t>
      </w:r>
    </w:p>
    <w:p w14:paraId="3A255F59">
      <w:pPr>
        <w:spacing w:line="360" w:lineRule="auto"/>
        <w:ind w:firstLine="560" w:firstLineChars="200"/>
        <w:jc w:val="left"/>
        <w:rPr>
          <w:rFonts w:ascii="Times New Roman" w:hAnsi="Times New Roman" w:cs="Times New Roman" w:eastAsiaTheme="minorEastAsia"/>
          <w:sz w:val="28"/>
          <w:szCs w:val="28"/>
        </w:rPr>
      </w:pPr>
      <w:r>
        <w:rPr>
          <w:rFonts w:hint="eastAsia" w:ascii="Times New Roman" w:hAnsi="Times New Roman" w:cs="Times New Roman" w:eastAsiaTheme="minorEastAsia"/>
          <w:sz w:val="28"/>
          <w:szCs w:val="28"/>
        </w:rPr>
        <w:t>集团主营业务包括能源、战略性新兴产业、产业投资及金融服务三大主业，以及与主业协同的设计咨询、资产管理、能建矿建等产业。</w:t>
      </w:r>
    </w:p>
    <w:p w14:paraId="04DFBD95">
      <w:pPr>
        <w:spacing w:line="360" w:lineRule="auto"/>
        <w:ind w:firstLine="560" w:firstLineChars="200"/>
        <w:jc w:val="left"/>
        <w:rPr>
          <w:rFonts w:ascii="Times New Roman" w:hAnsi="Times New Roman" w:cs="Times New Roman" w:eastAsiaTheme="minorEastAsia"/>
          <w:sz w:val="28"/>
          <w:szCs w:val="28"/>
        </w:rPr>
      </w:pPr>
      <w:r>
        <w:rPr>
          <w:rFonts w:hint="eastAsia" w:ascii="Times New Roman" w:hAnsi="Times New Roman" w:cs="Times New Roman" w:eastAsiaTheme="minorEastAsia"/>
          <w:sz w:val="28"/>
          <w:szCs w:val="28"/>
        </w:rPr>
        <w:t>能源产业为集团核心主业，已构建起“风光水火储气煤”多能互补格局，基本形成了集能源规划设计、投资建设、运营维护、能源交易、储能应用、能源大数据、综合能源服务于一体的能源全产业链。</w:t>
      </w:r>
    </w:p>
    <w:p w14:paraId="268C1A96">
      <w:pPr>
        <w:spacing w:line="360" w:lineRule="auto"/>
        <w:ind w:firstLine="560" w:firstLineChars="200"/>
        <w:jc w:val="left"/>
        <w:rPr>
          <w:rFonts w:ascii="Times New Roman" w:hAnsi="Times New Roman" w:cs="Times New Roman" w:eastAsiaTheme="minorEastAsia"/>
          <w:sz w:val="28"/>
          <w:szCs w:val="28"/>
        </w:rPr>
      </w:pPr>
      <w:r>
        <w:rPr>
          <w:rFonts w:hint="eastAsia" w:ascii="Times New Roman" w:hAnsi="Times New Roman" w:cs="Times New Roman" w:eastAsiaTheme="minorEastAsia"/>
          <w:sz w:val="28"/>
          <w:szCs w:val="28"/>
        </w:rPr>
        <w:t>截至2026年1月，集团拥有全资、控股企业150家，包括上市公司2家，国家专精特新“小巨人”企业4家、国家级创新平台5个、省级专精特新企业1</w:t>
      </w:r>
      <w:r>
        <w:rPr>
          <w:rFonts w:ascii="Times New Roman" w:hAnsi="Times New Roman" w:cs="Times New Roman" w:eastAsiaTheme="minorEastAsia"/>
          <w:sz w:val="28"/>
          <w:szCs w:val="28"/>
        </w:rPr>
        <w:t>2</w:t>
      </w:r>
      <w:r>
        <w:rPr>
          <w:rFonts w:hint="eastAsia" w:ascii="Times New Roman" w:hAnsi="Times New Roman" w:cs="Times New Roman" w:eastAsiaTheme="minorEastAsia"/>
          <w:sz w:val="28"/>
          <w:szCs w:val="28"/>
        </w:rPr>
        <w:t>家、高新技术企业40家、省级创新平台44个。员工3.2万人，资产规模、盈利能力等多项指标在省属监管企业排名前列。</w:t>
      </w:r>
    </w:p>
    <w:p w14:paraId="5213D575">
      <w:pPr>
        <w:spacing w:line="360" w:lineRule="auto"/>
        <w:ind w:firstLine="643" w:firstLineChars="200"/>
        <w:jc w:val="left"/>
        <w:rPr>
          <w:rFonts w:ascii="Times New Roman" w:hAnsi="Times New Roman" w:cs="Times New Roman" w:eastAsiaTheme="minorEastAsia"/>
          <w:sz w:val="28"/>
          <w:szCs w:val="28"/>
        </w:rPr>
      </w:pPr>
      <w:r>
        <w:rPr>
          <w:rFonts w:hint="eastAsia" w:ascii="Times New Roman" w:hAnsi="Times New Roman" w:eastAsia="黑体" w:cs="Times New Roman"/>
          <w:b/>
        </w:rPr>
        <w:t>一、招聘岗位及要求</w:t>
      </w:r>
    </w:p>
    <w:p w14:paraId="1B843E4D">
      <w:pPr>
        <w:overflowPunct w:val="0"/>
        <w:spacing w:line="360" w:lineRule="auto"/>
        <w:ind w:firstLine="560" w:firstLineChars="200"/>
        <w:rPr>
          <w:rFonts w:ascii="Times New Roman" w:hAnsi="Times New Roman" w:cs="Times New Roman" w:eastAsiaTheme="minorEastAsia"/>
          <w:sz w:val="28"/>
          <w:szCs w:val="28"/>
        </w:rPr>
      </w:pPr>
      <w:r>
        <w:rPr>
          <w:rFonts w:hint="eastAsia" w:ascii="Times New Roman" w:hAnsi="Times New Roman" w:cs="Times New Roman" w:eastAsiaTheme="minorEastAsia"/>
          <w:sz w:val="28"/>
          <w:szCs w:val="28"/>
        </w:rPr>
        <w:t>本次校园招聘人数共</w:t>
      </w:r>
      <w:r>
        <w:rPr>
          <w:rFonts w:ascii="Times New Roman" w:hAnsi="Times New Roman" w:cs="Times New Roman" w:eastAsiaTheme="minorEastAsia"/>
          <w:sz w:val="28"/>
          <w:szCs w:val="28"/>
        </w:rPr>
        <w:t>108</w:t>
      </w:r>
      <w:r>
        <w:rPr>
          <w:rFonts w:hint="eastAsia" w:ascii="Times New Roman" w:hAnsi="Times New Roman" w:cs="Times New Roman" w:eastAsiaTheme="minorEastAsia"/>
          <w:sz w:val="28"/>
          <w:szCs w:val="28"/>
        </w:rPr>
        <w:t>人。具体招聘单位、岗位、人数、条件详见附件1《湖南能源集团2027届校园招聘岗位需求表》。</w:t>
      </w:r>
    </w:p>
    <w:p w14:paraId="53E0936A">
      <w:pPr>
        <w:spacing w:line="360" w:lineRule="auto"/>
        <w:ind w:firstLine="643" w:firstLineChars="200"/>
        <w:jc w:val="left"/>
        <w:rPr>
          <w:rFonts w:ascii="Times New Roman" w:hAnsi="Times New Roman" w:eastAsia="黑体" w:cs="Times New Roman"/>
          <w:b/>
        </w:rPr>
      </w:pPr>
      <w:r>
        <w:rPr>
          <w:rFonts w:hint="eastAsia" w:ascii="Times New Roman" w:hAnsi="Times New Roman" w:eastAsia="黑体" w:cs="Times New Roman"/>
          <w:b/>
        </w:rPr>
        <w:t>二、基本条件</w:t>
      </w:r>
    </w:p>
    <w:p w14:paraId="2448FAE2">
      <w:pPr>
        <w:spacing w:line="360" w:lineRule="auto"/>
        <w:ind w:firstLine="562" w:firstLineChars="200"/>
        <w:rPr>
          <w:rFonts w:ascii="Times New Roman" w:hAnsi="Times New Roman" w:cs="Times New Roman" w:eastAsiaTheme="minorEastAsia"/>
          <w:sz w:val="28"/>
          <w:szCs w:val="28"/>
        </w:rPr>
      </w:pPr>
      <w:r>
        <w:rPr>
          <w:rFonts w:hint="eastAsia" w:ascii="Times New Roman" w:hAnsi="Times New Roman" w:cs="Times New Roman" w:eastAsiaTheme="minorEastAsia"/>
          <w:b/>
          <w:sz w:val="28"/>
          <w:szCs w:val="28"/>
        </w:rPr>
        <w:t>（一）学历要求：</w:t>
      </w:r>
      <w:r>
        <w:rPr>
          <w:rFonts w:hint="eastAsia" w:ascii="Times New Roman" w:hAnsi="Times New Roman" w:cs="Times New Roman" w:eastAsiaTheme="minorEastAsia"/>
          <w:sz w:val="28"/>
          <w:szCs w:val="28"/>
        </w:rPr>
        <w:t>国内高校毕业生须在202</w:t>
      </w:r>
      <w:r>
        <w:rPr>
          <w:rFonts w:ascii="Times New Roman" w:hAnsi="Times New Roman" w:cs="Times New Roman" w:eastAsiaTheme="minorEastAsia"/>
          <w:sz w:val="28"/>
          <w:szCs w:val="28"/>
        </w:rPr>
        <w:t>6</w:t>
      </w:r>
      <w:r>
        <w:rPr>
          <w:rFonts w:hint="eastAsia" w:ascii="Times New Roman" w:hAnsi="Times New Roman" w:cs="Times New Roman" w:eastAsiaTheme="minorEastAsia"/>
          <w:sz w:val="28"/>
          <w:szCs w:val="28"/>
        </w:rPr>
        <w:t>年12月1日至202</w:t>
      </w:r>
      <w:r>
        <w:rPr>
          <w:rFonts w:ascii="Times New Roman" w:hAnsi="Times New Roman" w:cs="Times New Roman" w:eastAsiaTheme="minorEastAsia"/>
          <w:sz w:val="28"/>
          <w:szCs w:val="28"/>
        </w:rPr>
        <w:t>7</w:t>
      </w:r>
      <w:r>
        <w:rPr>
          <w:rFonts w:hint="eastAsia" w:ascii="Times New Roman" w:hAnsi="Times New Roman" w:cs="Times New Roman" w:eastAsiaTheme="minorEastAsia"/>
          <w:sz w:val="28"/>
          <w:szCs w:val="28"/>
        </w:rPr>
        <w:t>年7月31日之间取得国家认可的毕业证和学位证，国外高校毕业生须在202</w:t>
      </w:r>
      <w:r>
        <w:rPr>
          <w:rFonts w:ascii="Times New Roman" w:hAnsi="Times New Roman" w:cs="Times New Roman" w:eastAsiaTheme="minorEastAsia"/>
          <w:sz w:val="28"/>
          <w:szCs w:val="28"/>
        </w:rPr>
        <w:t>6</w:t>
      </w:r>
      <w:r>
        <w:rPr>
          <w:rFonts w:hint="eastAsia" w:ascii="Times New Roman" w:hAnsi="Times New Roman" w:cs="Times New Roman" w:eastAsiaTheme="minorEastAsia"/>
          <w:sz w:val="28"/>
          <w:szCs w:val="28"/>
        </w:rPr>
        <w:t>年10月1日至202</w:t>
      </w:r>
      <w:r>
        <w:rPr>
          <w:rFonts w:ascii="Times New Roman" w:hAnsi="Times New Roman" w:cs="Times New Roman" w:eastAsiaTheme="minorEastAsia"/>
          <w:sz w:val="28"/>
          <w:szCs w:val="28"/>
        </w:rPr>
        <w:t>7</w:t>
      </w:r>
      <w:r>
        <w:rPr>
          <w:rFonts w:hint="eastAsia" w:ascii="Times New Roman" w:hAnsi="Times New Roman" w:cs="Times New Roman" w:eastAsiaTheme="minorEastAsia"/>
          <w:sz w:val="28"/>
          <w:szCs w:val="28"/>
        </w:rPr>
        <w:t>年7月31日之间毕业并按期取得教育部留学服务中心出具的国外学历学位认证书。</w:t>
      </w:r>
    </w:p>
    <w:p w14:paraId="34CD9168">
      <w:pPr>
        <w:spacing w:line="360" w:lineRule="auto"/>
        <w:ind w:firstLine="562" w:firstLineChars="200"/>
        <w:rPr>
          <w:rFonts w:ascii="Times New Roman" w:hAnsi="Times New Roman" w:cs="Times New Roman" w:eastAsiaTheme="minorEastAsia"/>
          <w:sz w:val="28"/>
          <w:szCs w:val="28"/>
        </w:rPr>
      </w:pPr>
      <w:r>
        <w:rPr>
          <w:rFonts w:hint="eastAsia" w:ascii="Times New Roman" w:hAnsi="Times New Roman" w:cs="Times New Roman" w:eastAsiaTheme="minorEastAsia"/>
          <w:b/>
          <w:sz w:val="28"/>
          <w:szCs w:val="28"/>
        </w:rPr>
        <w:t>（二）年龄要求:</w:t>
      </w:r>
      <w:r>
        <w:rPr>
          <w:rFonts w:hint="eastAsia"/>
          <w:b/>
        </w:rPr>
        <w:t xml:space="preserve"> </w:t>
      </w:r>
      <w:r>
        <w:rPr>
          <w:rFonts w:hint="eastAsia" w:ascii="Times New Roman" w:hAnsi="Times New Roman" w:cs="Times New Roman" w:eastAsiaTheme="minorEastAsia"/>
          <w:sz w:val="28"/>
          <w:szCs w:val="28"/>
        </w:rPr>
        <w:t>原则上，本科生不超过25周岁，硕士研究生不超过28周岁，博士研究生不超过33周岁。计算年龄截止时间为202</w:t>
      </w:r>
      <w:r>
        <w:rPr>
          <w:rFonts w:ascii="Times New Roman" w:hAnsi="Times New Roman" w:cs="Times New Roman" w:eastAsiaTheme="minorEastAsia"/>
          <w:sz w:val="28"/>
          <w:szCs w:val="28"/>
        </w:rPr>
        <w:t>7</w:t>
      </w:r>
      <w:r>
        <w:rPr>
          <w:rFonts w:hint="eastAsia" w:ascii="Times New Roman" w:hAnsi="Times New Roman" w:cs="Times New Roman" w:eastAsiaTheme="minorEastAsia"/>
          <w:sz w:val="28"/>
          <w:szCs w:val="28"/>
        </w:rPr>
        <w:t>年7月31日。</w:t>
      </w:r>
    </w:p>
    <w:p w14:paraId="53E4B02F">
      <w:pPr>
        <w:spacing w:line="360" w:lineRule="auto"/>
        <w:ind w:firstLine="562" w:firstLineChars="200"/>
        <w:rPr>
          <w:rFonts w:ascii="Times New Roman" w:hAnsi="Times New Roman" w:cs="Times New Roman" w:eastAsiaTheme="minorEastAsia"/>
          <w:sz w:val="28"/>
          <w:szCs w:val="28"/>
        </w:rPr>
      </w:pPr>
      <w:r>
        <w:rPr>
          <w:rFonts w:hint="eastAsia" w:ascii="Times New Roman" w:hAnsi="Times New Roman" w:cs="Times New Roman" w:eastAsiaTheme="minorEastAsia"/>
          <w:b/>
          <w:sz w:val="28"/>
          <w:szCs w:val="28"/>
        </w:rPr>
        <w:t>（三）其他要求：</w:t>
      </w:r>
      <w:r>
        <w:rPr>
          <w:rFonts w:hint="eastAsia" w:ascii="Times New Roman" w:hAnsi="Times New Roman" w:cs="Times New Roman" w:eastAsiaTheme="minorEastAsia"/>
          <w:sz w:val="28"/>
          <w:szCs w:val="28"/>
        </w:rPr>
        <w:t>具备良好政治素质和道德品质，具有较强的事业心和责任感，无违纪违法行为。品学兼优，一贯表现良好。具备应聘岗位所必需的专业知识和良好的学习能力、理解沟通能力、创新能力以及团队合作精神。具备良好的心理素质，身体健康。</w:t>
      </w:r>
    </w:p>
    <w:p w14:paraId="65E54735">
      <w:pPr>
        <w:spacing w:line="360" w:lineRule="auto"/>
        <w:ind w:firstLine="643" w:firstLineChars="200"/>
        <w:jc w:val="left"/>
        <w:rPr>
          <w:rFonts w:ascii="Times New Roman" w:hAnsi="Times New Roman" w:eastAsia="黑体" w:cs="Times New Roman"/>
          <w:b/>
        </w:rPr>
      </w:pPr>
      <w:r>
        <w:rPr>
          <w:rFonts w:hint="eastAsia" w:ascii="Times New Roman" w:hAnsi="Times New Roman" w:eastAsia="黑体" w:cs="Times New Roman"/>
          <w:b/>
        </w:rPr>
        <w:t>三、招聘流程</w:t>
      </w:r>
    </w:p>
    <w:p w14:paraId="57EAC937">
      <w:pPr>
        <w:spacing w:line="360" w:lineRule="auto"/>
        <w:ind w:firstLine="560"/>
        <w:rPr>
          <w:rFonts w:ascii="Times New Roman" w:hAnsi="Times New Roman" w:cs="Times New Roman" w:eastAsiaTheme="minorEastAsia"/>
          <w:sz w:val="28"/>
          <w:szCs w:val="21"/>
        </w:rPr>
      </w:pPr>
      <w:r>
        <w:rPr>
          <w:rFonts w:hint="eastAsia" w:ascii="Times New Roman" w:hAnsi="Times New Roman" w:cs="Times New Roman" w:eastAsiaTheme="minorEastAsia"/>
          <w:sz w:val="28"/>
          <w:szCs w:val="21"/>
        </w:rPr>
        <w:t>报名、资格审查、笔试、面试、考察与体检、公示、录用。</w:t>
      </w:r>
    </w:p>
    <w:p w14:paraId="5712B69E">
      <w:pPr>
        <w:spacing w:line="360" w:lineRule="auto"/>
        <w:ind w:firstLine="560"/>
        <w:rPr>
          <w:rFonts w:ascii="Times New Roman" w:hAnsi="Times New Roman" w:eastAsia="楷体" w:cs="Times New Roman"/>
          <w:b/>
          <w:szCs w:val="21"/>
        </w:rPr>
      </w:pPr>
      <w:r>
        <w:rPr>
          <w:rFonts w:hint="eastAsia" w:ascii="Times New Roman" w:hAnsi="Times New Roman" w:eastAsia="楷体" w:cs="Times New Roman"/>
          <w:b/>
          <w:szCs w:val="21"/>
        </w:rPr>
        <w:t>（一）报名</w:t>
      </w:r>
    </w:p>
    <w:p w14:paraId="394C71A3">
      <w:pPr>
        <w:spacing w:line="360" w:lineRule="auto"/>
        <w:ind w:firstLine="560"/>
        <w:rPr>
          <w:rFonts w:ascii="Times New Roman" w:hAnsi="Times New Roman" w:cs="Times New Roman" w:eastAsiaTheme="minorEastAsia"/>
          <w:sz w:val="28"/>
          <w:szCs w:val="28"/>
        </w:rPr>
      </w:pPr>
      <w:r>
        <w:rPr>
          <w:rFonts w:ascii="Times New Roman" w:hAnsi="Times New Roman" w:cs="Times New Roman" w:eastAsiaTheme="minorEastAsia"/>
          <w:sz w:val="28"/>
          <w:szCs w:val="28"/>
        </w:rPr>
        <w:t>1.</w:t>
      </w:r>
      <w:r>
        <w:rPr>
          <w:rFonts w:hint="eastAsia" w:ascii="Times New Roman" w:hAnsi="Times New Roman" w:cs="Times New Roman" w:eastAsiaTheme="minorEastAsia"/>
          <w:sz w:val="28"/>
          <w:szCs w:val="28"/>
        </w:rPr>
        <w:t>报名时间：</w:t>
      </w:r>
      <w:r>
        <w:rPr>
          <w:rFonts w:ascii="Times New Roman" w:hAnsi="Times New Roman" w:cs="Times New Roman" w:eastAsiaTheme="minorEastAsia"/>
          <w:sz w:val="28"/>
          <w:szCs w:val="28"/>
        </w:rPr>
        <w:t>2026</w:t>
      </w:r>
      <w:r>
        <w:rPr>
          <w:rFonts w:hint="eastAsia" w:ascii="Times New Roman" w:hAnsi="Times New Roman" w:cs="Times New Roman" w:eastAsiaTheme="minorEastAsia"/>
          <w:sz w:val="28"/>
          <w:szCs w:val="28"/>
        </w:rPr>
        <w:t>年</w:t>
      </w:r>
      <w:r>
        <w:rPr>
          <w:rFonts w:ascii="Times New Roman" w:hAnsi="Times New Roman" w:cs="Times New Roman" w:eastAsiaTheme="minorEastAsia"/>
          <w:sz w:val="28"/>
          <w:szCs w:val="28"/>
        </w:rPr>
        <w:t>9</w:t>
      </w:r>
      <w:r>
        <w:rPr>
          <w:rFonts w:hint="eastAsia" w:ascii="Times New Roman" w:hAnsi="Times New Roman" w:cs="Times New Roman" w:eastAsiaTheme="minorEastAsia"/>
          <w:sz w:val="28"/>
          <w:szCs w:val="28"/>
        </w:rPr>
        <w:t>月</w:t>
      </w:r>
      <w:r>
        <w:rPr>
          <w:rFonts w:ascii="Times New Roman" w:hAnsi="Times New Roman" w:cs="Times New Roman" w:eastAsiaTheme="minorEastAsia"/>
          <w:sz w:val="28"/>
          <w:szCs w:val="28"/>
        </w:rPr>
        <w:t>18</w:t>
      </w:r>
      <w:r>
        <w:rPr>
          <w:rFonts w:hint="eastAsia" w:ascii="Times New Roman" w:hAnsi="Times New Roman" w:cs="Times New Roman" w:eastAsiaTheme="minorEastAsia"/>
          <w:sz w:val="28"/>
          <w:szCs w:val="28"/>
        </w:rPr>
        <w:t>日—</w:t>
      </w:r>
      <w:r>
        <w:rPr>
          <w:rFonts w:ascii="Times New Roman" w:hAnsi="Times New Roman" w:cs="Times New Roman" w:eastAsiaTheme="minorEastAsia"/>
          <w:sz w:val="28"/>
          <w:szCs w:val="28"/>
        </w:rPr>
        <w:t>10</w:t>
      </w:r>
      <w:r>
        <w:rPr>
          <w:rFonts w:hint="eastAsia" w:ascii="Times New Roman" w:hAnsi="Times New Roman" w:cs="Times New Roman" w:eastAsiaTheme="minorEastAsia"/>
          <w:sz w:val="28"/>
          <w:szCs w:val="28"/>
        </w:rPr>
        <w:t>月</w:t>
      </w:r>
      <w:r>
        <w:rPr>
          <w:rFonts w:ascii="Times New Roman" w:hAnsi="Times New Roman" w:cs="Times New Roman" w:eastAsiaTheme="minorEastAsia"/>
          <w:sz w:val="28"/>
          <w:szCs w:val="28"/>
        </w:rPr>
        <w:t>18</w:t>
      </w:r>
      <w:r>
        <w:rPr>
          <w:rFonts w:hint="eastAsia" w:ascii="Times New Roman" w:hAnsi="Times New Roman" w:cs="Times New Roman" w:eastAsiaTheme="minorEastAsia"/>
          <w:sz w:val="28"/>
          <w:szCs w:val="28"/>
        </w:rPr>
        <w:t>日</w:t>
      </w:r>
      <w:r>
        <w:rPr>
          <w:rFonts w:ascii="Times New Roman" w:hAnsi="Times New Roman" w:cs="Times New Roman" w:eastAsiaTheme="minorEastAsia"/>
          <w:sz w:val="28"/>
          <w:szCs w:val="28"/>
        </w:rPr>
        <w:t>17:00。</w:t>
      </w:r>
    </w:p>
    <w:p w14:paraId="359E4AE5">
      <w:pPr>
        <w:overflowPunct w:val="0"/>
        <w:spacing w:line="360" w:lineRule="auto"/>
        <w:ind w:firstLine="561"/>
        <w:rPr>
          <w:rFonts w:ascii="Times New Roman" w:hAnsi="Times New Roman" w:cs="Times New Roman" w:eastAsiaTheme="minorEastAsia"/>
          <w:sz w:val="28"/>
          <w:szCs w:val="28"/>
        </w:rPr>
      </w:pPr>
      <w:r>
        <w:rPr>
          <w:rFonts w:ascii="Times New Roman" w:hAnsi="Times New Roman" w:cs="Times New Roman" w:eastAsiaTheme="minorEastAsia"/>
          <w:sz w:val="28"/>
          <w:szCs w:val="28"/>
        </w:rPr>
        <w:t>2.</w:t>
      </w:r>
      <w:r>
        <w:rPr>
          <w:rFonts w:hint="eastAsia" w:ascii="Times New Roman" w:hAnsi="Times New Roman" w:cs="Times New Roman" w:eastAsiaTheme="minorEastAsia"/>
          <w:sz w:val="28"/>
          <w:szCs w:val="28"/>
        </w:rPr>
        <w:t>报名方式：采用网上报名。应聘人员通过湖南能源集团有限公司官方网站</w:t>
      </w:r>
      <w:r>
        <w:rPr>
          <w:rFonts w:ascii="Times New Roman" w:hAnsi="Times New Roman" w:cs="Times New Roman" w:eastAsiaTheme="minorEastAsia"/>
          <w:sz w:val="28"/>
          <w:szCs w:val="28"/>
        </w:rPr>
        <w:t>（https://www.hnenergy.cn/）</w:t>
      </w:r>
      <w:r>
        <w:rPr>
          <w:rFonts w:hint="eastAsia" w:ascii="Times New Roman" w:hAnsi="Times New Roman" w:cs="Times New Roman" w:eastAsiaTheme="minorEastAsia"/>
          <w:sz w:val="28"/>
          <w:szCs w:val="28"/>
        </w:rPr>
        <w:t>、前程无忧（</w:t>
      </w:r>
      <w:r>
        <w:rPr>
          <w:rFonts w:ascii="Times New Roman" w:hAnsi="Times New Roman" w:cs="Times New Roman" w:eastAsiaTheme="minorEastAsia"/>
          <w:sz w:val="28"/>
          <w:szCs w:val="28"/>
        </w:rPr>
        <w:t>https</w:t>
      </w:r>
      <w:r>
        <w:rPr>
          <w:rFonts w:hint="eastAsia" w:ascii="Times New Roman" w:hAnsi="Times New Roman" w:cs="Times New Roman" w:eastAsiaTheme="minorEastAsia"/>
          <w:sz w:val="28"/>
          <w:szCs w:val="28"/>
        </w:rPr>
        <w:t>:</w:t>
      </w:r>
      <w:r>
        <w:rPr>
          <w:rFonts w:ascii="Times New Roman" w:hAnsi="Times New Roman" w:cs="Times New Roman" w:eastAsiaTheme="minorEastAsia"/>
          <w:sz w:val="28"/>
          <w:szCs w:val="28"/>
        </w:rPr>
        <w:t>//www.51job.com/changsha</w:t>
      </w:r>
      <w:r>
        <w:rPr>
          <w:rFonts w:hint="eastAsia" w:ascii="Times New Roman" w:hAnsi="Times New Roman" w:cs="Times New Roman" w:eastAsiaTheme="minorEastAsia"/>
          <w:sz w:val="28"/>
          <w:szCs w:val="28"/>
        </w:rPr>
        <w:t>）、湘聚国企（</w:t>
      </w:r>
      <w:r>
        <w:rPr>
          <w:rFonts w:ascii="Times New Roman" w:hAnsi="Times New Roman" w:cs="Times New Roman" w:eastAsiaTheme="minorEastAsia"/>
          <w:sz w:val="28"/>
          <w:szCs w:val="28"/>
        </w:rPr>
        <w:t>https://www.hnxiangpin.com</w:t>
      </w:r>
      <w:r>
        <w:rPr>
          <w:rFonts w:hint="eastAsia" w:ascii="Times New Roman" w:hAnsi="Times New Roman" w:cs="Times New Roman" w:eastAsiaTheme="minorEastAsia"/>
          <w:sz w:val="28"/>
          <w:szCs w:val="28"/>
        </w:rPr>
        <w:t>）、湖南能源集团有限公司公众号等渠道查看招聘公告，前往</w:t>
      </w:r>
      <w:r>
        <w:rPr>
          <w:rFonts w:hint="eastAsia" w:ascii="Times New Roman" w:hAnsi="Times New Roman" w:cs="Times New Roman" w:eastAsiaTheme="minorEastAsia"/>
          <w:b/>
          <w:sz w:val="28"/>
          <w:szCs w:val="28"/>
        </w:rPr>
        <w:t>集团校园招聘官网（</w:t>
      </w:r>
      <w:r>
        <w:rPr>
          <w:rFonts w:ascii="Times New Roman" w:hAnsi="Times New Roman" w:cs="Times New Roman" w:eastAsiaTheme="minorEastAsia"/>
          <w:sz w:val="28"/>
          <w:szCs w:val="28"/>
        </w:rPr>
        <w:t>http://campus.51job.com/hnnyxz2027</w:t>
      </w:r>
      <w:r>
        <w:rPr>
          <w:rFonts w:hint="eastAsia"/>
          <w:b/>
        </w:rPr>
        <w:t>）</w:t>
      </w:r>
      <w:r>
        <w:rPr>
          <w:rFonts w:hint="eastAsia" w:ascii="Times New Roman" w:hAnsi="Times New Roman" w:cs="Times New Roman" w:eastAsiaTheme="minorEastAsia"/>
          <w:sz w:val="28"/>
          <w:szCs w:val="28"/>
        </w:rPr>
        <w:t>进行报名，每人限投递</w:t>
      </w:r>
      <w:r>
        <w:rPr>
          <w:rFonts w:ascii="Times New Roman" w:hAnsi="Times New Roman" w:cs="Times New Roman" w:eastAsiaTheme="minorEastAsia"/>
          <w:sz w:val="28"/>
          <w:szCs w:val="28"/>
        </w:rPr>
        <w:t>1</w:t>
      </w:r>
      <w:r>
        <w:rPr>
          <w:rFonts w:hint="eastAsia" w:ascii="Times New Roman" w:hAnsi="Times New Roman" w:cs="Times New Roman" w:eastAsiaTheme="minorEastAsia"/>
          <w:sz w:val="28"/>
          <w:szCs w:val="28"/>
        </w:rPr>
        <w:t>个岗位，请确定投递岗位再进行报名。</w:t>
      </w:r>
    </w:p>
    <w:p w14:paraId="2F6EC9EB">
      <w:pPr>
        <w:overflowPunct w:val="0"/>
        <w:spacing w:line="360" w:lineRule="auto"/>
        <w:jc w:val="distribute"/>
      </w:pPr>
      <w:r>
        <w:drawing>
          <wp:inline distT="0" distB="0" distL="0" distR="0">
            <wp:extent cx="1988185" cy="198818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98925" cy="1998925"/>
                    </a:xfrm>
                    <a:prstGeom prst="rect">
                      <a:avLst/>
                    </a:prstGeom>
                  </pic:spPr>
                </pic:pic>
              </a:graphicData>
            </a:graphic>
          </wp:inline>
        </w:drawing>
      </w:r>
      <w:r>
        <w:t xml:space="preserve"> </w:t>
      </w:r>
    </w:p>
    <w:p w14:paraId="6C94473B">
      <w:pPr>
        <w:spacing w:line="360" w:lineRule="auto"/>
        <w:jc w:val="center"/>
        <w:rPr>
          <w:rFonts w:ascii="Times New Roman" w:hAnsi="Times New Roman" w:cs="Times New Roman" w:eastAsiaTheme="minorEastAsia"/>
          <w:sz w:val="28"/>
          <w:szCs w:val="28"/>
        </w:rPr>
      </w:pPr>
      <w:r>
        <w:rPr>
          <w:rFonts w:hint="eastAsia" w:ascii="Times New Roman" w:hAnsi="Times New Roman" w:cs="Times New Roman" w:eastAsiaTheme="minorEastAsia"/>
          <w:sz w:val="28"/>
          <w:szCs w:val="28"/>
        </w:rPr>
        <w:t>（集团校园招聘报名二维码）</w:t>
      </w:r>
    </w:p>
    <w:p w14:paraId="048E73CE">
      <w:pPr>
        <w:spacing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3.</w:t>
      </w:r>
      <w:r>
        <w:rPr>
          <w:rFonts w:hint="eastAsia" w:ascii="Times New Roman" w:hAnsi="Times New Roman" w:cs="Times New Roman" w:eastAsiaTheme="minorEastAsia"/>
          <w:sz w:val="28"/>
          <w:szCs w:val="28"/>
        </w:rPr>
        <w:t>报名材料要求：</w:t>
      </w:r>
    </w:p>
    <w:p w14:paraId="53E26DBF">
      <w:pPr>
        <w:spacing w:line="360" w:lineRule="auto"/>
        <w:ind w:firstLine="560"/>
        <w:rPr>
          <w:rFonts w:ascii="Times New Roman" w:hAnsi="Times New Roman" w:cs="Times New Roman" w:eastAsiaTheme="minorEastAsia"/>
          <w:sz w:val="28"/>
          <w:szCs w:val="28"/>
        </w:rPr>
      </w:pPr>
      <w:r>
        <w:rPr>
          <w:rFonts w:ascii="Times New Roman" w:hAnsi="Times New Roman" w:cs="Times New Roman" w:eastAsiaTheme="minorEastAsia"/>
          <w:sz w:val="28"/>
          <w:szCs w:val="28"/>
        </w:rPr>
        <w:t>（1）个人有效身份证；</w:t>
      </w:r>
      <w:bookmarkStart w:id="0" w:name="_GoBack"/>
      <w:bookmarkEnd w:id="0"/>
    </w:p>
    <w:p w14:paraId="6702FE98">
      <w:pPr>
        <w:spacing w:line="360" w:lineRule="auto"/>
        <w:ind w:firstLine="560"/>
        <w:rPr>
          <w:rFonts w:ascii="Times New Roman" w:hAnsi="Times New Roman" w:cs="Times New Roman" w:eastAsiaTheme="minorEastAsia"/>
          <w:sz w:val="28"/>
          <w:szCs w:val="28"/>
        </w:rPr>
      </w:pPr>
      <w:r>
        <w:rPr>
          <w:rFonts w:ascii="Times New Roman" w:hAnsi="Times New Roman" w:cs="Times New Roman" w:eastAsiaTheme="minorEastAsia"/>
          <w:sz w:val="28"/>
          <w:szCs w:val="28"/>
        </w:rPr>
        <w:t>（2）所有高等教育阶段的学历、学位证书；</w:t>
      </w:r>
    </w:p>
    <w:p w14:paraId="1049EC08">
      <w:pPr>
        <w:spacing w:line="360" w:lineRule="auto"/>
        <w:ind w:firstLine="560"/>
        <w:rPr>
          <w:rFonts w:ascii="Times New Roman" w:hAnsi="Times New Roman" w:cs="Times New Roman" w:eastAsiaTheme="minorEastAsia"/>
          <w:sz w:val="28"/>
          <w:szCs w:val="28"/>
        </w:rPr>
      </w:pPr>
      <w:r>
        <w:rPr>
          <w:rFonts w:ascii="Times New Roman" w:hAnsi="Times New Roman" w:cs="Times New Roman" w:eastAsiaTheme="minorEastAsia"/>
          <w:sz w:val="28"/>
          <w:szCs w:val="28"/>
        </w:rPr>
        <w:t>（3）国内学历应上传有效期内含二维码验证的教育部学历证书电子注册备案表PDF文件，国外学历需上传教育部留学服务中心出具的认证报告</w:t>
      </w:r>
      <w:r>
        <w:rPr>
          <w:rFonts w:hint="eastAsia" w:ascii="Times New Roman" w:hAnsi="Times New Roman" w:cs="Times New Roman" w:eastAsiaTheme="minorEastAsia"/>
          <w:sz w:val="28"/>
          <w:szCs w:val="28"/>
        </w:rPr>
        <w:t>；</w:t>
      </w:r>
    </w:p>
    <w:p w14:paraId="01454755">
      <w:pPr>
        <w:spacing w:line="360" w:lineRule="auto"/>
        <w:ind w:firstLine="560"/>
        <w:rPr>
          <w:rFonts w:ascii="Times New Roman" w:hAnsi="Times New Roman" w:cs="Times New Roman" w:eastAsiaTheme="minorEastAsia"/>
          <w:sz w:val="28"/>
          <w:szCs w:val="28"/>
        </w:rPr>
      </w:pPr>
      <w:r>
        <w:rPr>
          <w:rFonts w:ascii="Times New Roman" w:hAnsi="Times New Roman" w:cs="Times New Roman" w:eastAsiaTheme="minorEastAsia"/>
          <w:sz w:val="28"/>
          <w:szCs w:val="28"/>
        </w:rPr>
        <w:t>（4）2027届高校毕业生未取得学历学位证书的，须提交学籍在线验证报告（境外院校毕业生提供在读证明）；</w:t>
      </w:r>
    </w:p>
    <w:p w14:paraId="5BA60827">
      <w:pPr>
        <w:spacing w:line="360" w:lineRule="auto"/>
        <w:ind w:firstLine="560"/>
        <w:rPr>
          <w:rFonts w:ascii="Times New Roman" w:hAnsi="Times New Roman" w:cs="Times New Roman" w:eastAsiaTheme="minorEastAsia"/>
          <w:sz w:val="28"/>
          <w:szCs w:val="28"/>
        </w:rPr>
      </w:pPr>
      <w:r>
        <w:rPr>
          <w:rFonts w:ascii="Times New Roman" w:hAnsi="Times New Roman" w:cs="Times New Roman" w:eastAsiaTheme="minorEastAsia"/>
          <w:sz w:val="28"/>
          <w:szCs w:val="28"/>
        </w:rPr>
        <w:t>（</w:t>
      </w:r>
      <w:r>
        <w:rPr>
          <w:rFonts w:hint="eastAsia" w:ascii="Times New Roman" w:hAnsi="Times New Roman" w:cs="Times New Roman" w:eastAsiaTheme="minorEastAsia"/>
          <w:sz w:val="28"/>
          <w:szCs w:val="28"/>
        </w:rPr>
        <w:t>5</w:t>
      </w:r>
      <w:r>
        <w:rPr>
          <w:rFonts w:ascii="Times New Roman" w:hAnsi="Times New Roman" w:cs="Times New Roman" w:eastAsiaTheme="minorEastAsia"/>
          <w:sz w:val="28"/>
          <w:szCs w:val="28"/>
        </w:rPr>
        <w:t>）</w:t>
      </w:r>
      <w:r>
        <w:rPr>
          <w:rFonts w:hint="eastAsia" w:ascii="Times New Roman" w:hAnsi="Times New Roman" w:cs="Times New Roman" w:eastAsiaTheme="minorEastAsia"/>
          <w:sz w:val="28"/>
          <w:szCs w:val="28"/>
        </w:rPr>
        <w:t>湖南能源集团应聘人员登记表（附件</w:t>
      </w:r>
      <w:r>
        <w:rPr>
          <w:rFonts w:ascii="Times New Roman" w:hAnsi="Times New Roman" w:cs="Times New Roman" w:eastAsiaTheme="minorEastAsia"/>
          <w:sz w:val="28"/>
          <w:szCs w:val="28"/>
        </w:rPr>
        <w:t>3</w:t>
      </w:r>
      <w:r>
        <w:rPr>
          <w:rFonts w:hint="eastAsia" w:ascii="Times New Roman" w:hAnsi="Times New Roman" w:cs="Times New Roman" w:eastAsiaTheme="minorEastAsia"/>
          <w:sz w:val="28"/>
          <w:szCs w:val="28"/>
        </w:rPr>
        <w:t>）；</w:t>
      </w:r>
    </w:p>
    <w:p w14:paraId="086D33F0">
      <w:pPr>
        <w:spacing w:line="360" w:lineRule="auto"/>
        <w:ind w:firstLine="560"/>
        <w:rPr>
          <w:rFonts w:ascii="Times New Roman" w:hAnsi="Times New Roman" w:cs="Times New Roman" w:eastAsiaTheme="minorEastAsia"/>
          <w:sz w:val="28"/>
          <w:szCs w:val="28"/>
        </w:rPr>
      </w:pPr>
      <w:r>
        <w:rPr>
          <w:rFonts w:ascii="Times New Roman" w:hAnsi="Times New Roman" w:cs="Times New Roman" w:eastAsiaTheme="minorEastAsia"/>
          <w:sz w:val="28"/>
          <w:szCs w:val="28"/>
        </w:rPr>
        <w:t>（6）其他材料：近期1寸彩色证件电子照片、职称、资格证书、获奖证书、发表的论文资料等。</w:t>
      </w:r>
    </w:p>
    <w:p w14:paraId="4B107FA9">
      <w:pPr>
        <w:spacing w:line="360" w:lineRule="auto"/>
        <w:ind w:firstLine="560"/>
        <w:rPr>
          <w:rFonts w:ascii="Times New Roman" w:hAnsi="Times New Roman" w:eastAsia="楷体" w:cs="Times New Roman"/>
          <w:b/>
          <w:szCs w:val="28"/>
        </w:rPr>
      </w:pPr>
      <w:r>
        <w:rPr>
          <w:rFonts w:hint="eastAsia" w:ascii="Times New Roman" w:hAnsi="Times New Roman" w:eastAsia="楷体" w:cs="Times New Roman"/>
          <w:b/>
          <w:szCs w:val="28"/>
        </w:rPr>
        <w:t>（二）资格审查</w:t>
      </w:r>
    </w:p>
    <w:p w14:paraId="04EB2D76">
      <w:pPr>
        <w:spacing w:line="360" w:lineRule="auto"/>
        <w:ind w:firstLine="560" w:firstLineChars="200"/>
        <w:rPr>
          <w:rFonts w:ascii="Times New Roman" w:hAnsi="Times New Roman" w:cs="Times New Roman" w:eastAsiaTheme="minorEastAsia"/>
          <w:sz w:val="28"/>
          <w:szCs w:val="28"/>
        </w:rPr>
      </w:pPr>
      <w:r>
        <w:rPr>
          <w:rFonts w:hint="eastAsia" w:ascii="Times New Roman" w:hAnsi="Times New Roman" w:cs="Times New Roman" w:eastAsiaTheme="minorEastAsia"/>
          <w:sz w:val="28"/>
          <w:szCs w:val="28"/>
        </w:rPr>
        <w:t>按照资格条件择优进行资格审查。原则上招聘计划数与资格审查合格人数比不低于1:3，若达不到1:3，取消招聘岗位或相应递减该岗位的招聘人数。通过资格审查的人员，以短信、邮件等方式通知参加笔试，未通过资格审查的，将不另行通知。</w:t>
      </w:r>
    </w:p>
    <w:p w14:paraId="66160788">
      <w:pPr>
        <w:spacing w:line="360" w:lineRule="auto"/>
        <w:ind w:firstLine="643" w:firstLineChars="200"/>
        <w:rPr>
          <w:rFonts w:ascii="Times New Roman" w:hAnsi="Times New Roman" w:eastAsia="楷体" w:cs="Times New Roman"/>
          <w:b/>
          <w:szCs w:val="28"/>
        </w:rPr>
      </w:pPr>
      <w:r>
        <w:rPr>
          <w:rFonts w:hint="eastAsia" w:ascii="Times New Roman" w:hAnsi="Times New Roman" w:eastAsia="楷体" w:cs="Times New Roman"/>
          <w:b/>
          <w:szCs w:val="28"/>
        </w:rPr>
        <w:t>（三）笔试</w:t>
      </w:r>
    </w:p>
    <w:p w14:paraId="5DE9BA5D">
      <w:pPr>
        <w:spacing w:line="360" w:lineRule="auto"/>
        <w:ind w:firstLine="560" w:firstLineChars="200"/>
        <w:rPr>
          <w:rFonts w:ascii="Times New Roman" w:hAnsi="Times New Roman" w:cs="Times New Roman" w:eastAsiaTheme="minorEastAsia"/>
          <w:sz w:val="28"/>
          <w:szCs w:val="28"/>
        </w:rPr>
      </w:pPr>
      <w:r>
        <w:rPr>
          <w:rFonts w:ascii="Times New Roman" w:hAnsi="Times New Roman" w:cs="Times New Roman" w:eastAsiaTheme="minorEastAsia"/>
          <w:sz w:val="28"/>
          <w:szCs w:val="28"/>
        </w:rPr>
        <w:t>1.</w:t>
      </w:r>
      <w:r>
        <w:rPr>
          <w:rFonts w:hint="eastAsia" w:ascii="Times New Roman" w:hAnsi="Times New Roman" w:cs="Times New Roman" w:eastAsiaTheme="minorEastAsia"/>
          <w:sz w:val="28"/>
          <w:szCs w:val="28"/>
        </w:rPr>
        <w:t>笔试时间</w:t>
      </w:r>
      <w:r>
        <w:rPr>
          <w:rFonts w:ascii="Times New Roman" w:hAnsi="Times New Roman" w:cs="Times New Roman" w:eastAsiaTheme="minorEastAsia"/>
          <w:sz w:val="28"/>
          <w:szCs w:val="28"/>
        </w:rPr>
        <w:t>及具体事项</w:t>
      </w:r>
      <w:r>
        <w:rPr>
          <w:rFonts w:hint="eastAsia" w:ascii="Times New Roman" w:hAnsi="Times New Roman" w:cs="Times New Roman" w:eastAsiaTheme="minorEastAsia"/>
          <w:sz w:val="28"/>
          <w:szCs w:val="28"/>
        </w:rPr>
        <w:t>另行通知。</w:t>
      </w:r>
    </w:p>
    <w:p w14:paraId="6C6DD15E">
      <w:pPr>
        <w:spacing w:line="360" w:lineRule="auto"/>
        <w:ind w:firstLine="560" w:firstLineChars="200"/>
        <w:rPr>
          <w:rFonts w:ascii="Times New Roman" w:hAnsi="Times New Roman" w:cs="Times New Roman" w:eastAsiaTheme="minorEastAsia"/>
          <w:sz w:val="28"/>
          <w:szCs w:val="28"/>
        </w:rPr>
      </w:pPr>
      <w:r>
        <w:rPr>
          <w:rFonts w:ascii="Times New Roman" w:hAnsi="Times New Roman" w:cs="Times New Roman" w:eastAsiaTheme="minorEastAsia"/>
          <w:sz w:val="28"/>
          <w:szCs w:val="28"/>
        </w:rPr>
        <w:t>2.</w:t>
      </w:r>
      <w:r>
        <w:rPr>
          <w:rFonts w:hint="eastAsia" w:ascii="Times New Roman" w:hAnsi="Times New Roman" w:cs="Times New Roman" w:eastAsiaTheme="minorEastAsia"/>
          <w:sz w:val="28"/>
          <w:szCs w:val="28"/>
        </w:rPr>
        <w:t>采取线上笔试方式。笔试侧重考察综合素质和文字能力，按照笔试成绩从高到低排序进入面试，原则上按照招聘计划数不低于1:3确定入围初试人选（入围最低分数同分者一同入围），若达不到1:3，取消招聘岗位或相应递减该岗位的招聘人数。入围初试人选须通过线上心理测评。</w:t>
      </w:r>
    </w:p>
    <w:p w14:paraId="7AB0D94F">
      <w:pPr>
        <w:spacing w:line="360" w:lineRule="auto"/>
        <w:ind w:firstLine="643" w:firstLineChars="200"/>
        <w:rPr>
          <w:rFonts w:ascii="Times New Roman" w:hAnsi="Times New Roman" w:eastAsia="楷体" w:cs="Times New Roman"/>
          <w:b/>
          <w:szCs w:val="28"/>
        </w:rPr>
      </w:pPr>
      <w:r>
        <w:rPr>
          <w:rFonts w:hint="eastAsia" w:ascii="Times New Roman" w:hAnsi="Times New Roman" w:eastAsia="楷体" w:cs="Times New Roman"/>
          <w:b/>
          <w:szCs w:val="28"/>
        </w:rPr>
        <w:t>（四）面试</w:t>
      </w:r>
    </w:p>
    <w:p w14:paraId="289585CA">
      <w:pPr>
        <w:spacing w:line="360" w:lineRule="auto"/>
        <w:ind w:firstLine="560"/>
        <w:rPr>
          <w:rFonts w:ascii="Times New Roman" w:hAnsi="Times New Roman" w:cs="Times New Roman" w:eastAsiaTheme="minorEastAsia"/>
          <w:sz w:val="28"/>
          <w:szCs w:val="28"/>
        </w:rPr>
      </w:pPr>
      <w:r>
        <w:rPr>
          <w:rFonts w:hint="eastAsia" w:ascii="Times New Roman" w:hAnsi="Times New Roman" w:cs="Times New Roman" w:eastAsiaTheme="minorEastAsia"/>
          <w:sz w:val="28"/>
          <w:szCs w:val="28"/>
        </w:rPr>
        <w:t>第一轮为AI面试，侧重考察综合表达、逻辑思维、辩证思维、组织协调、抗压能力等，面试成绩从高至低进行排序，原则上招聘计划数与进入第二轮面试人数比不低于1:2（入围最低分数同分者一同入围）；达不到1:2的,取消招聘岗位或相应递减该岗位的招聘人数。第二轮为线下面试，侧重考察专业能力和综合素质，面试成绩从高至低进行排序，按照招聘计划数1:1的比例确定背景调查人员名单和体检名单。</w:t>
      </w:r>
    </w:p>
    <w:p w14:paraId="5F24884F">
      <w:pPr>
        <w:spacing w:line="360" w:lineRule="auto"/>
        <w:ind w:firstLine="560"/>
        <w:rPr>
          <w:rFonts w:ascii="Times New Roman" w:hAnsi="Times New Roman" w:eastAsia="楷体" w:cs="Times New Roman"/>
          <w:b/>
          <w:szCs w:val="28"/>
        </w:rPr>
      </w:pPr>
      <w:r>
        <w:rPr>
          <w:rFonts w:hint="eastAsia" w:ascii="Times New Roman" w:hAnsi="Times New Roman" w:eastAsia="楷体" w:cs="Times New Roman"/>
          <w:b/>
          <w:szCs w:val="28"/>
        </w:rPr>
        <w:t>（五）考察与体检</w:t>
      </w:r>
    </w:p>
    <w:p w14:paraId="3740E949">
      <w:pPr>
        <w:spacing w:line="360" w:lineRule="auto"/>
        <w:ind w:firstLine="560"/>
        <w:rPr>
          <w:rFonts w:ascii="Times New Roman" w:hAnsi="Times New Roman" w:cs="Times New Roman" w:eastAsiaTheme="minorEastAsia"/>
          <w:sz w:val="28"/>
          <w:szCs w:val="28"/>
        </w:rPr>
      </w:pPr>
      <w:r>
        <w:rPr>
          <w:rFonts w:hint="eastAsia" w:ascii="Times New Roman" w:hAnsi="Times New Roman" w:cs="Times New Roman" w:eastAsiaTheme="minorEastAsia"/>
          <w:sz w:val="28"/>
          <w:szCs w:val="28"/>
        </w:rPr>
        <w:t>考察包含背景调查与人事档案审核。体检在指定医院进行，患有影响履行岗位职责疾病的，取消录用资格。体检的标准按集团相关规定执行。未参加体检、考察或体检、考察不合格者，不能进入下一环节。集团可根据第二轮成绩排名安排递补，递补如无合适人选则取消该岗位招聘计划。</w:t>
      </w:r>
    </w:p>
    <w:p w14:paraId="382D3207">
      <w:pPr>
        <w:spacing w:line="360" w:lineRule="auto"/>
        <w:ind w:firstLine="560"/>
        <w:rPr>
          <w:rFonts w:ascii="Times New Roman" w:hAnsi="Times New Roman" w:eastAsia="楷体" w:cs="Times New Roman"/>
          <w:b/>
          <w:szCs w:val="28"/>
        </w:rPr>
      </w:pPr>
      <w:r>
        <w:rPr>
          <w:rFonts w:hint="eastAsia" w:ascii="Times New Roman" w:hAnsi="Times New Roman" w:eastAsia="楷体" w:cs="Times New Roman"/>
          <w:b/>
          <w:szCs w:val="28"/>
        </w:rPr>
        <w:t>（六）公示</w:t>
      </w:r>
    </w:p>
    <w:p w14:paraId="26125B00">
      <w:pPr>
        <w:spacing w:line="360" w:lineRule="auto"/>
        <w:ind w:firstLine="560" w:firstLineChars="200"/>
        <w:rPr>
          <w:rFonts w:ascii="Times New Roman" w:hAnsi="Times New Roman" w:cs="Times New Roman" w:eastAsiaTheme="minorEastAsia"/>
          <w:sz w:val="28"/>
          <w:szCs w:val="28"/>
        </w:rPr>
      </w:pPr>
      <w:r>
        <w:rPr>
          <w:rFonts w:hint="eastAsia" w:ascii="Times New Roman" w:hAnsi="Times New Roman" w:cs="Times New Roman" w:eastAsiaTheme="minorEastAsia"/>
          <w:sz w:val="28"/>
          <w:szCs w:val="28"/>
        </w:rPr>
        <w:t>考察与体检结束后，拟录用人员报集团党委会议讨论决定。对拟录用人员进行为期5个工作日的公示。公示期满无异议的，按规定办理相关手续；公示期内反映的问题经查实影响录用的，取消其录用资格。</w:t>
      </w:r>
    </w:p>
    <w:p w14:paraId="770E788D">
      <w:pPr>
        <w:spacing w:line="360" w:lineRule="auto"/>
        <w:ind w:firstLine="560"/>
        <w:rPr>
          <w:rFonts w:ascii="Times New Roman" w:hAnsi="Times New Roman" w:eastAsia="楷体" w:cs="Times New Roman"/>
          <w:b/>
          <w:szCs w:val="28"/>
        </w:rPr>
      </w:pPr>
      <w:r>
        <w:rPr>
          <w:rFonts w:hint="eastAsia" w:ascii="Times New Roman" w:hAnsi="Times New Roman" w:eastAsia="楷体" w:cs="Times New Roman"/>
          <w:b/>
          <w:szCs w:val="28"/>
        </w:rPr>
        <w:t>（七）录用</w:t>
      </w:r>
    </w:p>
    <w:p w14:paraId="61695BFC">
      <w:pPr>
        <w:spacing w:line="360" w:lineRule="auto"/>
        <w:ind w:firstLine="560"/>
        <w:rPr>
          <w:rFonts w:ascii="Times New Roman" w:hAnsi="Times New Roman" w:cs="Times New Roman" w:eastAsiaTheme="minorEastAsia"/>
          <w:sz w:val="28"/>
          <w:szCs w:val="28"/>
        </w:rPr>
      </w:pPr>
      <w:r>
        <w:rPr>
          <w:rFonts w:hint="eastAsia" w:ascii="Times New Roman" w:hAnsi="Times New Roman" w:cs="Times New Roman" w:eastAsiaTheme="minorEastAsia"/>
          <w:sz w:val="28"/>
          <w:szCs w:val="28"/>
        </w:rPr>
        <w:t>拟录用人员办理入职手续，与用人单位签订5年期劳动合同（其中试用期6个月）。</w:t>
      </w:r>
    </w:p>
    <w:p w14:paraId="50B34A6C">
      <w:pPr>
        <w:spacing w:line="360" w:lineRule="auto"/>
        <w:ind w:firstLine="560"/>
        <w:rPr>
          <w:rFonts w:ascii="Times New Roman" w:hAnsi="Times New Roman" w:eastAsia="黑体" w:cs="Times New Roman"/>
          <w:b/>
          <w:szCs w:val="28"/>
        </w:rPr>
      </w:pPr>
      <w:r>
        <w:rPr>
          <w:rFonts w:hint="eastAsia" w:ascii="Times New Roman" w:hAnsi="Times New Roman" w:eastAsia="黑体" w:cs="Times New Roman"/>
          <w:b/>
          <w:szCs w:val="28"/>
        </w:rPr>
        <w:t>四、薪酬和绩效考核</w:t>
      </w:r>
    </w:p>
    <w:p w14:paraId="38B368FB">
      <w:pPr>
        <w:spacing w:line="360" w:lineRule="auto"/>
        <w:ind w:firstLine="560"/>
        <w:rPr>
          <w:rFonts w:ascii="Times New Roman" w:hAnsi="Times New Roman" w:cs="Times New Roman" w:eastAsiaTheme="minorEastAsia"/>
          <w:sz w:val="28"/>
          <w:szCs w:val="28"/>
        </w:rPr>
      </w:pPr>
      <w:r>
        <w:rPr>
          <w:rFonts w:hint="eastAsia" w:ascii="Times New Roman" w:hAnsi="Times New Roman" w:cs="Times New Roman" w:eastAsiaTheme="minorEastAsia"/>
          <w:sz w:val="28"/>
          <w:szCs w:val="28"/>
        </w:rPr>
        <w:t>各岗位薪资标准按公告所示并结合用人单位薪酬管理等相关办法执行。</w:t>
      </w:r>
    </w:p>
    <w:p w14:paraId="26B52030">
      <w:pPr>
        <w:spacing w:line="360" w:lineRule="auto"/>
        <w:ind w:firstLine="560"/>
        <w:rPr>
          <w:rFonts w:ascii="Times New Roman" w:hAnsi="Times New Roman" w:eastAsia="黑体" w:cs="Times New Roman"/>
          <w:b/>
          <w:szCs w:val="28"/>
        </w:rPr>
      </w:pPr>
      <w:r>
        <w:rPr>
          <w:rFonts w:hint="eastAsia" w:ascii="Times New Roman" w:hAnsi="Times New Roman" w:eastAsia="黑体" w:cs="Times New Roman"/>
          <w:b/>
          <w:szCs w:val="28"/>
        </w:rPr>
        <w:t>五、其他事项</w:t>
      </w:r>
    </w:p>
    <w:p w14:paraId="68DAFC41">
      <w:pPr>
        <w:spacing w:line="360" w:lineRule="auto"/>
        <w:ind w:firstLine="560"/>
        <w:rPr>
          <w:rFonts w:ascii="Times New Roman" w:hAnsi="Times New Roman" w:cs="Times New Roman" w:eastAsiaTheme="minorEastAsia"/>
          <w:sz w:val="28"/>
          <w:szCs w:val="28"/>
        </w:rPr>
      </w:pPr>
      <w:r>
        <w:rPr>
          <w:rFonts w:ascii="Times New Roman" w:hAnsi="Times New Roman" w:cs="Times New Roman" w:eastAsiaTheme="minorEastAsia"/>
          <w:sz w:val="28"/>
          <w:szCs w:val="28"/>
        </w:rPr>
        <w:t>1.</w:t>
      </w:r>
      <w:r>
        <w:rPr>
          <w:rFonts w:hint="eastAsia" w:ascii="Times New Roman" w:hAnsi="Times New Roman" w:cs="Times New Roman" w:eastAsiaTheme="minorEastAsia"/>
          <w:sz w:val="28"/>
          <w:szCs w:val="28"/>
        </w:rPr>
        <w:t>资格审查贯穿整个招聘过程，应聘人员应对本人填报的信息、提供资料的真实、准确性负责。凡应聘人员存在相关信息、资料、学历、履历、人事档案等有不真实情况的，取消录用或试用资格，按成绩排名进行替补录用。应聘人员个人资料仅应用于此次公开招聘，不公开、不退还。</w:t>
      </w:r>
    </w:p>
    <w:p w14:paraId="72052A78">
      <w:pPr>
        <w:spacing w:line="360" w:lineRule="auto"/>
        <w:ind w:firstLine="560"/>
        <w:rPr>
          <w:rFonts w:ascii="Times New Roman" w:hAnsi="Times New Roman" w:cs="Times New Roman" w:eastAsiaTheme="minorEastAsia"/>
          <w:sz w:val="28"/>
          <w:szCs w:val="28"/>
        </w:rPr>
      </w:pPr>
      <w:r>
        <w:rPr>
          <w:rFonts w:ascii="Times New Roman" w:hAnsi="Times New Roman" w:cs="Times New Roman" w:eastAsiaTheme="minorEastAsia"/>
          <w:sz w:val="28"/>
          <w:szCs w:val="28"/>
        </w:rPr>
        <w:t>2.</w:t>
      </w:r>
      <w:r>
        <w:rPr>
          <w:rFonts w:hint="eastAsia" w:ascii="Times New Roman" w:hAnsi="Times New Roman" w:cs="Times New Roman" w:eastAsiaTheme="minorEastAsia"/>
          <w:sz w:val="28"/>
          <w:szCs w:val="28"/>
        </w:rPr>
        <w:t>应聘人员须在招聘期间保持本人手机畅通。对已通知却未在规定时间内参加的，视为自动放弃。凡因应聘人员通信不畅通造成的相应后果，概由应聘人员承担。</w:t>
      </w:r>
    </w:p>
    <w:p w14:paraId="486E9E10">
      <w:pPr>
        <w:spacing w:line="360" w:lineRule="auto"/>
        <w:ind w:firstLine="560" w:firstLineChars="200"/>
        <w:rPr>
          <w:rFonts w:ascii="Times New Roman" w:hAnsi="Times New Roman" w:cs="Times New Roman" w:eastAsiaTheme="minorEastAsia"/>
          <w:sz w:val="28"/>
          <w:szCs w:val="28"/>
        </w:rPr>
      </w:pPr>
      <w:r>
        <w:rPr>
          <w:rFonts w:ascii="Times New Roman" w:hAnsi="Times New Roman" w:cs="Times New Roman" w:eastAsiaTheme="minorEastAsia"/>
          <w:sz w:val="28"/>
          <w:szCs w:val="28"/>
        </w:rPr>
        <w:t>3.应聘人员一经提交报名，视为已知悉并认同本公告全部内容。</w:t>
      </w:r>
    </w:p>
    <w:p w14:paraId="75BBBF41">
      <w:pPr>
        <w:spacing w:line="360" w:lineRule="auto"/>
        <w:ind w:firstLine="560" w:firstLineChars="200"/>
        <w:rPr>
          <w:rFonts w:ascii="Times New Roman" w:hAnsi="Times New Roman" w:cs="Times New Roman" w:eastAsiaTheme="minorEastAsia"/>
          <w:sz w:val="28"/>
          <w:szCs w:val="28"/>
        </w:rPr>
      </w:pPr>
      <w:r>
        <w:rPr>
          <w:rFonts w:ascii="Times New Roman" w:hAnsi="Times New Roman" w:cs="Times New Roman" w:eastAsiaTheme="minorEastAsia"/>
          <w:sz w:val="28"/>
          <w:szCs w:val="28"/>
        </w:rPr>
        <w:t>4.招聘过程中如发现应聘人员有考试舞弊等行为，一经查实，立即取消应聘资格，并追究相关责任。</w:t>
      </w:r>
    </w:p>
    <w:p w14:paraId="5587E3CF">
      <w:pPr>
        <w:overflowPunct w:val="0"/>
        <w:spacing w:line="560" w:lineRule="exact"/>
        <w:ind w:firstLine="560" w:firstLineChars="200"/>
        <w:rPr>
          <w:rFonts w:ascii="Times New Roman" w:hAnsi="Times New Roman" w:cs="Times New Roman" w:eastAsiaTheme="minorEastAsia"/>
          <w:sz w:val="28"/>
          <w:szCs w:val="28"/>
        </w:rPr>
      </w:pPr>
      <w:r>
        <w:rPr>
          <w:rFonts w:hint="eastAsia" w:ascii="Times New Roman" w:hAnsi="Times New Roman" w:cs="Times New Roman" w:eastAsiaTheme="minorEastAsia"/>
          <w:sz w:val="28"/>
          <w:szCs w:val="28"/>
        </w:rPr>
        <w:t>5.本次招聘不收取任何费用、不授权任何机构进行培训，不下发、不印制、不指定任何考试资料，请应聘人员提高警惕，谨防受骗。</w:t>
      </w:r>
    </w:p>
    <w:p w14:paraId="3970FC20">
      <w:pPr>
        <w:spacing w:line="360" w:lineRule="auto"/>
        <w:ind w:firstLine="560" w:firstLineChars="200"/>
        <w:rPr>
          <w:rFonts w:ascii="Times New Roman" w:hAnsi="Times New Roman" w:cs="Times New Roman" w:eastAsiaTheme="minorEastAsia"/>
          <w:sz w:val="28"/>
          <w:szCs w:val="28"/>
        </w:rPr>
      </w:pPr>
      <w:r>
        <w:rPr>
          <w:rFonts w:ascii="Times New Roman" w:hAnsi="Times New Roman" w:cs="Times New Roman" w:eastAsiaTheme="minorEastAsia"/>
          <w:sz w:val="28"/>
          <w:szCs w:val="28"/>
        </w:rPr>
        <w:t>6.</w:t>
      </w:r>
      <w:r>
        <w:rPr>
          <w:rFonts w:hint="eastAsia" w:ascii="Times New Roman" w:hAnsi="Times New Roman" w:cs="Times New Roman" w:eastAsiaTheme="minorEastAsia"/>
          <w:sz w:val="28"/>
          <w:szCs w:val="28"/>
        </w:rPr>
        <w:t>校园招聘人员年龄</w:t>
      </w:r>
      <w:r>
        <w:rPr>
          <w:rFonts w:ascii="Times New Roman" w:hAnsi="Times New Roman" w:cs="Times New Roman" w:eastAsiaTheme="minorEastAsia"/>
          <w:sz w:val="28"/>
          <w:szCs w:val="28"/>
        </w:rPr>
        <w:t>计算的截止日期为2027年7月31日。</w:t>
      </w:r>
    </w:p>
    <w:p w14:paraId="55A25C33">
      <w:pPr>
        <w:spacing w:line="360" w:lineRule="auto"/>
        <w:ind w:firstLine="560" w:firstLineChars="200"/>
        <w:rPr>
          <w:rFonts w:ascii="Times New Roman" w:hAnsi="Times New Roman" w:cs="Times New Roman" w:eastAsiaTheme="minorEastAsia"/>
          <w:sz w:val="28"/>
          <w:szCs w:val="28"/>
        </w:rPr>
      </w:pPr>
      <w:r>
        <w:rPr>
          <w:rFonts w:ascii="Times New Roman" w:hAnsi="Times New Roman" w:cs="Times New Roman" w:eastAsiaTheme="minorEastAsia"/>
          <w:sz w:val="28"/>
          <w:szCs w:val="28"/>
        </w:rPr>
        <w:t>7.集团有权根据岗位需求变化及报名情况等因素，调整、取消或终止个别岗位的招聘工作，并对本次招聘享有最终解释权。</w:t>
      </w:r>
    </w:p>
    <w:p w14:paraId="7AF49FF7">
      <w:pPr>
        <w:spacing w:line="360" w:lineRule="auto"/>
        <w:ind w:firstLine="560"/>
        <w:rPr>
          <w:rFonts w:ascii="Times New Roman" w:hAnsi="Times New Roman" w:eastAsia="黑体" w:cs="Times New Roman"/>
          <w:b/>
          <w:szCs w:val="28"/>
        </w:rPr>
      </w:pPr>
      <w:r>
        <w:rPr>
          <w:rFonts w:hint="eastAsia" w:ascii="Times New Roman" w:hAnsi="Times New Roman" w:eastAsia="黑体" w:cs="Times New Roman"/>
          <w:b/>
          <w:szCs w:val="28"/>
        </w:rPr>
        <w:t>六、联系方式</w:t>
      </w:r>
    </w:p>
    <w:p w14:paraId="4F0F3A4B">
      <w:pPr>
        <w:spacing w:line="360" w:lineRule="auto"/>
        <w:ind w:firstLine="560"/>
        <w:rPr>
          <w:rFonts w:ascii="Times New Roman" w:hAnsi="Times New Roman" w:cs="Times New Roman" w:eastAsiaTheme="minorEastAsia"/>
          <w:sz w:val="28"/>
          <w:szCs w:val="28"/>
        </w:rPr>
      </w:pPr>
      <w:r>
        <w:rPr>
          <w:rFonts w:hint="eastAsia" w:ascii="Times New Roman" w:hAnsi="Times New Roman" w:cs="Times New Roman" w:eastAsiaTheme="minorEastAsia"/>
          <w:sz w:val="28"/>
          <w:szCs w:val="28"/>
        </w:rPr>
        <w:t>1</w:t>
      </w:r>
      <w:r>
        <w:rPr>
          <w:rFonts w:ascii="Times New Roman" w:hAnsi="Times New Roman" w:cs="Times New Roman" w:eastAsiaTheme="minorEastAsia"/>
          <w:sz w:val="28"/>
          <w:szCs w:val="28"/>
        </w:rPr>
        <w:t>.</w:t>
      </w:r>
      <w:r>
        <w:rPr>
          <w:rFonts w:hint="eastAsia" w:ascii="Times New Roman" w:hAnsi="Times New Roman" w:cs="Times New Roman" w:eastAsiaTheme="minorEastAsia"/>
          <w:sz w:val="28"/>
          <w:szCs w:val="28"/>
        </w:rPr>
        <w:t>咨询电话：</w:t>
      </w:r>
    </w:p>
    <w:p w14:paraId="6F7B4917">
      <w:pPr>
        <w:spacing w:line="360" w:lineRule="auto"/>
        <w:ind w:firstLine="560"/>
        <w:rPr>
          <w:rFonts w:ascii="Times New Roman" w:hAnsi="Times New Roman" w:cs="Times New Roman" w:eastAsiaTheme="minorEastAsia"/>
          <w:sz w:val="28"/>
          <w:szCs w:val="28"/>
        </w:rPr>
      </w:pPr>
      <w:r>
        <w:rPr>
          <w:rFonts w:hint="eastAsia" w:ascii="Times New Roman" w:hAnsi="Times New Roman" w:cs="Times New Roman" w:eastAsiaTheme="minorEastAsia"/>
          <w:sz w:val="28"/>
          <w:szCs w:val="28"/>
        </w:rPr>
        <w:t>报名技术咨询（前程无忧）：</w:t>
      </w:r>
      <w:r>
        <w:rPr>
          <w:rFonts w:ascii="Times New Roman" w:hAnsi="Times New Roman" w:cs="Times New Roman" w:eastAsiaTheme="minorEastAsia"/>
          <w:sz w:val="28"/>
          <w:szCs w:val="28"/>
        </w:rPr>
        <w:t>0731-88731888（转144</w:t>
      </w:r>
      <w:r>
        <w:rPr>
          <w:rFonts w:hint="eastAsia" w:ascii="Times New Roman" w:hAnsi="Times New Roman" w:cs="Times New Roman" w:eastAsiaTheme="minorEastAsia"/>
          <w:sz w:val="28"/>
          <w:szCs w:val="28"/>
        </w:rPr>
        <w:t>）；</w:t>
      </w:r>
    </w:p>
    <w:p w14:paraId="4D976395">
      <w:pPr>
        <w:spacing w:line="360" w:lineRule="auto"/>
        <w:ind w:firstLine="560"/>
        <w:rPr>
          <w:rFonts w:ascii="Times New Roman" w:hAnsi="Times New Roman" w:cs="Times New Roman" w:eastAsiaTheme="minorEastAsia"/>
          <w:sz w:val="28"/>
          <w:szCs w:val="28"/>
        </w:rPr>
      </w:pPr>
      <w:r>
        <w:rPr>
          <w:rFonts w:hint="eastAsia" w:ascii="Times New Roman" w:hAnsi="Times New Roman" w:cs="Times New Roman" w:eastAsiaTheme="minorEastAsia"/>
          <w:sz w:val="28"/>
          <w:szCs w:val="28"/>
        </w:rPr>
        <w:t>湖南能源集团有限公司：</w:t>
      </w:r>
      <w:r>
        <w:rPr>
          <w:rFonts w:ascii="Times New Roman" w:hAnsi="Times New Roman" w:cs="Times New Roman" w:eastAsiaTheme="minorEastAsia"/>
          <w:sz w:val="28"/>
          <w:szCs w:val="28"/>
        </w:rPr>
        <w:t>0731-85188624</w:t>
      </w:r>
      <w:r>
        <w:rPr>
          <w:rFonts w:hint="eastAsia" w:ascii="Times New Roman" w:hAnsi="Times New Roman" w:cs="Times New Roman" w:eastAsiaTheme="minorEastAsia"/>
          <w:sz w:val="28"/>
          <w:szCs w:val="28"/>
        </w:rPr>
        <w:t>；</w:t>
      </w:r>
    </w:p>
    <w:p w14:paraId="5D4CA67F">
      <w:pPr>
        <w:spacing w:line="360" w:lineRule="auto"/>
        <w:ind w:firstLine="560"/>
        <w:rPr>
          <w:rFonts w:ascii="Times New Roman" w:hAnsi="Times New Roman" w:cs="Times New Roman" w:eastAsiaTheme="minorEastAsia"/>
          <w:sz w:val="28"/>
          <w:szCs w:val="28"/>
        </w:rPr>
      </w:pPr>
      <w:r>
        <w:rPr>
          <w:rFonts w:hint="eastAsia" w:ascii="Times New Roman" w:hAnsi="Times New Roman" w:cs="Times New Roman" w:eastAsiaTheme="minorEastAsia"/>
          <w:sz w:val="28"/>
          <w:szCs w:val="28"/>
        </w:rPr>
        <w:t>相关子企业联系方式详见《湖南能源集团2027届校园招聘岗位需求表》</w:t>
      </w:r>
    </w:p>
    <w:p w14:paraId="327AE131">
      <w:pPr>
        <w:spacing w:line="360" w:lineRule="auto"/>
        <w:ind w:firstLine="560"/>
        <w:rPr>
          <w:rFonts w:ascii="Times New Roman" w:hAnsi="Times New Roman" w:cs="Times New Roman" w:eastAsiaTheme="minorEastAsia"/>
          <w:sz w:val="28"/>
          <w:szCs w:val="28"/>
        </w:rPr>
      </w:pPr>
      <w:r>
        <w:rPr>
          <w:rFonts w:ascii="Times New Roman" w:hAnsi="Times New Roman" w:cs="Times New Roman" w:eastAsiaTheme="minorEastAsia"/>
          <w:sz w:val="28"/>
          <w:szCs w:val="28"/>
        </w:rPr>
        <w:t>2.咨询时间：工作日</w:t>
      </w:r>
      <w:r>
        <w:rPr>
          <w:rFonts w:hint="eastAsia" w:ascii="Times New Roman" w:hAnsi="Times New Roman" w:cs="Times New Roman" w:eastAsiaTheme="minorEastAsia"/>
          <w:sz w:val="28"/>
          <w:szCs w:val="28"/>
        </w:rPr>
        <w:t>8</w:t>
      </w:r>
      <w:r>
        <w:rPr>
          <w:rFonts w:ascii="Times New Roman" w:hAnsi="Times New Roman" w:cs="Times New Roman" w:eastAsiaTheme="minorEastAsia"/>
          <w:sz w:val="28"/>
          <w:szCs w:val="28"/>
        </w:rPr>
        <w:t>：30-1</w:t>
      </w:r>
      <w:r>
        <w:rPr>
          <w:rFonts w:hint="eastAsia" w:ascii="Times New Roman" w:hAnsi="Times New Roman" w:cs="Times New Roman" w:eastAsiaTheme="minorEastAsia"/>
          <w:sz w:val="28"/>
          <w:szCs w:val="28"/>
        </w:rPr>
        <w:t>2</w:t>
      </w:r>
      <w:r>
        <w:rPr>
          <w:rFonts w:ascii="Times New Roman" w:hAnsi="Times New Roman" w:cs="Times New Roman" w:eastAsiaTheme="minorEastAsia"/>
          <w:sz w:val="28"/>
          <w:szCs w:val="28"/>
        </w:rPr>
        <w:t>：</w:t>
      </w:r>
      <w:r>
        <w:rPr>
          <w:rFonts w:hint="eastAsia" w:ascii="Times New Roman" w:hAnsi="Times New Roman" w:cs="Times New Roman" w:eastAsiaTheme="minorEastAsia"/>
          <w:sz w:val="28"/>
          <w:szCs w:val="28"/>
        </w:rPr>
        <w:t>0</w:t>
      </w:r>
      <w:r>
        <w:rPr>
          <w:rFonts w:ascii="Times New Roman" w:hAnsi="Times New Roman" w:cs="Times New Roman" w:eastAsiaTheme="minorEastAsia"/>
          <w:sz w:val="28"/>
          <w:szCs w:val="28"/>
        </w:rPr>
        <w:t>0、14：00-17：00。</w:t>
      </w:r>
    </w:p>
    <w:p w14:paraId="4875501D">
      <w:pPr>
        <w:spacing w:line="360" w:lineRule="auto"/>
        <w:ind w:firstLine="560"/>
        <w:rPr>
          <w:rFonts w:ascii="Times New Roman" w:hAnsi="Times New Roman" w:cs="Times New Roman" w:eastAsiaTheme="minorEastAsia"/>
          <w:sz w:val="28"/>
          <w:szCs w:val="28"/>
        </w:rPr>
      </w:pPr>
      <w:r>
        <w:rPr>
          <w:rFonts w:ascii="Times New Roman" w:hAnsi="Times New Roman" w:cs="Times New Roman" w:eastAsiaTheme="minorEastAsia"/>
          <w:sz w:val="28"/>
          <w:szCs w:val="28"/>
        </w:rPr>
        <w:t>3.</w:t>
      </w:r>
      <w:r>
        <w:rPr>
          <w:rFonts w:hint="eastAsia" w:ascii="Times New Roman" w:hAnsi="Times New Roman" w:cs="Times New Roman" w:eastAsiaTheme="minorEastAsia"/>
          <w:sz w:val="28"/>
          <w:szCs w:val="28"/>
        </w:rPr>
        <w:t>集团地址：湖南省长沙市岳麓区含浦北路</w:t>
      </w:r>
      <w:r>
        <w:rPr>
          <w:rFonts w:ascii="Times New Roman" w:hAnsi="Times New Roman" w:cs="Times New Roman" w:eastAsiaTheme="minorEastAsia"/>
          <w:sz w:val="28"/>
          <w:szCs w:val="28"/>
        </w:rPr>
        <w:t>999</w:t>
      </w:r>
      <w:r>
        <w:rPr>
          <w:rFonts w:hint="eastAsia" w:ascii="Times New Roman" w:hAnsi="Times New Roman" w:cs="Times New Roman" w:eastAsiaTheme="minorEastAsia"/>
          <w:sz w:val="28"/>
          <w:szCs w:val="28"/>
        </w:rPr>
        <w:t>号</w:t>
      </w:r>
      <w:r>
        <w:rPr>
          <w:rFonts w:ascii="Times New Roman" w:hAnsi="Times New Roman" w:cs="Times New Roman" w:eastAsiaTheme="minorEastAsia"/>
          <w:sz w:val="28"/>
          <w:szCs w:val="28"/>
        </w:rPr>
        <w:t>。</w:t>
      </w:r>
    </w:p>
    <w:p w14:paraId="3D2D709D">
      <w:pPr>
        <w:spacing w:line="360" w:lineRule="auto"/>
        <w:ind w:right="1120"/>
        <w:jc w:val="center"/>
        <w:rPr>
          <w:rFonts w:ascii="Times New Roman" w:hAnsi="Times New Roman" w:cs="Times New Roman" w:eastAsiaTheme="minorEastAsia"/>
          <w:sz w:val="28"/>
          <w:szCs w:val="28"/>
        </w:rPr>
      </w:pPr>
    </w:p>
    <w:p w14:paraId="0387B04C">
      <w:pPr>
        <w:spacing w:line="360" w:lineRule="auto"/>
        <w:ind w:firstLine="560" w:firstLineChars="200"/>
        <w:rPr>
          <w:rFonts w:ascii="Times New Roman" w:hAnsi="Times New Roman" w:cs="Times New Roman" w:eastAsiaTheme="minorEastAsia"/>
          <w:sz w:val="28"/>
          <w:szCs w:val="28"/>
        </w:rPr>
      </w:pPr>
      <w:r>
        <w:rPr>
          <w:rFonts w:hint="eastAsia" w:ascii="Times New Roman" w:hAnsi="Times New Roman" w:cs="Times New Roman" w:eastAsiaTheme="minorEastAsia"/>
          <w:sz w:val="28"/>
          <w:szCs w:val="28"/>
        </w:rPr>
        <w:t>附件：1.湖南能源集团2027届校园招聘岗位需求表</w:t>
      </w:r>
    </w:p>
    <w:p w14:paraId="050759A2">
      <w:pPr>
        <w:spacing w:line="360" w:lineRule="auto"/>
        <w:ind w:firstLine="1400" w:firstLineChars="500"/>
        <w:rPr>
          <w:rFonts w:ascii="Times New Roman" w:hAnsi="Times New Roman" w:cs="Times New Roman" w:eastAsiaTheme="minorEastAsia"/>
          <w:sz w:val="28"/>
          <w:szCs w:val="28"/>
        </w:rPr>
      </w:pPr>
      <w:r>
        <w:rPr>
          <w:rFonts w:hint="eastAsia" w:ascii="Times New Roman" w:hAnsi="Times New Roman" w:cs="Times New Roman" w:eastAsiaTheme="minorEastAsia"/>
          <w:sz w:val="28"/>
          <w:szCs w:val="28"/>
        </w:rPr>
        <w:t>2.湖南能源集团子企业简介</w:t>
      </w:r>
    </w:p>
    <w:p w14:paraId="411E0489">
      <w:pPr>
        <w:spacing w:line="360" w:lineRule="auto"/>
        <w:ind w:firstLine="1400" w:firstLineChars="500"/>
        <w:rPr>
          <w:rFonts w:ascii="Times New Roman" w:hAnsi="Times New Roman" w:cs="Times New Roman" w:eastAsiaTheme="minorEastAsia"/>
          <w:sz w:val="28"/>
          <w:szCs w:val="28"/>
        </w:rPr>
      </w:pPr>
      <w:r>
        <w:rPr>
          <w:rFonts w:ascii="Times New Roman" w:hAnsi="Times New Roman" w:cs="Times New Roman" w:eastAsiaTheme="minorEastAsia"/>
          <w:sz w:val="28"/>
          <w:szCs w:val="28"/>
        </w:rPr>
        <w:t>3</w:t>
      </w:r>
      <w:r>
        <w:rPr>
          <w:rFonts w:hint="eastAsia" w:ascii="Times New Roman" w:hAnsi="Times New Roman" w:cs="Times New Roman" w:eastAsiaTheme="minorEastAsia"/>
          <w:sz w:val="28"/>
          <w:szCs w:val="28"/>
        </w:rPr>
        <w:t>.湖南能源集团应聘人员登记表</w:t>
      </w:r>
    </w:p>
    <w:p w14:paraId="2D1642A9">
      <w:pPr>
        <w:spacing w:line="360" w:lineRule="auto"/>
        <w:jc w:val="center"/>
        <w:rPr>
          <w:rFonts w:ascii="Times New Roman" w:hAnsi="Times New Roman" w:cs="Times New Roman" w:eastAsiaTheme="minorEastAsia"/>
          <w:sz w:val="28"/>
          <w:szCs w:val="28"/>
        </w:rPr>
      </w:pPr>
      <w:r>
        <w:rPr>
          <w:rFonts w:ascii="Times New Roman" w:hAnsi="Times New Roman" w:cs="Times New Roman" w:eastAsiaTheme="minorEastAsia"/>
          <w:sz w:val="28"/>
          <w:szCs w:val="28"/>
        </w:rPr>
        <w:drawing>
          <wp:inline distT="0" distB="0" distL="0" distR="0">
            <wp:extent cx="2190115" cy="2190115"/>
            <wp:effectExtent l="0" t="0" r="635"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2205715" cy="2205715"/>
                    </a:xfrm>
                    <a:prstGeom prst="rect">
                      <a:avLst/>
                    </a:prstGeom>
                  </pic:spPr>
                </pic:pic>
              </a:graphicData>
            </a:graphic>
          </wp:inline>
        </w:drawing>
      </w:r>
    </w:p>
    <w:p w14:paraId="5D412355">
      <w:pPr>
        <w:spacing w:line="360" w:lineRule="auto"/>
        <w:jc w:val="center"/>
        <w:rPr>
          <w:rFonts w:ascii="Times New Roman" w:hAnsi="Times New Roman" w:cs="Times New Roman" w:eastAsiaTheme="minorEastAsia"/>
          <w:sz w:val="28"/>
          <w:szCs w:val="28"/>
        </w:rPr>
      </w:pPr>
      <w:r>
        <w:rPr>
          <w:rFonts w:hint="eastAsia" w:ascii="Times New Roman" w:hAnsi="Times New Roman" w:cs="Times New Roman" w:eastAsiaTheme="minorEastAsia"/>
          <w:sz w:val="28"/>
          <w:szCs w:val="28"/>
        </w:rPr>
        <w:t>（附件下载二维码）</w:t>
      </w:r>
    </w:p>
    <w:p w14:paraId="6CCD931E">
      <w:pPr>
        <w:spacing w:line="360" w:lineRule="auto"/>
        <w:jc w:val="right"/>
        <w:rPr>
          <w:rFonts w:ascii="Times New Roman" w:hAnsi="Times New Roman" w:cs="Times New Roman" w:eastAsiaTheme="minorEastAsia"/>
          <w:sz w:val="28"/>
          <w:szCs w:val="28"/>
        </w:rPr>
      </w:pPr>
      <w:r>
        <w:rPr>
          <w:rFonts w:hint="eastAsia" w:ascii="Times New Roman" w:hAnsi="Times New Roman" w:cs="Times New Roman" w:eastAsiaTheme="minorEastAsia"/>
          <w:sz w:val="28"/>
          <w:szCs w:val="28"/>
        </w:rPr>
        <w:t>湖南能源集团有限公司</w:t>
      </w:r>
    </w:p>
    <w:p w14:paraId="5B7EC319">
      <w:pPr>
        <w:spacing w:line="360" w:lineRule="auto"/>
        <w:jc w:val="right"/>
        <w:rPr>
          <w:rFonts w:ascii="Times New Roman" w:hAnsi="Times New Roman" w:cs="Times New Roman"/>
          <w:sz w:val="28"/>
          <w:szCs w:val="28"/>
        </w:rPr>
      </w:pPr>
      <w:r>
        <w:rPr>
          <w:rFonts w:ascii="Times New Roman" w:hAnsi="Times New Roman" w:cs="Times New Roman" w:eastAsiaTheme="minorEastAsia"/>
          <w:sz w:val="28"/>
          <w:szCs w:val="28"/>
        </w:rPr>
        <w:t>2026</w:t>
      </w:r>
      <w:r>
        <w:rPr>
          <w:rFonts w:hint="eastAsia" w:ascii="Times New Roman" w:hAnsi="Times New Roman" w:cs="Times New Roman" w:eastAsiaTheme="minorEastAsia"/>
          <w:sz w:val="28"/>
          <w:szCs w:val="28"/>
        </w:rPr>
        <w:t>年9月</w:t>
      </w:r>
      <w:r>
        <w:rPr>
          <w:rFonts w:ascii="Times New Roman" w:hAnsi="Times New Roman" w:cs="Times New Roman" w:eastAsiaTheme="minorEastAsia"/>
          <w:sz w:val="28"/>
          <w:szCs w:val="28"/>
        </w:rPr>
        <w:t>18</w:t>
      </w:r>
      <w:r>
        <w:rPr>
          <w:rFonts w:hint="eastAsia" w:ascii="Times New Roman" w:hAnsi="Times New Roman" w:cs="Times New Roman" w:eastAsiaTheme="minorEastAsia"/>
          <w:sz w:val="28"/>
          <w:szCs w:val="28"/>
        </w:rPr>
        <w:t>日</w:t>
      </w:r>
    </w:p>
    <w:sectPr>
      <w:footerReference r:id="rId3" w:type="default"/>
      <w:pgSz w:w="11906" w:h="16838"/>
      <w:pgMar w:top="1440" w:right="1701" w:bottom="1440" w:left="170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22753357"/>
    </w:sdtPr>
    <w:sdtEndPr>
      <w:rPr>
        <w:rFonts w:asciiTheme="minorEastAsia" w:hAnsiTheme="minorEastAsia" w:eastAsiaTheme="minorEastAsia"/>
        <w:sz w:val="24"/>
        <w:szCs w:val="24"/>
      </w:rPr>
    </w:sdtEndPr>
    <w:sdtContent>
      <w:p w14:paraId="18C31F11">
        <w:pPr>
          <w:pStyle w:val="4"/>
          <w:jc w:val="center"/>
          <w:rPr>
            <w:rFonts w:asciiTheme="minorEastAsia" w:hAnsiTheme="minorEastAsia" w:eastAsiaTheme="minorEastAsia"/>
            <w:sz w:val="24"/>
            <w:szCs w:val="24"/>
          </w:rPr>
        </w:pPr>
        <w:r>
          <w:rPr>
            <w:rFonts w:asciiTheme="minorEastAsia" w:hAnsiTheme="minorEastAsia" w:eastAsiaTheme="minorEastAsia"/>
            <w:sz w:val="24"/>
            <w:szCs w:val="24"/>
          </w:rPr>
          <w:fldChar w:fldCharType="begin"/>
        </w:r>
        <w:r>
          <w:rPr>
            <w:rFonts w:asciiTheme="minorEastAsia" w:hAnsiTheme="minorEastAsia" w:eastAsiaTheme="minorEastAsia"/>
            <w:sz w:val="24"/>
            <w:szCs w:val="24"/>
          </w:rPr>
          <w:instrText xml:space="preserve">PAGE   \* MERGEFORMAT</w:instrText>
        </w:r>
        <w:r>
          <w:rPr>
            <w:rFonts w:asciiTheme="minorEastAsia" w:hAnsiTheme="minorEastAsia" w:eastAsiaTheme="minorEastAsia"/>
            <w:sz w:val="24"/>
            <w:szCs w:val="24"/>
          </w:rPr>
          <w:fldChar w:fldCharType="separate"/>
        </w:r>
        <w:r>
          <w:rPr>
            <w:rFonts w:asciiTheme="minorEastAsia" w:hAnsiTheme="minorEastAsia" w:eastAsiaTheme="minorEastAsia"/>
            <w:sz w:val="24"/>
            <w:szCs w:val="24"/>
            <w:lang w:val="zh-CN"/>
          </w:rPr>
          <w:t>-</w:t>
        </w:r>
        <w:r>
          <w:rPr>
            <w:rFonts w:asciiTheme="minorEastAsia" w:hAnsiTheme="minorEastAsia" w:eastAsiaTheme="minorEastAsia"/>
            <w:sz w:val="24"/>
            <w:szCs w:val="24"/>
          </w:rPr>
          <w:t xml:space="preserve"> 7 -</w:t>
        </w:r>
        <w:r>
          <w:rPr>
            <w:rFonts w:asciiTheme="minorEastAsia" w:hAnsiTheme="minorEastAsia" w:eastAsiaTheme="minorEastAsia"/>
            <w:sz w:val="24"/>
            <w:szCs w:val="24"/>
          </w:rPr>
          <w:fldChar w:fldCharType="end"/>
        </w:r>
      </w:p>
    </w:sdtContent>
  </w:sdt>
  <w:p w14:paraId="63D1C2EB">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liYjc2OGQwMWFiY2E0YjhjNjgwNmQzZGU3ODlkOTEifQ=="/>
  </w:docVars>
  <w:rsids>
    <w:rsidRoot w:val="00780878"/>
    <w:rsid w:val="000011B8"/>
    <w:rsid w:val="00001BDD"/>
    <w:rsid w:val="00003D5B"/>
    <w:rsid w:val="000068A4"/>
    <w:rsid w:val="0002272F"/>
    <w:rsid w:val="00042B44"/>
    <w:rsid w:val="00050C3C"/>
    <w:rsid w:val="00052E11"/>
    <w:rsid w:val="00052E8B"/>
    <w:rsid w:val="000641A5"/>
    <w:rsid w:val="00072B57"/>
    <w:rsid w:val="000823FD"/>
    <w:rsid w:val="00083101"/>
    <w:rsid w:val="0008590D"/>
    <w:rsid w:val="00091EEF"/>
    <w:rsid w:val="00097CE2"/>
    <w:rsid w:val="000A45A9"/>
    <w:rsid w:val="000B0247"/>
    <w:rsid w:val="000C0C50"/>
    <w:rsid w:val="000C3D02"/>
    <w:rsid w:val="000C3D18"/>
    <w:rsid w:val="000C3EF6"/>
    <w:rsid w:val="000C4DD0"/>
    <w:rsid w:val="000D2239"/>
    <w:rsid w:val="000D50E0"/>
    <w:rsid w:val="000D65F6"/>
    <w:rsid w:val="000E3038"/>
    <w:rsid w:val="000E55F3"/>
    <w:rsid w:val="00100447"/>
    <w:rsid w:val="0011192A"/>
    <w:rsid w:val="00113B3A"/>
    <w:rsid w:val="0012515C"/>
    <w:rsid w:val="00126CB6"/>
    <w:rsid w:val="00131878"/>
    <w:rsid w:val="00145EC1"/>
    <w:rsid w:val="00152808"/>
    <w:rsid w:val="001676A3"/>
    <w:rsid w:val="0017421E"/>
    <w:rsid w:val="00186407"/>
    <w:rsid w:val="00190E92"/>
    <w:rsid w:val="001A22B9"/>
    <w:rsid w:val="001B68A2"/>
    <w:rsid w:val="001C13B9"/>
    <w:rsid w:val="001D2EDF"/>
    <w:rsid w:val="001D5139"/>
    <w:rsid w:val="001E48C5"/>
    <w:rsid w:val="001F449E"/>
    <w:rsid w:val="001F6046"/>
    <w:rsid w:val="00211430"/>
    <w:rsid w:val="00226DE5"/>
    <w:rsid w:val="00240912"/>
    <w:rsid w:val="00247A95"/>
    <w:rsid w:val="002510E2"/>
    <w:rsid w:val="0026339D"/>
    <w:rsid w:val="00263A52"/>
    <w:rsid w:val="002671A0"/>
    <w:rsid w:val="00271B25"/>
    <w:rsid w:val="002912BF"/>
    <w:rsid w:val="002978A4"/>
    <w:rsid w:val="002A03FC"/>
    <w:rsid w:val="002A0A41"/>
    <w:rsid w:val="002A52C0"/>
    <w:rsid w:val="002C0D1A"/>
    <w:rsid w:val="002D4F12"/>
    <w:rsid w:val="002D5DEF"/>
    <w:rsid w:val="002E5380"/>
    <w:rsid w:val="002E7065"/>
    <w:rsid w:val="002F16A3"/>
    <w:rsid w:val="002F3949"/>
    <w:rsid w:val="002F4666"/>
    <w:rsid w:val="00302032"/>
    <w:rsid w:val="003053B0"/>
    <w:rsid w:val="003053CF"/>
    <w:rsid w:val="00305A07"/>
    <w:rsid w:val="003074E3"/>
    <w:rsid w:val="00314C2C"/>
    <w:rsid w:val="00327815"/>
    <w:rsid w:val="00337FD4"/>
    <w:rsid w:val="00340A2C"/>
    <w:rsid w:val="003573D3"/>
    <w:rsid w:val="00362186"/>
    <w:rsid w:val="0037299B"/>
    <w:rsid w:val="00374EC2"/>
    <w:rsid w:val="00376236"/>
    <w:rsid w:val="00381B9D"/>
    <w:rsid w:val="00385146"/>
    <w:rsid w:val="003951E5"/>
    <w:rsid w:val="003A58EF"/>
    <w:rsid w:val="003B05E1"/>
    <w:rsid w:val="003B14F2"/>
    <w:rsid w:val="003B15D1"/>
    <w:rsid w:val="003D240B"/>
    <w:rsid w:val="003D56E2"/>
    <w:rsid w:val="003E06DC"/>
    <w:rsid w:val="004116A9"/>
    <w:rsid w:val="00420BFB"/>
    <w:rsid w:val="004259C8"/>
    <w:rsid w:val="00437FD2"/>
    <w:rsid w:val="004505E4"/>
    <w:rsid w:val="00457417"/>
    <w:rsid w:val="00465CCF"/>
    <w:rsid w:val="004662B1"/>
    <w:rsid w:val="004866DA"/>
    <w:rsid w:val="00492618"/>
    <w:rsid w:val="004A028A"/>
    <w:rsid w:val="004A22E0"/>
    <w:rsid w:val="004A69D1"/>
    <w:rsid w:val="004B6070"/>
    <w:rsid w:val="004B7CA1"/>
    <w:rsid w:val="004C11C9"/>
    <w:rsid w:val="004C4756"/>
    <w:rsid w:val="004D11BD"/>
    <w:rsid w:val="004E3783"/>
    <w:rsid w:val="004E6EEA"/>
    <w:rsid w:val="004F4E44"/>
    <w:rsid w:val="004F7749"/>
    <w:rsid w:val="00500A26"/>
    <w:rsid w:val="005027BF"/>
    <w:rsid w:val="00507948"/>
    <w:rsid w:val="005274FE"/>
    <w:rsid w:val="0053223A"/>
    <w:rsid w:val="00534185"/>
    <w:rsid w:val="0059462C"/>
    <w:rsid w:val="005954CE"/>
    <w:rsid w:val="005B11AB"/>
    <w:rsid w:val="005B3887"/>
    <w:rsid w:val="005B4EB6"/>
    <w:rsid w:val="005B6F94"/>
    <w:rsid w:val="005C20C9"/>
    <w:rsid w:val="005C2820"/>
    <w:rsid w:val="005E4F89"/>
    <w:rsid w:val="005F6C76"/>
    <w:rsid w:val="00600991"/>
    <w:rsid w:val="006019EA"/>
    <w:rsid w:val="00606EEF"/>
    <w:rsid w:val="006126FE"/>
    <w:rsid w:val="00614858"/>
    <w:rsid w:val="00616424"/>
    <w:rsid w:val="00620686"/>
    <w:rsid w:val="006221A2"/>
    <w:rsid w:val="00626E75"/>
    <w:rsid w:val="0064010F"/>
    <w:rsid w:val="006440F6"/>
    <w:rsid w:val="00655AD2"/>
    <w:rsid w:val="00675FA6"/>
    <w:rsid w:val="0067633E"/>
    <w:rsid w:val="0068559F"/>
    <w:rsid w:val="00693F99"/>
    <w:rsid w:val="006A1575"/>
    <w:rsid w:val="006A5AF0"/>
    <w:rsid w:val="006A7417"/>
    <w:rsid w:val="006A78D6"/>
    <w:rsid w:val="006C4FFB"/>
    <w:rsid w:val="006D0013"/>
    <w:rsid w:val="006D1F3B"/>
    <w:rsid w:val="006F1E41"/>
    <w:rsid w:val="006F76DF"/>
    <w:rsid w:val="00700018"/>
    <w:rsid w:val="00720E24"/>
    <w:rsid w:val="00721097"/>
    <w:rsid w:val="00722D9C"/>
    <w:rsid w:val="00723A65"/>
    <w:rsid w:val="00727B8A"/>
    <w:rsid w:val="007452FC"/>
    <w:rsid w:val="00747723"/>
    <w:rsid w:val="00754DD3"/>
    <w:rsid w:val="00755C89"/>
    <w:rsid w:val="00757E81"/>
    <w:rsid w:val="00762986"/>
    <w:rsid w:val="0077596C"/>
    <w:rsid w:val="007772B3"/>
    <w:rsid w:val="00780878"/>
    <w:rsid w:val="0078257D"/>
    <w:rsid w:val="00790A96"/>
    <w:rsid w:val="007A520F"/>
    <w:rsid w:val="007B0916"/>
    <w:rsid w:val="007B0AC2"/>
    <w:rsid w:val="007B2CF6"/>
    <w:rsid w:val="007E125A"/>
    <w:rsid w:val="007E21E1"/>
    <w:rsid w:val="007F5E14"/>
    <w:rsid w:val="00807A6B"/>
    <w:rsid w:val="00814223"/>
    <w:rsid w:val="008175F2"/>
    <w:rsid w:val="00825DB0"/>
    <w:rsid w:val="00856244"/>
    <w:rsid w:val="00862CA9"/>
    <w:rsid w:val="00864774"/>
    <w:rsid w:val="00865DCC"/>
    <w:rsid w:val="008936F3"/>
    <w:rsid w:val="008A316B"/>
    <w:rsid w:val="008C02A0"/>
    <w:rsid w:val="008C248B"/>
    <w:rsid w:val="008C258D"/>
    <w:rsid w:val="008C7DE3"/>
    <w:rsid w:val="008D47DD"/>
    <w:rsid w:val="008D4C1F"/>
    <w:rsid w:val="008E7762"/>
    <w:rsid w:val="009038D5"/>
    <w:rsid w:val="009125BF"/>
    <w:rsid w:val="00922450"/>
    <w:rsid w:val="00925C04"/>
    <w:rsid w:val="00935C60"/>
    <w:rsid w:val="00940A9F"/>
    <w:rsid w:val="0094299B"/>
    <w:rsid w:val="009475F4"/>
    <w:rsid w:val="00947F1B"/>
    <w:rsid w:val="00956D04"/>
    <w:rsid w:val="00964301"/>
    <w:rsid w:val="00965100"/>
    <w:rsid w:val="00975B85"/>
    <w:rsid w:val="009811A5"/>
    <w:rsid w:val="00993F02"/>
    <w:rsid w:val="009959B2"/>
    <w:rsid w:val="0099784B"/>
    <w:rsid w:val="009A1386"/>
    <w:rsid w:val="009A7CE8"/>
    <w:rsid w:val="009B0C2D"/>
    <w:rsid w:val="009B6A95"/>
    <w:rsid w:val="009B7E91"/>
    <w:rsid w:val="009C0099"/>
    <w:rsid w:val="009C2A73"/>
    <w:rsid w:val="009E3B27"/>
    <w:rsid w:val="009E3E35"/>
    <w:rsid w:val="009E6732"/>
    <w:rsid w:val="009F0F87"/>
    <w:rsid w:val="009F5FF1"/>
    <w:rsid w:val="00A04677"/>
    <w:rsid w:val="00A04A32"/>
    <w:rsid w:val="00A053BF"/>
    <w:rsid w:val="00A27C2E"/>
    <w:rsid w:val="00A33650"/>
    <w:rsid w:val="00A35836"/>
    <w:rsid w:val="00A44A6D"/>
    <w:rsid w:val="00A47E26"/>
    <w:rsid w:val="00A65E71"/>
    <w:rsid w:val="00A671E1"/>
    <w:rsid w:val="00A7472F"/>
    <w:rsid w:val="00A83040"/>
    <w:rsid w:val="00A84B8A"/>
    <w:rsid w:val="00AB3D4F"/>
    <w:rsid w:val="00AB78AF"/>
    <w:rsid w:val="00AC064D"/>
    <w:rsid w:val="00AC437A"/>
    <w:rsid w:val="00AE317A"/>
    <w:rsid w:val="00AF00F4"/>
    <w:rsid w:val="00AF050E"/>
    <w:rsid w:val="00AF077B"/>
    <w:rsid w:val="00B01DF1"/>
    <w:rsid w:val="00B04AF4"/>
    <w:rsid w:val="00B0616A"/>
    <w:rsid w:val="00B074BF"/>
    <w:rsid w:val="00B1662C"/>
    <w:rsid w:val="00B16CD6"/>
    <w:rsid w:val="00B212DC"/>
    <w:rsid w:val="00B254E5"/>
    <w:rsid w:val="00B30B27"/>
    <w:rsid w:val="00B32BED"/>
    <w:rsid w:val="00B46FF9"/>
    <w:rsid w:val="00B55D8F"/>
    <w:rsid w:val="00B65535"/>
    <w:rsid w:val="00B65B51"/>
    <w:rsid w:val="00B70255"/>
    <w:rsid w:val="00B71DEE"/>
    <w:rsid w:val="00B74DE4"/>
    <w:rsid w:val="00B77E12"/>
    <w:rsid w:val="00B823DF"/>
    <w:rsid w:val="00B95FF7"/>
    <w:rsid w:val="00B96B44"/>
    <w:rsid w:val="00BB7200"/>
    <w:rsid w:val="00BD5009"/>
    <w:rsid w:val="00BE07CF"/>
    <w:rsid w:val="00BF08BD"/>
    <w:rsid w:val="00BF253C"/>
    <w:rsid w:val="00C3507D"/>
    <w:rsid w:val="00C40125"/>
    <w:rsid w:val="00C66E6F"/>
    <w:rsid w:val="00C760C8"/>
    <w:rsid w:val="00C77550"/>
    <w:rsid w:val="00C9272B"/>
    <w:rsid w:val="00C92B53"/>
    <w:rsid w:val="00C97022"/>
    <w:rsid w:val="00CA0575"/>
    <w:rsid w:val="00CA2D2E"/>
    <w:rsid w:val="00CA394E"/>
    <w:rsid w:val="00CB0DEC"/>
    <w:rsid w:val="00CB29A8"/>
    <w:rsid w:val="00CC44D5"/>
    <w:rsid w:val="00CD4665"/>
    <w:rsid w:val="00CE10B0"/>
    <w:rsid w:val="00CE16C2"/>
    <w:rsid w:val="00CE62C8"/>
    <w:rsid w:val="00D060FA"/>
    <w:rsid w:val="00D24032"/>
    <w:rsid w:val="00D27D5E"/>
    <w:rsid w:val="00D3767F"/>
    <w:rsid w:val="00D476F4"/>
    <w:rsid w:val="00D57E86"/>
    <w:rsid w:val="00D74930"/>
    <w:rsid w:val="00D753B1"/>
    <w:rsid w:val="00D758B9"/>
    <w:rsid w:val="00DA00AB"/>
    <w:rsid w:val="00DA07AC"/>
    <w:rsid w:val="00DA2323"/>
    <w:rsid w:val="00DA2403"/>
    <w:rsid w:val="00DA2E75"/>
    <w:rsid w:val="00DB5BF6"/>
    <w:rsid w:val="00DD0365"/>
    <w:rsid w:val="00DD21CF"/>
    <w:rsid w:val="00DD75DF"/>
    <w:rsid w:val="00DF610A"/>
    <w:rsid w:val="00E02C58"/>
    <w:rsid w:val="00E16479"/>
    <w:rsid w:val="00E16699"/>
    <w:rsid w:val="00E262FD"/>
    <w:rsid w:val="00E53AFC"/>
    <w:rsid w:val="00E624DA"/>
    <w:rsid w:val="00E7502D"/>
    <w:rsid w:val="00E83A43"/>
    <w:rsid w:val="00EA517E"/>
    <w:rsid w:val="00EC31EF"/>
    <w:rsid w:val="00ED2C4C"/>
    <w:rsid w:val="00ED2FD2"/>
    <w:rsid w:val="00EE7585"/>
    <w:rsid w:val="00EF3254"/>
    <w:rsid w:val="00EF5804"/>
    <w:rsid w:val="00F04FB2"/>
    <w:rsid w:val="00F07C1D"/>
    <w:rsid w:val="00F10560"/>
    <w:rsid w:val="00F2260C"/>
    <w:rsid w:val="00F241C9"/>
    <w:rsid w:val="00F27EF0"/>
    <w:rsid w:val="00F426C4"/>
    <w:rsid w:val="00F459C5"/>
    <w:rsid w:val="00F86497"/>
    <w:rsid w:val="00FB0166"/>
    <w:rsid w:val="00FB7E7A"/>
    <w:rsid w:val="00FC41FA"/>
    <w:rsid w:val="00FE76CA"/>
    <w:rsid w:val="00FF263E"/>
    <w:rsid w:val="00FF3119"/>
    <w:rsid w:val="00FF52E7"/>
    <w:rsid w:val="01585417"/>
    <w:rsid w:val="03407543"/>
    <w:rsid w:val="04193269"/>
    <w:rsid w:val="04583DD1"/>
    <w:rsid w:val="092A2564"/>
    <w:rsid w:val="092B6297"/>
    <w:rsid w:val="0AA9231F"/>
    <w:rsid w:val="0BB96D3F"/>
    <w:rsid w:val="0E0D2F87"/>
    <w:rsid w:val="0E6A6B61"/>
    <w:rsid w:val="0EA12D4E"/>
    <w:rsid w:val="0F0D5F2C"/>
    <w:rsid w:val="10C53A89"/>
    <w:rsid w:val="141D4D57"/>
    <w:rsid w:val="17D076C7"/>
    <w:rsid w:val="188F391C"/>
    <w:rsid w:val="189C5DDC"/>
    <w:rsid w:val="1B7C5A4E"/>
    <w:rsid w:val="1CC0337C"/>
    <w:rsid w:val="204947BF"/>
    <w:rsid w:val="24D40A88"/>
    <w:rsid w:val="2596411F"/>
    <w:rsid w:val="25F400DA"/>
    <w:rsid w:val="27A87F1F"/>
    <w:rsid w:val="298049FA"/>
    <w:rsid w:val="2A7A4FED"/>
    <w:rsid w:val="2B9965AB"/>
    <w:rsid w:val="2F2919D0"/>
    <w:rsid w:val="32AF6633"/>
    <w:rsid w:val="331A18AE"/>
    <w:rsid w:val="35926212"/>
    <w:rsid w:val="37934285"/>
    <w:rsid w:val="383252C1"/>
    <w:rsid w:val="421F738E"/>
    <w:rsid w:val="42CD2F01"/>
    <w:rsid w:val="44971FBE"/>
    <w:rsid w:val="45991B9A"/>
    <w:rsid w:val="462A5B07"/>
    <w:rsid w:val="46B856BC"/>
    <w:rsid w:val="4BB51BD4"/>
    <w:rsid w:val="50A37FDD"/>
    <w:rsid w:val="50BD3AD5"/>
    <w:rsid w:val="56E50ADD"/>
    <w:rsid w:val="57864151"/>
    <w:rsid w:val="57EA05C0"/>
    <w:rsid w:val="5C4A4174"/>
    <w:rsid w:val="5C7960E9"/>
    <w:rsid w:val="5E9A150C"/>
    <w:rsid w:val="5EE52659"/>
    <w:rsid w:val="62DF1343"/>
    <w:rsid w:val="63517988"/>
    <w:rsid w:val="64512A90"/>
    <w:rsid w:val="64530FA5"/>
    <w:rsid w:val="66FF499B"/>
    <w:rsid w:val="67022E2C"/>
    <w:rsid w:val="6AD22700"/>
    <w:rsid w:val="6B8476CA"/>
    <w:rsid w:val="701515E3"/>
    <w:rsid w:val="728F24AB"/>
    <w:rsid w:val="73C5478D"/>
    <w:rsid w:val="74FB7090"/>
    <w:rsid w:val="784E17CA"/>
    <w:rsid w:val="7AC43638"/>
    <w:rsid w:val="7B7753EC"/>
    <w:rsid w:val="7BE75418"/>
    <w:rsid w:val="7EC63CEF"/>
    <w:rsid w:val="7F7F15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eastAsia="仿宋_GB2312" w:hAnsiTheme="minorHAnsi" w:cstheme="minorBidi"/>
      <w:kern w:val="2"/>
      <w:sz w:val="32"/>
      <w:szCs w:val="32"/>
      <w:lang w:val="en-US" w:eastAsia="zh-CN" w:bidi="ar-SA"/>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6"/>
    <w:semiHidden/>
    <w:unhideWhenUsed/>
    <w:qFormat/>
    <w:uiPriority w:val="99"/>
    <w:pPr>
      <w:jc w:val="left"/>
    </w:pPr>
  </w:style>
  <w:style w:type="paragraph" w:styleId="3">
    <w:name w:val="Balloon Text"/>
    <w:basedOn w:val="1"/>
    <w:link w:val="13"/>
    <w:semiHidden/>
    <w:unhideWhenUsed/>
    <w:qFormat/>
    <w:uiPriority w:val="99"/>
    <w:rPr>
      <w:sz w:val="18"/>
      <w:szCs w:val="18"/>
    </w:r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itle"/>
    <w:basedOn w:val="1"/>
    <w:next w:val="1"/>
    <w:qFormat/>
    <w:uiPriority w:val="0"/>
    <w:pPr>
      <w:spacing w:before="240" w:after="60"/>
      <w:jc w:val="center"/>
      <w:outlineLvl w:val="0"/>
    </w:pPr>
    <w:rPr>
      <w:rFonts w:asciiTheme="majorHAnsi" w:hAnsiTheme="majorHAnsi" w:eastAsiaTheme="majorEastAsia" w:cstheme="majorBidi"/>
      <w:b/>
      <w:bCs/>
    </w:rPr>
  </w:style>
  <w:style w:type="paragraph" w:styleId="7">
    <w:name w:val="annotation subject"/>
    <w:basedOn w:val="2"/>
    <w:next w:val="2"/>
    <w:link w:val="17"/>
    <w:semiHidden/>
    <w:unhideWhenUsed/>
    <w:qFormat/>
    <w:uiPriority w:val="99"/>
    <w:rPr>
      <w:b/>
      <w:bCs/>
    </w:r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unhideWhenUsed/>
    <w:qFormat/>
    <w:uiPriority w:val="99"/>
    <w:rPr>
      <w:color w:val="0000FF" w:themeColor="hyperlink"/>
      <w:u w:val="single"/>
      <w14:textFill>
        <w14:solidFill>
          <w14:schemeClr w14:val="hlink"/>
        </w14:solidFill>
      </w14:textFill>
    </w:rPr>
  </w:style>
  <w:style w:type="character" w:styleId="12">
    <w:name w:val="annotation reference"/>
    <w:basedOn w:val="10"/>
    <w:semiHidden/>
    <w:unhideWhenUsed/>
    <w:qFormat/>
    <w:uiPriority w:val="99"/>
    <w:rPr>
      <w:sz w:val="21"/>
      <w:szCs w:val="21"/>
    </w:rPr>
  </w:style>
  <w:style w:type="character" w:customStyle="1" w:styleId="13">
    <w:name w:val="批注框文本 字符"/>
    <w:basedOn w:val="10"/>
    <w:link w:val="3"/>
    <w:semiHidden/>
    <w:qFormat/>
    <w:uiPriority w:val="99"/>
    <w:rPr>
      <w:sz w:val="18"/>
      <w:szCs w:val="18"/>
    </w:rPr>
  </w:style>
  <w:style w:type="character" w:customStyle="1" w:styleId="14">
    <w:name w:val="页眉 字符"/>
    <w:basedOn w:val="10"/>
    <w:link w:val="5"/>
    <w:qFormat/>
    <w:uiPriority w:val="99"/>
    <w:rPr>
      <w:sz w:val="18"/>
      <w:szCs w:val="18"/>
    </w:rPr>
  </w:style>
  <w:style w:type="character" w:customStyle="1" w:styleId="15">
    <w:name w:val="页脚 字符"/>
    <w:basedOn w:val="10"/>
    <w:link w:val="4"/>
    <w:qFormat/>
    <w:uiPriority w:val="99"/>
    <w:rPr>
      <w:sz w:val="18"/>
      <w:szCs w:val="18"/>
    </w:rPr>
  </w:style>
  <w:style w:type="character" w:customStyle="1" w:styleId="16">
    <w:name w:val="批注文字 字符"/>
    <w:basedOn w:val="10"/>
    <w:link w:val="2"/>
    <w:semiHidden/>
    <w:qFormat/>
    <w:uiPriority w:val="99"/>
    <w:rPr>
      <w:rFonts w:ascii="仿宋_GB2312" w:eastAsia="仿宋_GB2312" w:hAnsiTheme="minorHAnsi" w:cstheme="minorBidi"/>
      <w:kern w:val="2"/>
      <w:sz w:val="32"/>
      <w:szCs w:val="32"/>
    </w:rPr>
  </w:style>
  <w:style w:type="character" w:customStyle="1" w:styleId="17">
    <w:name w:val="批注主题 字符"/>
    <w:basedOn w:val="16"/>
    <w:link w:val="7"/>
    <w:semiHidden/>
    <w:qFormat/>
    <w:uiPriority w:val="99"/>
    <w:rPr>
      <w:rFonts w:ascii="仿宋_GB2312" w:eastAsia="仿宋_GB2312" w:hAnsiTheme="minorHAnsi" w:cstheme="minorBidi"/>
      <w:b/>
      <w:bCs/>
      <w:kern w:val="2"/>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B95908-C907-47AC-A233-EE82D4C49087}">
  <ds:schemaRefs/>
</ds:datastoreItem>
</file>

<file path=docProps/app.xml><?xml version="1.0" encoding="utf-8"?>
<Properties xmlns="http://schemas.openxmlformats.org/officeDocument/2006/extended-properties" xmlns:vt="http://schemas.openxmlformats.org/officeDocument/2006/docPropsVTypes">
  <Template>Normal</Template>
  <Company>jobs</Company>
  <Pages>7</Pages>
  <Words>673</Words>
  <Characters>716</Characters>
  <Lines>2</Lines>
  <Paragraphs>5</Paragraphs>
  <TotalTime>272</TotalTime>
  <ScaleCrop>false</ScaleCrop>
  <LinksUpToDate>false</LinksUpToDate>
  <CharactersWithSpaces>717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2026-09-14T01:49:00Z</dcterms:created>
  <dc:creator>向本健</dc:creator>
  <cp:lastModifiedBy>real__syxxxxx</cp:lastModifiedBy>
  <cp:lastPrinted>2025-06-03T02:26:00Z</cp:lastPrinted>
  <dcterms:modified xsi:type="dcterms:W3CDTF">2026-09-18T11:13:58Z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4B5A7D2BC95A4462927A02B494A4506D_13</vt:lpwstr>
  </property>
  <property fmtid="{D5CDD505-2E9C-101B-9397-08002B2CF9AE}" pid="4" name="KSOTemplateDocerSaveRecord">
    <vt:lpwstr>eyJoZGlkIjoiOTUxMWE2ZjYzMGU4MWU4M2NkNjY1NjFjYzQwODRlZWUiLCJ1c2VySWQiOiI0MDQ3MjcyMDkifQ==</vt:lpwstr>
  </property>
</Properties>
</file>