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9C4E2A">
      <w:pPr>
        <w:widowControl/>
        <w:jc w:val="left"/>
        <w:rPr>
          <w:rFonts w:hint="eastAsia" w:ascii="方正黑体_GBK" w:eastAsia="方正黑体_GBK"/>
          <w:sz w:val="32"/>
          <w:szCs w:val="32"/>
        </w:rPr>
      </w:pPr>
      <w:r>
        <w:rPr>
          <w:rFonts w:hint="eastAsia" w:ascii="方正黑体_GBK" w:eastAsia="方正黑体_GBK"/>
          <w:sz w:val="32"/>
          <w:szCs w:val="32"/>
        </w:rPr>
        <w:t>附件1</w:t>
      </w:r>
    </w:p>
    <w:p w14:paraId="1AE2EBD5">
      <w:pPr>
        <w:widowControl/>
        <w:jc w:val="center"/>
        <w:rPr>
          <w:rFonts w:hint="eastAsia"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岗位一览表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2410"/>
        <w:gridCol w:w="2410"/>
        <w:gridCol w:w="1417"/>
        <w:gridCol w:w="3260"/>
        <w:gridCol w:w="2694"/>
        <w:gridCol w:w="992"/>
      </w:tblGrid>
      <w:tr w14:paraId="01AEF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1" w:hRule="atLeast"/>
        </w:trPr>
        <w:tc>
          <w:tcPr>
            <w:tcW w:w="817" w:type="dxa"/>
            <w:noWrap w:val="0"/>
            <w:vAlign w:val="center"/>
          </w:tcPr>
          <w:p w14:paraId="4DB6B0A4">
            <w:pPr>
              <w:widowControl/>
              <w:jc w:val="center"/>
              <w:rPr>
                <w:rFonts w:hint="eastAsia" w:ascii="方正楷体_GBK" w:eastAsia="方正楷体_GBK"/>
                <w:sz w:val="28"/>
                <w:szCs w:val="28"/>
              </w:rPr>
            </w:pPr>
            <w:r>
              <w:rPr>
                <w:rFonts w:hint="eastAsia" w:ascii="方正楷体_GBK" w:eastAsia="方正楷体_GBK"/>
                <w:sz w:val="28"/>
                <w:szCs w:val="28"/>
              </w:rPr>
              <w:t>序号</w:t>
            </w:r>
          </w:p>
        </w:tc>
        <w:tc>
          <w:tcPr>
            <w:tcW w:w="2410" w:type="dxa"/>
            <w:noWrap w:val="0"/>
            <w:vAlign w:val="center"/>
          </w:tcPr>
          <w:p w14:paraId="74302854">
            <w:pPr>
              <w:widowControl/>
              <w:jc w:val="center"/>
              <w:rPr>
                <w:rFonts w:hint="eastAsia" w:ascii="方正楷体_GBK" w:eastAsia="方正楷体_GBK"/>
                <w:sz w:val="28"/>
                <w:szCs w:val="28"/>
              </w:rPr>
            </w:pPr>
            <w:r>
              <w:rPr>
                <w:rFonts w:hint="eastAsia" w:ascii="方正楷体_GBK" w:eastAsia="方正楷体_GBK"/>
                <w:sz w:val="28"/>
                <w:szCs w:val="28"/>
              </w:rPr>
              <w:t>工作科室</w:t>
            </w:r>
          </w:p>
        </w:tc>
        <w:tc>
          <w:tcPr>
            <w:tcW w:w="2410" w:type="dxa"/>
            <w:noWrap w:val="0"/>
            <w:vAlign w:val="center"/>
          </w:tcPr>
          <w:p w14:paraId="4B744946">
            <w:pPr>
              <w:widowControl/>
              <w:jc w:val="center"/>
              <w:rPr>
                <w:rFonts w:hint="eastAsia" w:ascii="方正楷体_GBK" w:eastAsia="方正楷体_GBK"/>
                <w:sz w:val="28"/>
                <w:szCs w:val="28"/>
              </w:rPr>
            </w:pPr>
            <w:r>
              <w:rPr>
                <w:rFonts w:hint="eastAsia" w:ascii="方正楷体_GBK" w:eastAsia="方正楷体_GBK"/>
                <w:sz w:val="28"/>
                <w:szCs w:val="28"/>
              </w:rPr>
              <w:t>岗位名称</w:t>
            </w:r>
          </w:p>
        </w:tc>
        <w:tc>
          <w:tcPr>
            <w:tcW w:w="1417" w:type="dxa"/>
            <w:noWrap w:val="0"/>
            <w:vAlign w:val="center"/>
          </w:tcPr>
          <w:p w14:paraId="6B942C6A">
            <w:pPr>
              <w:widowControl/>
              <w:jc w:val="center"/>
              <w:rPr>
                <w:rFonts w:hint="eastAsia" w:ascii="方正楷体_GBK" w:eastAsia="方正楷体_GBK"/>
                <w:sz w:val="28"/>
                <w:szCs w:val="28"/>
              </w:rPr>
            </w:pPr>
            <w:r>
              <w:rPr>
                <w:rFonts w:hint="eastAsia" w:ascii="方正楷体_GBK" w:eastAsia="方正楷体_GBK"/>
                <w:sz w:val="28"/>
                <w:szCs w:val="28"/>
              </w:rPr>
              <w:t>招聘名额</w:t>
            </w:r>
          </w:p>
        </w:tc>
        <w:tc>
          <w:tcPr>
            <w:tcW w:w="3260" w:type="dxa"/>
            <w:noWrap w:val="0"/>
            <w:vAlign w:val="center"/>
          </w:tcPr>
          <w:p w14:paraId="45EF4317">
            <w:pPr>
              <w:widowControl/>
              <w:jc w:val="center"/>
              <w:rPr>
                <w:rFonts w:hint="eastAsia" w:ascii="方正楷体_GBK" w:eastAsia="方正楷体_GBK"/>
                <w:color w:val="FF0000"/>
                <w:sz w:val="28"/>
                <w:szCs w:val="28"/>
              </w:rPr>
            </w:pPr>
            <w:r>
              <w:rPr>
                <w:rFonts w:hint="eastAsia" w:ascii="方正楷体_GBK" w:eastAsia="方正楷体_GBK"/>
                <w:sz w:val="28"/>
                <w:szCs w:val="28"/>
              </w:rPr>
              <w:t>专业要求</w:t>
            </w:r>
          </w:p>
        </w:tc>
        <w:tc>
          <w:tcPr>
            <w:tcW w:w="2694" w:type="dxa"/>
            <w:noWrap w:val="0"/>
            <w:vAlign w:val="center"/>
          </w:tcPr>
          <w:p w14:paraId="31DF7623">
            <w:pPr>
              <w:widowControl/>
              <w:jc w:val="center"/>
              <w:rPr>
                <w:rFonts w:hint="eastAsia" w:ascii="方正楷体_GBK" w:eastAsia="方正楷体_GBK"/>
                <w:sz w:val="28"/>
                <w:szCs w:val="28"/>
              </w:rPr>
            </w:pPr>
            <w:r>
              <w:rPr>
                <w:rFonts w:hint="eastAsia" w:ascii="方正楷体_GBK" w:eastAsia="方正楷体_GBK"/>
                <w:sz w:val="28"/>
                <w:szCs w:val="28"/>
              </w:rPr>
              <w:t>其他要求</w:t>
            </w:r>
          </w:p>
        </w:tc>
        <w:tc>
          <w:tcPr>
            <w:tcW w:w="992" w:type="dxa"/>
            <w:noWrap w:val="0"/>
            <w:vAlign w:val="center"/>
          </w:tcPr>
          <w:p w14:paraId="5C657542">
            <w:pPr>
              <w:widowControl/>
              <w:jc w:val="center"/>
              <w:rPr>
                <w:rFonts w:hint="eastAsia" w:ascii="方正楷体_GBK" w:eastAsia="方正楷体_GBK"/>
                <w:sz w:val="28"/>
                <w:szCs w:val="28"/>
              </w:rPr>
            </w:pPr>
            <w:r>
              <w:rPr>
                <w:rFonts w:hint="eastAsia" w:ascii="方正楷体_GBK" w:eastAsia="方正楷体_GBK"/>
                <w:sz w:val="28"/>
                <w:szCs w:val="28"/>
              </w:rPr>
              <w:t>备注</w:t>
            </w:r>
          </w:p>
        </w:tc>
      </w:tr>
      <w:tr w14:paraId="4C451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5" w:hRule="atLeast"/>
        </w:trPr>
        <w:tc>
          <w:tcPr>
            <w:tcW w:w="817" w:type="dxa"/>
            <w:noWrap w:val="0"/>
            <w:vAlign w:val="center"/>
          </w:tcPr>
          <w:p w14:paraId="0CCE78AC">
            <w:pPr>
              <w:widowControl/>
              <w:jc w:val="center"/>
              <w:rPr>
                <w:rFonts w:hint="eastAsia"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1</w:t>
            </w:r>
          </w:p>
        </w:tc>
        <w:tc>
          <w:tcPr>
            <w:tcW w:w="2410" w:type="dxa"/>
            <w:noWrap w:val="0"/>
            <w:vAlign w:val="center"/>
          </w:tcPr>
          <w:p w14:paraId="08FC1F62">
            <w:pPr>
              <w:widowControl/>
              <w:jc w:val="center"/>
              <w:rPr>
                <w:rFonts w:hint="eastAsia" w:ascii="方正仿宋_GBK" w:eastAsia="方正仿宋_GBK"/>
                <w:sz w:val="24"/>
                <w:szCs w:val="24"/>
                <w:lang w:eastAsia="zh-CN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局</w:t>
            </w:r>
            <w:r>
              <w:rPr>
                <w:rFonts w:hint="eastAsia" w:ascii="方正仿宋_GBK" w:eastAsia="方正仿宋_GBK"/>
                <w:sz w:val="24"/>
                <w:szCs w:val="24"/>
                <w:lang w:val="en-US" w:eastAsia="zh-CN"/>
              </w:rPr>
              <w:t>法规科</w:t>
            </w:r>
          </w:p>
        </w:tc>
        <w:tc>
          <w:tcPr>
            <w:tcW w:w="2410" w:type="dxa"/>
            <w:noWrap w:val="0"/>
            <w:vAlign w:val="center"/>
          </w:tcPr>
          <w:p w14:paraId="30BE8649">
            <w:pPr>
              <w:widowControl/>
              <w:jc w:val="center"/>
              <w:rPr>
                <w:rFonts w:hint="eastAsia"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  <w:lang w:val="en-US" w:eastAsia="zh-CN"/>
              </w:rPr>
              <w:t>公益性</w:t>
            </w:r>
            <w:r>
              <w:rPr>
                <w:rFonts w:hint="eastAsia" w:ascii="方正仿宋_GBK" w:eastAsia="方正仿宋_GBK"/>
                <w:sz w:val="24"/>
                <w:szCs w:val="24"/>
              </w:rPr>
              <w:t>岗</w:t>
            </w:r>
          </w:p>
        </w:tc>
        <w:tc>
          <w:tcPr>
            <w:tcW w:w="1417" w:type="dxa"/>
            <w:noWrap w:val="0"/>
            <w:vAlign w:val="center"/>
          </w:tcPr>
          <w:p w14:paraId="7AADAA8C">
            <w:pPr>
              <w:widowControl/>
              <w:jc w:val="center"/>
              <w:rPr>
                <w:rFonts w:hint="eastAsia"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1</w:t>
            </w:r>
          </w:p>
        </w:tc>
        <w:tc>
          <w:tcPr>
            <w:tcW w:w="3260" w:type="dxa"/>
            <w:noWrap w:val="0"/>
            <w:vAlign w:val="center"/>
          </w:tcPr>
          <w:p w14:paraId="00785A1C">
            <w:pPr>
              <w:widowControl/>
              <w:spacing w:line="500" w:lineRule="exact"/>
              <w:jc w:val="left"/>
              <w:rPr>
                <w:rFonts w:hint="eastAsia"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汉语言文学、</w:t>
            </w:r>
            <w:r>
              <w:rPr>
                <w:rFonts w:ascii="方正仿宋_GBK" w:eastAsia="方正仿宋_GBK"/>
                <w:sz w:val="24"/>
                <w:szCs w:val="24"/>
              </w:rPr>
              <w:t>新闻、法律、</w:t>
            </w:r>
            <w:r>
              <w:rPr>
                <w:rFonts w:hint="eastAsia" w:ascii="方正仿宋_GBK" w:eastAsia="方正仿宋_GBK"/>
                <w:sz w:val="24"/>
                <w:szCs w:val="24"/>
              </w:rPr>
              <w:t>社会工作</w:t>
            </w:r>
            <w:r>
              <w:rPr>
                <w:rFonts w:ascii="方正仿宋_GBK" w:eastAsia="方正仿宋_GBK"/>
                <w:sz w:val="24"/>
                <w:szCs w:val="24"/>
              </w:rPr>
              <w:t>等专业</w:t>
            </w:r>
          </w:p>
        </w:tc>
        <w:tc>
          <w:tcPr>
            <w:tcW w:w="2694" w:type="dxa"/>
            <w:noWrap w:val="0"/>
            <w:vAlign w:val="center"/>
          </w:tcPr>
          <w:p w14:paraId="57EB8A12">
            <w:pPr>
              <w:widowControl/>
              <w:spacing w:line="500" w:lineRule="exact"/>
              <w:jc w:val="left"/>
              <w:rPr>
                <w:rFonts w:hint="eastAsia" w:ascii="方正仿宋_GBK" w:eastAsia="方正仿宋_GBK"/>
                <w:sz w:val="24"/>
                <w:szCs w:val="24"/>
                <w:lang w:eastAsia="zh-CN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1.能够熟练使用Word、Excel等办公软件</w:t>
            </w:r>
            <w:r>
              <w:rPr>
                <w:rFonts w:hint="eastAsia" w:ascii="方正仿宋_GBK" w:eastAsia="方正仿宋_GBK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方正仿宋_GBK" w:eastAsia="方正仿宋_GBK"/>
                <w:sz w:val="24"/>
                <w:szCs w:val="24"/>
                <w:lang w:val="en-US" w:eastAsia="zh-CN"/>
              </w:rPr>
              <w:t>具备数据统计分析能力</w:t>
            </w:r>
            <w:r>
              <w:rPr>
                <w:rFonts w:hint="eastAsia" w:ascii="方正仿宋_GBK" w:eastAsia="方正仿宋_GBK"/>
                <w:sz w:val="24"/>
                <w:szCs w:val="24"/>
              </w:rPr>
              <w:t>；</w:t>
            </w:r>
            <w:r>
              <w:rPr>
                <w:rFonts w:hint="eastAsia" w:ascii="方正仿宋_GBK" w:eastAsia="方正仿宋_GBK"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hint="eastAsia" w:ascii="方正仿宋_GBK" w:eastAsia="方正仿宋_GBK"/>
                <w:sz w:val="24"/>
                <w:szCs w:val="24"/>
              </w:rPr>
              <w:t>2.具有较强沟通能力和文字功底</w:t>
            </w:r>
            <w:r>
              <w:rPr>
                <w:rFonts w:hint="eastAsia" w:ascii="方正仿宋_GBK" w:eastAsia="方正仿宋_GBK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方正仿宋_GBK" w:eastAsia="方正仿宋_GBK"/>
                <w:sz w:val="24"/>
                <w:szCs w:val="24"/>
                <w:lang w:val="en-US" w:eastAsia="zh-CN"/>
              </w:rPr>
              <w:t xml:space="preserve">           </w:t>
            </w:r>
            <w:r>
              <w:rPr>
                <w:rFonts w:hint="eastAsia" w:ascii="方正仿宋_GBK" w:eastAsia="方正仿宋_GBK"/>
                <w:sz w:val="24"/>
                <w:szCs w:val="24"/>
              </w:rPr>
              <w:t>3.有</w:t>
            </w:r>
            <w:r>
              <w:rPr>
                <w:rFonts w:hint="eastAsia" w:ascii="方正仿宋_GBK" w:eastAsia="方正仿宋_GBK"/>
                <w:sz w:val="24"/>
                <w:szCs w:val="24"/>
                <w:lang w:val="en-US" w:eastAsia="zh-CN"/>
              </w:rPr>
              <w:t>信访、民呼我为相关</w:t>
            </w:r>
            <w:r>
              <w:rPr>
                <w:rFonts w:hint="eastAsia" w:ascii="方正仿宋_GBK" w:eastAsia="方正仿宋_GBK"/>
                <w:sz w:val="24"/>
                <w:szCs w:val="24"/>
              </w:rPr>
              <w:t>工作经验者优先</w:t>
            </w:r>
            <w:r>
              <w:rPr>
                <w:rFonts w:hint="eastAsia" w:ascii="方正仿宋_GBK" w:eastAsia="方正仿宋_GBK"/>
                <w:sz w:val="24"/>
                <w:szCs w:val="24"/>
                <w:lang w:eastAsia="zh-CN"/>
              </w:rPr>
              <w:t>。</w:t>
            </w:r>
          </w:p>
          <w:p w14:paraId="7196A68B">
            <w:pPr>
              <w:widowControl/>
              <w:spacing w:line="500" w:lineRule="exact"/>
              <w:jc w:val="left"/>
              <w:rPr>
                <w:rFonts w:hint="default" w:ascii="方正仿宋_GBK" w:eastAsia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eastAsia="方正仿宋_GBK"/>
                <w:sz w:val="24"/>
                <w:szCs w:val="24"/>
                <w:lang w:val="en-US" w:eastAsia="zh-CN"/>
              </w:rPr>
              <w:t xml:space="preserve">  </w:t>
            </w:r>
          </w:p>
        </w:tc>
        <w:tc>
          <w:tcPr>
            <w:tcW w:w="992" w:type="dxa"/>
            <w:noWrap w:val="0"/>
            <w:vAlign w:val="center"/>
          </w:tcPr>
          <w:p w14:paraId="21336B9B">
            <w:pPr>
              <w:widowControl/>
              <w:jc w:val="center"/>
              <w:rPr>
                <w:rFonts w:hint="eastAsia" w:ascii="方正仿宋_GBK" w:eastAsia="方正仿宋_GBK"/>
                <w:sz w:val="24"/>
                <w:szCs w:val="24"/>
              </w:rPr>
            </w:pPr>
          </w:p>
        </w:tc>
      </w:tr>
    </w:tbl>
    <w:p w14:paraId="65C46744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191406"/>
    <w:rsid w:val="70191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2026-09-17T06:23:00Z</dcterms:created>
  <dc:creator>jlp</dc:creator>
  <cp:lastModifiedBy>jlp</cp:lastModifiedBy>
  <dcterms:modified xsi:type="dcterms:W3CDTF">2026-09-17T06:23:33Z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7587517594774D5D9E154A0EC572287D_11</vt:lpwstr>
  </property>
  <property fmtid="{D5CDD505-2E9C-101B-9397-08002B2CF9AE}" pid="4" name="KSOTemplateDocerSaveRecord">
    <vt:lpwstr>eyJoZGlkIjoiYmY2Y2E1MjJjZWM5NmVkYzhkZWYxZGEyODEwNTYyNmYifQ==</vt:lpwstr>
  </property>
</Properties>
</file>