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EEC02E">
      <w:pPr>
        <w:keepNext w:val="0"/>
        <w:keepLines w:val="0"/>
        <w:pageBreakBefore w:val="0"/>
        <w:widowControl w:val="0"/>
        <w:kinsoku/>
        <w:wordWrap/>
        <w:overflowPunct/>
        <w:topLinePunct w:val="0"/>
        <w:autoSpaceDE/>
        <w:autoSpaceDN/>
        <w:bidi w:val="0"/>
        <w:adjustRightInd/>
        <w:snapToGrid/>
        <w:spacing w:beforeAutospacing="0" w:after="0" w:afterAutospacing="0" w:line="560" w:lineRule="exact"/>
        <w:ind w:left="0" w:leftChars="0"/>
        <w:jc w:val="center"/>
        <w:textAlignment w:val="auto"/>
        <w:rPr>
          <w:rFonts w:hint="eastAsia" w:ascii="Times New Roman" w:hAnsi="Times New Roman" w:eastAsia="方正小标宋简体" w:cs="方正小标宋简体"/>
          <w:color w:val="auto"/>
          <w:sz w:val="44"/>
          <w:szCs w:val="44"/>
          <w:highlight w:val="none"/>
          <w:lang w:val="en-US" w:eastAsia="zh-CN"/>
        </w:rPr>
      </w:pPr>
    </w:p>
    <w:p w14:paraId="7168E004">
      <w:pPr>
        <w:keepNext w:val="0"/>
        <w:keepLines w:val="0"/>
        <w:pageBreakBefore w:val="0"/>
        <w:widowControl w:val="0"/>
        <w:tabs>
          <w:tab w:val="left" w:pos="420"/>
        </w:tabs>
        <w:kinsoku/>
        <w:wordWrap/>
        <w:overflowPunct/>
        <w:topLinePunct w:val="0"/>
        <w:autoSpaceDE/>
        <w:autoSpaceDN/>
        <w:bidi w:val="0"/>
        <w:adjustRightInd/>
        <w:snapToGrid/>
        <w:spacing w:beforeAutospacing="0" w:after="0" w:afterAutospacing="0" w:line="560" w:lineRule="exact"/>
        <w:ind w:left="638" w:leftChars="0" w:hanging="638" w:hangingChars="145"/>
        <w:jc w:val="center"/>
        <w:textAlignment w:val="auto"/>
        <w:rPr>
          <w:rFonts w:hint="default" w:ascii="Times New Roman" w:hAnsi="Times New Roman" w:eastAsia="方正小标宋简体" w:cs="方正小标宋简体"/>
          <w:color w:val="auto"/>
          <w:sz w:val="44"/>
          <w:szCs w:val="44"/>
          <w:highlight w:val="none"/>
          <w:lang w:val="en-US" w:eastAsia="zh-CN"/>
        </w:rPr>
      </w:pPr>
      <w:r>
        <w:rPr>
          <w:rFonts w:hint="eastAsia" w:ascii="Times New Roman" w:hAnsi="Times New Roman" w:eastAsia="方正小标宋简体" w:cs="方正小标宋简体"/>
          <w:color w:val="auto"/>
          <w:sz w:val="44"/>
          <w:szCs w:val="44"/>
          <w:highlight w:val="none"/>
          <w:lang w:val="en-US" w:eastAsia="zh-CN"/>
        </w:rPr>
        <w:t>2026年度“黑龙江人才周”校园</w:t>
      </w:r>
    </w:p>
    <w:p w14:paraId="604057CF">
      <w:pPr>
        <w:keepNext w:val="0"/>
        <w:keepLines w:val="0"/>
        <w:pageBreakBefore w:val="0"/>
        <w:widowControl w:val="0"/>
        <w:kinsoku/>
        <w:wordWrap/>
        <w:overflowPunct/>
        <w:topLinePunct w:val="0"/>
        <w:autoSpaceDE/>
        <w:autoSpaceDN/>
        <w:bidi w:val="0"/>
        <w:adjustRightInd/>
        <w:snapToGrid/>
        <w:spacing w:beforeAutospacing="0" w:after="0" w:afterAutospacing="0" w:line="560" w:lineRule="exact"/>
        <w:ind w:left="0" w:leftChars="0"/>
        <w:jc w:val="center"/>
        <w:textAlignment w:val="auto"/>
        <w:rPr>
          <w:rFonts w:hint="eastAsia" w:ascii="Times New Roman" w:hAnsi="Times New Roman" w:eastAsia="方正小标宋简体" w:cs="方正小标宋简体"/>
          <w:color w:val="auto"/>
          <w:sz w:val="44"/>
          <w:szCs w:val="44"/>
          <w:highlight w:val="none"/>
          <w:lang w:val="en-US" w:eastAsia="zh-CN"/>
        </w:rPr>
      </w:pPr>
      <w:r>
        <w:rPr>
          <w:rFonts w:hint="eastAsia" w:ascii="Times New Roman" w:hAnsi="Times New Roman" w:eastAsia="方正小标宋简体" w:cs="方正小标宋简体"/>
          <w:color w:val="auto"/>
          <w:sz w:val="44"/>
          <w:szCs w:val="44"/>
          <w:highlight w:val="none"/>
          <w:lang w:val="en-US" w:eastAsia="zh-CN"/>
        </w:rPr>
        <w:t>引才活动绥芬河市事业单位高层次</w:t>
      </w:r>
    </w:p>
    <w:p w14:paraId="484B1F69">
      <w:pPr>
        <w:keepNext w:val="0"/>
        <w:keepLines w:val="0"/>
        <w:pageBreakBefore w:val="0"/>
        <w:widowControl w:val="0"/>
        <w:kinsoku/>
        <w:wordWrap/>
        <w:overflowPunct/>
        <w:topLinePunct w:val="0"/>
        <w:autoSpaceDE/>
        <w:autoSpaceDN/>
        <w:bidi w:val="0"/>
        <w:adjustRightInd/>
        <w:snapToGrid/>
        <w:spacing w:beforeAutospacing="0" w:after="0" w:afterAutospacing="0" w:line="560" w:lineRule="exact"/>
        <w:ind w:left="0" w:leftChars="0"/>
        <w:jc w:val="center"/>
        <w:textAlignment w:val="auto"/>
        <w:rPr>
          <w:rFonts w:hint="eastAsia" w:ascii="Times New Roman" w:hAnsi="Times New Roman" w:eastAsia="方正小标宋简体" w:cs="方正小标宋简体"/>
          <w:color w:val="auto"/>
          <w:sz w:val="44"/>
          <w:szCs w:val="44"/>
          <w:highlight w:val="none"/>
          <w:lang w:val="en-US" w:eastAsia="zh-CN"/>
        </w:rPr>
      </w:pPr>
      <w:r>
        <w:rPr>
          <w:rFonts w:hint="eastAsia" w:ascii="Times New Roman" w:hAnsi="Times New Roman" w:eastAsia="方正小标宋简体" w:cs="方正小标宋简体"/>
          <w:color w:val="auto"/>
          <w:sz w:val="44"/>
          <w:szCs w:val="44"/>
          <w:highlight w:val="none"/>
          <w:lang w:val="en-US" w:eastAsia="zh-CN"/>
        </w:rPr>
        <w:t>急需紧缺人才招聘公告</w:t>
      </w:r>
    </w:p>
    <w:p w14:paraId="3C5D6F4A">
      <w:pPr>
        <w:spacing w:after="0" w:line="700" w:lineRule="exact"/>
        <w:jc w:val="center"/>
        <w:rPr>
          <w:rFonts w:hint="eastAsia" w:ascii="楷体" w:hAnsi="楷体" w:eastAsia="楷体" w:cs="楷体"/>
          <w:color w:val="auto"/>
          <w:w w:val="100"/>
          <w:sz w:val="32"/>
          <w:szCs w:val="32"/>
          <w:highlight w:val="none"/>
          <w:lang w:eastAsia="zh-CN"/>
        </w:rPr>
      </w:pPr>
    </w:p>
    <w:p w14:paraId="6D65B22B">
      <w:pPr>
        <w:pStyle w:val="17"/>
        <w:keepNext w:val="0"/>
        <w:keepLines w:val="0"/>
        <w:pageBreakBefore w:val="0"/>
        <w:widowControl w:val="0"/>
        <w:suppressLineNumbers w:val="0"/>
        <w:kinsoku/>
        <w:overflowPunct/>
        <w:topLinePunct w:val="0"/>
        <w:autoSpaceDE w:val="0"/>
        <w:autoSpaceDN/>
        <w:bidi w:val="0"/>
        <w:adjustRightInd/>
        <w:snapToGrid/>
        <w:spacing w:before="0" w:beforeAutospacing="0" w:after="0" w:afterAutospacing="0" w:line="560" w:lineRule="exact"/>
        <w:ind w:left="0" w:leftChars="0" w:right="0" w:firstLine="640" w:firstLineChars="200"/>
        <w:jc w:val="both"/>
        <w:textAlignment w:val="auto"/>
        <w:rPr>
          <w:rFonts w:hint="eastAsia"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sz w:val="32"/>
          <w:szCs w:val="32"/>
          <w:highlight w:val="none"/>
          <w:u w:val="none"/>
          <w:lang w:val="en-US" w:eastAsia="zh-CN"/>
        </w:rPr>
        <w:t>按照2026年度“黑龙江人才周</w:t>
      </w:r>
      <w:r>
        <w:rPr>
          <w:rFonts w:hint="eastAsia" w:ascii="Times New Roman" w:hAnsi="Times New Roman" w:eastAsia="仿宋_GB2312" w:cs="Times New Roman"/>
          <w:color w:val="auto"/>
          <w:sz w:val="32"/>
          <w:szCs w:val="32"/>
          <w:highlight w:val="none"/>
          <w:u w:val="none"/>
          <w:lang w:eastAsia="zh-CN"/>
        </w:rPr>
        <w:t>”</w:t>
      </w:r>
      <w:r>
        <w:rPr>
          <w:rFonts w:hint="eastAsia" w:ascii="Times New Roman" w:hAnsi="Times New Roman" w:eastAsia="仿宋_GB2312" w:cs="Times New Roman"/>
          <w:color w:val="auto"/>
          <w:sz w:val="32"/>
          <w:szCs w:val="32"/>
          <w:highlight w:val="none"/>
          <w:u w:val="none"/>
          <w:lang w:val="en-US" w:eastAsia="zh-CN"/>
        </w:rPr>
        <w:t>校园引才活动工作安排</w:t>
      </w:r>
      <w:r>
        <w:rPr>
          <w:rFonts w:hint="eastAsia" w:ascii="Times New Roman" w:hAnsi="Times New Roman" w:eastAsia="仿宋_GB2312" w:cs="Times New Roman"/>
          <w:color w:val="auto"/>
          <w:sz w:val="32"/>
          <w:szCs w:val="32"/>
          <w:highlight w:val="none"/>
          <w:u w:val="none"/>
          <w:lang w:eastAsia="zh-CN"/>
        </w:rPr>
        <w:t>，</w:t>
      </w:r>
      <w:r>
        <w:rPr>
          <w:rFonts w:hint="eastAsia" w:ascii="Times New Roman" w:hAnsi="Times New Roman" w:eastAsia="仿宋_GB2312" w:cs="Times New Roman"/>
          <w:color w:val="auto"/>
          <w:kern w:val="2"/>
          <w:sz w:val="32"/>
          <w:szCs w:val="32"/>
          <w:highlight w:val="none"/>
          <w:lang w:val="en-US" w:eastAsia="zh-CN" w:bidi="ar-SA"/>
        </w:rPr>
        <w:t>绥芬河市委、市政府决定开展2026年度“黑龙江人才周”校园引才活动绥芬河市事业单位高层次急需紧缺人才招聘工作，</w:t>
      </w:r>
      <w:r>
        <w:rPr>
          <w:rFonts w:hint="default" w:ascii="Times New Roman" w:hAnsi="Times New Roman" w:eastAsia="仿宋_GB2312" w:cs="Times New Roman"/>
          <w:color w:val="auto"/>
          <w:kern w:val="2"/>
          <w:sz w:val="32"/>
          <w:szCs w:val="32"/>
          <w:highlight w:val="none"/>
          <w:lang w:val="en-US" w:eastAsia="zh-CN" w:bidi="ar-SA"/>
        </w:rPr>
        <w:t>现将有关事宜公告如下：</w:t>
      </w:r>
    </w:p>
    <w:p w14:paraId="25331181">
      <w:pPr>
        <w:pStyle w:val="43"/>
        <w:keepNext w:val="0"/>
        <w:keepLines w:val="0"/>
        <w:pageBreakBefore w:val="0"/>
        <w:kinsoku/>
        <w:overflowPunct/>
        <w:topLinePunct w:val="0"/>
        <w:autoSpaceDN/>
        <w:bidi w:val="0"/>
        <w:adjustRightInd/>
        <w:snapToGrid w:val="0"/>
        <w:spacing w:before="0" w:beforeAutospacing="0" w:after="0" w:afterAutospacing="0" w:line="560" w:lineRule="exact"/>
        <w:ind w:firstLine="645"/>
        <w:textAlignment w:val="auto"/>
        <w:rPr>
          <w:rFonts w:ascii="Times New Roman" w:hAnsi="Times New Roman" w:eastAsia="黑体" w:cs="Times New Roman"/>
          <w:color w:val="auto"/>
          <w:sz w:val="32"/>
          <w:szCs w:val="32"/>
          <w:highlight w:val="none"/>
        </w:rPr>
      </w:pPr>
      <w:r>
        <w:rPr>
          <w:rFonts w:hint="eastAsia" w:ascii="Times New Roman" w:hAnsi="Times New Roman" w:eastAsia="黑体" w:cs="Times New Roman"/>
          <w:color w:val="auto"/>
          <w:sz w:val="32"/>
          <w:szCs w:val="32"/>
          <w:highlight w:val="none"/>
        </w:rPr>
        <w:t>一、</w:t>
      </w:r>
      <w:r>
        <w:rPr>
          <w:rFonts w:hint="eastAsia" w:ascii="Times New Roman" w:hAnsi="Times New Roman" w:eastAsia="黑体" w:cs="Times New Roman"/>
          <w:color w:val="auto"/>
          <w:sz w:val="32"/>
          <w:szCs w:val="32"/>
          <w:highlight w:val="none"/>
          <w:lang w:val="en-US" w:eastAsia="zh-CN"/>
        </w:rPr>
        <w:t>招聘</w:t>
      </w:r>
      <w:r>
        <w:rPr>
          <w:rFonts w:hint="eastAsia" w:ascii="Times New Roman" w:hAnsi="Times New Roman" w:eastAsia="黑体" w:cs="Times New Roman"/>
          <w:color w:val="auto"/>
          <w:sz w:val="32"/>
          <w:szCs w:val="32"/>
          <w:highlight w:val="none"/>
        </w:rPr>
        <w:t>原则</w:t>
      </w:r>
    </w:p>
    <w:p w14:paraId="25BD3399">
      <w:pPr>
        <w:pStyle w:val="17"/>
        <w:keepNext w:val="0"/>
        <w:keepLines w:val="0"/>
        <w:pageBreakBefore w:val="0"/>
        <w:kinsoku/>
        <w:overflowPunct/>
        <w:topLinePunct w:val="0"/>
        <w:autoSpaceDN/>
        <w:bidi w:val="0"/>
        <w:adjustRightInd/>
        <w:snapToGrid w:val="0"/>
        <w:spacing w:beforeAutospacing="0" w:afterAutospacing="0" w:line="560" w:lineRule="exact"/>
        <w:ind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坚持党管人才、德才兼备，遵循公开平等、竞争择优，突出事业为上、人岗相适、人事相宜，坚持按需引进、以用为本、急需优先，严格依法依规、阳光透明、全程监督，确保</w:t>
      </w:r>
      <w:r>
        <w:rPr>
          <w:rFonts w:hint="eastAsia" w:ascii="仿宋_GB2312" w:hAnsi="仿宋_GB2312" w:eastAsia="仿宋_GB2312" w:cs="仿宋_GB2312"/>
          <w:color w:val="auto"/>
          <w:sz w:val="32"/>
          <w:szCs w:val="32"/>
          <w:highlight w:val="none"/>
          <w:lang w:val="en-US" w:eastAsia="zh-CN"/>
        </w:rPr>
        <w:t>招聘</w:t>
      </w:r>
      <w:r>
        <w:rPr>
          <w:rFonts w:hint="eastAsia" w:ascii="仿宋_GB2312" w:hAnsi="仿宋_GB2312" w:eastAsia="仿宋_GB2312" w:cs="仿宋_GB2312"/>
          <w:color w:val="auto"/>
          <w:sz w:val="32"/>
          <w:szCs w:val="32"/>
          <w:highlight w:val="none"/>
        </w:rPr>
        <w:t>工作规范有序。</w:t>
      </w:r>
    </w:p>
    <w:p w14:paraId="0F5B527F">
      <w:pPr>
        <w:pStyle w:val="17"/>
        <w:keepNext w:val="0"/>
        <w:keepLines w:val="0"/>
        <w:pageBreakBefore w:val="0"/>
        <w:kinsoku/>
        <w:wordWrap/>
        <w:overflowPunct/>
        <w:topLinePunct w:val="0"/>
        <w:autoSpaceDN/>
        <w:bidi w:val="0"/>
        <w:adjustRightInd/>
        <w:snapToGrid w:val="0"/>
        <w:spacing w:beforeAutospacing="0" w:afterAutospacing="0" w:line="560" w:lineRule="exact"/>
        <w:ind w:firstLine="640" w:firstLineChars="200"/>
        <w:jc w:val="both"/>
        <w:textAlignment w:val="auto"/>
        <w:rPr>
          <w:rFonts w:hint="eastAsia" w:ascii="Times New Roman" w:hAnsi="Times New Roman" w:eastAsia="黑体" w:cs="Times New Roman"/>
          <w:color w:val="auto"/>
          <w:kern w:val="0"/>
          <w:sz w:val="32"/>
          <w:szCs w:val="32"/>
          <w:highlight w:val="none"/>
          <w:lang w:val="en-US" w:eastAsia="zh-CN" w:bidi="ar-SA"/>
        </w:rPr>
      </w:pPr>
      <w:r>
        <w:rPr>
          <w:rFonts w:hint="eastAsia" w:ascii="Times New Roman" w:hAnsi="Times New Roman" w:eastAsia="黑体" w:cs="Times New Roman"/>
          <w:color w:val="auto"/>
          <w:kern w:val="0"/>
          <w:sz w:val="32"/>
          <w:szCs w:val="32"/>
          <w:highlight w:val="none"/>
          <w:lang w:val="en-US" w:eastAsia="zh-CN" w:bidi="ar-SA"/>
        </w:rPr>
        <w:t>二、招聘计划及方式</w:t>
      </w:r>
    </w:p>
    <w:p w14:paraId="4E3684E6">
      <w:pPr>
        <w:pStyle w:val="17"/>
        <w:keepNext w:val="0"/>
        <w:keepLines w:val="0"/>
        <w:pageBreakBefore w:val="0"/>
        <w:kinsoku/>
        <w:overflowPunct/>
        <w:topLinePunct w:val="0"/>
        <w:autoSpaceDN/>
        <w:bidi w:val="0"/>
        <w:adjustRightInd/>
        <w:snapToGrid w:val="0"/>
        <w:spacing w:beforeAutospacing="0" w:afterAutospacing="0" w:line="560" w:lineRule="exact"/>
        <w:ind w:firstLine="640" w:firstLineChars="200"/>
        <w:jc w:val="both"/>
        <w:textAlignment w:val="auto"/>
        <w:rPr>
          <w:rFonts w:hint="eastAsia" w:ascii="仿宋_GB2312" w:hAnsi="仿宋_GB2312" w:eastAsia="仿宋_GB2312" w:cs="仿宋_GB2312"/>
          <w:color w:val="auto"/>
          <w:sz w:val="32"/>
          <w:szCs w:val="32"/>
          <w:highlight w:val="none"/>
          <w:lang w:eastAsia="zh-CN"/>
        </w:rPr>
      </w:pPr>
      <w:r>
        <w:rPr>
          <w:rFonts w:hint="eastAsia" w:ascii="Times New Roman" w:hAnsi="Times New Roman" w:eastAsia="仿宋_GB2312" w:cs="Times New Roman"/>
          <w:color w:val="auto"/>
          <w:sz w:val="32"/>
          <w:szCs w:val="32"/>
          <w:highlight w:val="none"/>
        </w:rPr>
        <w:t>计划</w:t>
      </w:r>
      <w:r>
        <w:rPr>
          <w:rFonts w:hint="eastAsia" w:ascii="Times New Roman" w:hAnsi="Times New Roman" w:eastAsia="仿宋_GB2312" w:cs="Times New Roman"/>
          <w:color w:val="auto"/>
          <w:sz w:val="32"/>
          <w:szCs w:val="32"/>
          <w:highlight w:val="none"/>
          <w:lang w:val="en-US" w:eastAsia="zh-CN"/>
        </w:rPr>
        <w:t>招聘</w:t>
      </w:r>
      <w:r>
        <w:rPr>
          <w:rFonts w:hint="eastAsia" w:ascii="Times New Roman" w:hAnsi="Times New Roman" w:eastAsia="仿宋_GB2312" w:cs="Times New Roman"/>
          <w:color w:val="auto"/>
          <w:sz w:val="32"/>
          <w:szCs w:val="32"/>
          <w:highlight w:val="none"/>
        </w:rPr>
        <w:t>具有硕士研究生及以上学历急需紧缺人才</w:t>
      </w:r>
      <w:r>
        <w:rPr>
          <w:rFonts w:hint="eastAsia" w:ascii="Times New Roman" w:hAnsi="Times New Roman" w:eastAsia="仿宋_GB2312" w:cs="Times New Roman"/>
          <w:color w:val="auto"/>
          <w:sz w:val="32"/>
          <w:szCs w:val="32"/>
          <w:highlight w:val="none"/>
          <w:lang w:val="en-US" w:eastAsia="zh-CN"/>
        </w:rPr>
        <w:t>3</w:t>
      </w:r>
      <w:r>
        <w:rPr>
          <w:rFonts w:hint="eastAsia" w:ascii="Times New Roman" w:hAnsi="Times New Roman" w:eastAsia="仿宋_GB2312" w:cs="Times New Roman"/>
          <w:color w:val="auto"/>
          <w:sz w:val="32"/>
          <w:szCs w:val="32"/>
          <w:highlight w:val="none"/>
        </w:rPr>
        <w:t>人。具体</w:t>
      </w:r>
      <w:r>
        <w:rPr>
          <w:rFonts w:hint="eastAsia" w:ascii="Times New Roman" w:hAnsi="Times New Roman" w:eastAsia="仿宋_GB2312" w:cs="Times New Roman"/>
          <w:color w:val="auto"/>
          <w:sz w:val="32"/>
          <w:szCs w:val="32"/>
          <w:highlight w:val="none"/>
          <w:lang w:val="en-US" w:eastAsia="zh-CN"/>
        </w:rPr>
        <w:t>招聘</w:t>
      </w:r>
      <w:r>
        <w:rPr>
          <w:rFonts w:hint="eastAsia" w:ascii="Times New Roman" w:hAnsi="Times New Roman" w:eastAsia="仿宋_GB2312" w:cs="Times New Roman"/>
          <w:color w:val="auto"/>
          <w:sz w:val="32"/>
          <w:szCs w:val="32"/>
          <w:highlight w:val="none"/>
        </w:rPr>
        <w:t>岗位、数量及资格条件等详见《2026年度“黑龙江人才周”校园引才活动绥芬河市事业单位高层次急需紧缺人才招聘岗位计划表》（附件</w:t>
      </w:r>
      <w:r>
        <w:rPr>
          <w:rFonts w:hint="eastAsia" w:ascii="Times New Roman" w:hAnsi="Times New Roman" w:eastAsia="仿宋_GB2312" w:cs="Times New Roman"/>
          <w:color w:val="auto"/>
          <w:sz w:val="32"/>
          <w:szCs w:val="32"/>
          <w:highlight w:val="none"/>
          <w:lang w:val="en-US" w:eastAsia="zh-CN"/>
        </w:rPr>
        <w:t>1</w:t>
      </w:r>
      <w:r>
        <w:rPr>
          <w:rFonts w:hint="eastAsia" w:ascii="Times New Roman" w:hAnsi="Times New Roman" w:eastAsia="仿宋_GB2312" w:cs="Times New Roman"/>
          <w:color w:val="auto"/>
          <w:sz w:val="32"/>
          <w:szCs w:val="32"/>
          <w:highlight w:val="none"/>
        </w:rPr>
        <w:t>）</w:t>
      </w:r>
      <w:r>
        <w:rPr>
          <w:rFonts w:hint="eastAsia" w:ascii="Times New Roman" w:hAnsi="Times New Roman" w:eastAsia="仿宋_GB2312" w:cs="Times New Roman"/>
          <w:color w:val="auto"/>
          <w:sz w:val="32"/>
          <w:szCs w:val="32"/>
          <w:highlight w:val="none"/>
          <w:lang w:eastAsia="zh-CN"/>
        </w:rPr>
        <w:t>。</w:t>
      </w:r>
    </w:p>
    <w:p w14:paraId="684DB4DA">
      <w:pPr>
        <w:pStyle w:val="17"/>
        <w:keepNext w:val="0"/>
        <w:keepLines w:val="0"/>
        <w:pageBreakBefore w:val="0"/>
        <w:kinsoku/>
        <w:overflowPunct/>
        <w:topLinePunct w:val="0"/>
        <w:autoSpaceDN/>
        <w:bidi w:val="0"/>
        <w:adjustRightInd/>
        <w:snapToGrid w:val="0"/>
        <w:spacing w:beforeAutospacing="0" w:afterAutospacing="0" w:line="560" w:lineRule="exact"/>
        <w:ind w:firstLine="640" w:firstLineChars="200"/>
        <w:jc w:val="both"/>
        <w:textAlignment w:val="auto"/>
        <w:rPr>
          <w:rFonts w:hint="eastAsia" w:ascii="Times New Roman" w:hAnsi="Times New Roman" w:eastAsia="黑体" w:cs="Times New Roman"/>
          <w:color w:val="auto"/>
          <w:kern w:val="0"/>
          <w:sz w:val="32"/>
          <w:szCs w:val="32"/>
          <w:highlight w:val="none"/>
          <w:lang w:val="en-US" w:eastAsia="zh-CN" w:bidi="ar-SA"/>
        </w:rPr>
      </w:pPr>
      <w:r>
        <w:rPr>
          <w:rFonts w:hint="eastAsia" w:ascii="Times New Roman" w:hAnsi="Times New Roman" w:eastAsia="黑体" w:cs="Times New Roman"/>
          <w:color w:val="auto"/>
          <w:kern w:val="0"/>
          <w:sz w:val="32"/>
          <w:szCs w:val="32"/>
          <w:highlight w:val="none"/>
          <w:lang w:val="en-US" w:eastAsia="zh-CN" w:bidi="ar-SA"/>
        </w:rPr>
        <w:t>三、招聘条件</w:t>
      </w:r>
    </w:p>
    <w:p w14:paraId="5759AA9B">
      <w:pPr>
        <w:keepNext w:val="0"/>
        <w:keepLines w:val="0"/>
        <w:pageBreakBefore w:val="0"/>
        <w:kinsoku/>
        <w:overflowPunct/>
        <w:topLinePunct w:val="0"/>
        <w:autoSpaceDE w:val="0"/>
        <w:autoSpaceDN/>
        <w:bidi w:val="0"/>
        <w:adjustRightInd/>
        <w:snapToGrid w:val="0"/>
        <w:spacing w:after="0" w:line="560" w:lineRule="exact"/>
        <w:ind w:firstLine="643" w:firstLineChars="200"/>
        <w:textAlignment w:val="auto"/>
        <w:rPr>
          <w:rFonts w:hint="eastAsia" w:ascii="楷体_GB2312" w:hAnsi="楷体_GB2312" w:eastAsia="楷体_GB2312" w:cs="楷体_GB2312"/>
          <w:b/>
          <w:bCs/>
          <w:color w:val="auto"/>
          <w:sz w:val="32"/>
          <w:szCs w:val="32"/>
          <w:highlight w:val="none"/>
        </w:rPr>
      </w:pPr>
      <w:r>
        <w:rPr>
          <w:rFonts w:hint="eastAsia" w:ascii="楷体_GB2312" w:hAnsi="楷体_GB2312" w:eastAsia="楷体_GB2312" w:cs="楷体_GB2312"/>
          <w:b/>
          <w:bCs/>
          <w:color w:val="auto"/>
          <w:sz w:val="32"/>
          <w:szCs w:val="32"/>
          <w:highlight w:val="none"/>
        </w:rPr>
        <w:t>（</w:t>
      </w:r>
      <w:r>
        <w:rPr>
          <w:rFonts w:hint="eastAsia" w:ascii="楷体_GB2312" w:hAnsi="楷体_GB2312" w:eastAsia="楷体_GB2312" w:cs="楷体_GB2312"/>
          <w:b/>
          <w:bCs/>
          <w:color w:val="auto"/>
          <w:sz w:val="32"/>
          <w:szCs w:val="32"/>
          <w:highlight w:val="none"/>
          <w:lang w:eastAsia="zh-CN"/>
        </w:rPr>
        <w:t>一</w:t>
      </w:r>
      <w:r>
        <w:rPr>
          <w:rFonts w:hint="eastAsia" w:ascii="楷体_GB2312" w:hAnsi="楷体_GB2312" w:eastAsia="楷体_GB2312" w:cs="楷体_GB2312"/>
          <w:b/>
          <w:bCs/>
          <w:color w:val="auto"/>
          <w:sz w:val="32"/>
          <w:szCs w:val="32"/>
          <w:highlight w:val="none"/>
        </w:rPr>
        <w:t>）报名人员须具备以下条件：</w:t>
      </w:r>
    </w:p>
    <w:p w14:paraId="201D3946">
      <w:pPr>
        <w:pStyle w:val="17"/>
        <w:keepNext w:val="0"/>
        <w:keepLines w:val="0"/>
        <w:pageBreakBefore w:val="0"/>
        <w:kinsoku/>
        <w:overflowPunct/>
        <w:topLinePunct w:val="0"/>
        <w:autoSpaceDN/>
        <w:bidi w:val="0"/>
        <w:adjustRightInd/>
        <w:snapToGrid w:val="0"/>
        <w:spacing w:beforeAutospacing="0" w:afterAutospacing="0" w:line="560" w:lineRule="exact"/>
        <w:ind w:firstLine="640" w:firstLineChars="200"/>
        <w:jc w:val="both"/>
        <w:textAlignment w:val="auto"/>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rPr>
        <w:t>1.具有中华人民共和国国籍</w:t>
      </w:r>
      <w:r>
        <w:rPr>
          <w:rFonts w:hint="eastAsia" w:ascii="Times New Roman" w:hAnsi="Times New Roman" w:eastAsia="仿宋_GB2312" w:cs="Times New Roman"/>
          <w:color w:val="auto"/>
          <w:sz w:val="32"/>
          <w:szCs w:val="32"/>
          <w:highlight w:val="none"/>
          <w:lang w:eastAsia="zh-CN"/>
        </w:rPr>
        <w:t>。</w:t>
      </w:r>
    </w:p>
    <w:p w14:paraId="0096B6B0">
      <w:pPr>
        <w:pStyle w:val="17"/>
        <w:keepNext w:val="0"/>
        <w:keepLines w:val="0"/>
        <w:pageBreakBefore w:val="0"/>
        <w:kinsoku/>
        <w:overflowPunct/>
        <w:topLinePunct w:val="0"/>
        <w:autoSpaceDN/>
        <w:bidi w:val="0"/>
        <w:adjustRightInd/>
        <w:snapToGrid w:val="0"/>
        <w:spacing w:beforeAutospacing="0" w:afterAutospacing="0" w:line="560" w:lineRule="exact"/>
        <w:ind w:firstLine="640" w:firstLineChars="200"/>
        <w:jc w:val="both"/>
        <w:textAlignment w:val="auto"/>
        <w:rPr>
          <w:rFonts w:hint="eastAsia"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sz w:val="32"/>
          <w:szCs w:val="32"/>
          <w:highlight w:val="none"/>
          <w:lang w:val="en-US" w:eastAsia="zh-CN"/>
        </w:rPr>
        <w:t>2.遵守中华人民共和国宪法和法律，政治素质良好，品行端正。</w:t>
      </w:r>
    </w:p>
    <w:p w14:paraId="4EF86514">
      <w:pPr>
        <w:pStyle w:val="17"/>
        <w:keepNext w:val="0"/>
        <w:keepLines w:val="0"/>
        <w:pageBreakBefore w:val="0"/>
        <w:kinsoku/>
        <w:overflowPunct/>
        <w:topLinePunct w:val="0"/>
        <w:autoSpaceDN/>
        <w:bidi w:val="0"/>
        <w:adjustRightInd/>
        <w:snapToGrid w:val="0"/>
        <w:spacing w:beforeAutospacing="0" w:afterAutospacing="0" w:line="560" w:lineRule="exact"/>
        <w:ind w:firstLine="640" w:firstLineChars="200"/>
        <w:jc w:val="both"/>
        <w:textAlignment w:val="auto"/>
        <w:rPr>
          <w:rFonts w:hint="eastAsia"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sz w:val="32"/>
          <w:szCs w:val="32"/>
          <w:highlight w:val="none"/>
        </w:rPr>
        <w:t>3.具有与岗位职责相适应的职业道德、专业知识、工作能力及正常履行职责的身体条件和心理素质。</w:t>
      </w:r>
    </w:p>
    <w:p w14:paraId="23451BEB">
      <w:pPr>
        <w:pStyle w:val="17"/>
        <w:keepNext w:val="0"/>
        <w:keepLines w:val="0"/>
        <w:pageBreakBefore w:val="0"/>
        <w:kinsoku/>
        <w:overflowPunct/>
        <w:topLinePunct w:val="0"/>
        <w:autoSpaceDN/>
        <w:bidi w:val="0"/>
        <w:adjustRightInd/>
        <w:snapToGrid w:val="0"/>
        <w:spacing w:beforeAutospacing="0" w:afterAutospacing="0" w:line="560" w:lineRule="exact"/>
        <w:ind w:firstLine="640" w:firstLineChars="200"/>
        <w:jc w:val="both"/>
        <w:textAlignment w:val="auto"/>
        <w:rPr>
          <w:rFonts w:hint="eastAsia"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sz w:val="32"/>
          <w:szCs w:val="32"/>
          <w:highlight w:val="none"/>
          <w:lang w:val="en-US" w:eastAsia="zh-CN"/>
        </w:rPr>
        <w:t>4</w:t>
      </w:r>
      <w:r>
        <w:rPr>
          <w:rFonts w:hint="eastAsia" w:ascii="Times New Roman" w:hAnsi="Times New Roman" w:eastAsia="仿宋_GB2312" w:cs="Times New Roman"/>
          <w:color w:val="auto"/>
          <w:sz w:val="32"/>
          <w:szCs w:val="32"/>
          <w:highlight w:val="none"/>
        </w:rPr>
        <w:t>.</w:t>
      </w:r>
      <w:r>
        <w:rPr>
          <w:rFonts w:hint="eastAsia" w:ascii="Times New Roman" w:hAnsi="Times New Roman" w:eastAsia="仿宋_GB2312" w:cs="Times New Roman"/>
          <w:color w:val="auto"/>
          <w:sz w:val="32"/>
          <w:szCs w:val="32"/>
          <w:highlight w:val="none"/>
          <w:lang w:eastAsia="zh-CN"/>
        </w:rPr>
        <w:t>年龄要求</w:t>
      </w:r>
      <w:r>
        <w:rPr>
          <w:rFonts w:hint="eastAsia" w:ascii="Times New Roman" w:hAnsi="Times New Roman" w:eastAsia="仿宋_GB2312" w:cs="Times New Roman"/>
          <w:color w:val="auto"/>
          <w:sz w:val="32"/>
          <w:szCs w:val="32"/>
          <w:highlight w:val="none"/>
        </w:rPr>
        <w:t>18周岁</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含）</w:t>
      </w:r>
      <w:r>
        <w:rPr>
          <w:rFonts w:hint="eastAsia" w:ascii="Times New Roman" w:hAnsi="Times New Roman" w:eastAsia="仿宋_GB2312" w:cs="Times New Roman"/>
          <w:color w:val="auto"/>
          <w:sz w:val="32"/>
          <w:szCs w:val="32"/>
          <w:highlight w:val="none"/>
        </w:rPr>
        <w:t>以上、3</w:t>
      </w:r>
      <w:r>
        <w:rPr>
          <w:rFonts w:hint="eastAsia" w:ascii="Times New Roman" w:hAnsi="Times New Roman" w:eastAsia="仿宋_GB2312" w:cs="Times New Roman"/>
          <w:color w:val="auto"/>
          <w:sz w:val="32"/>
          <w:szCs w:val="32"/>
          <w:highlight w:val="none"/>
          <w:lang w:val="en-US" w:eastAsia="zh-CN"/>
        </w:rPr>
        <w:t>8</w:t>
      </w:r>
      <w:r>
        <w:rPr>
          <w:rFonts w:hint="eastAsia" w:ascii="Times New Roman" w:hAnsi="Times New Roman" w:eastAsia="仿宋_GB2312" w:cs="Times New Roman"/>
          <w:color w:val="auto"/>
          <w:sz w:val="32"/>
          <w:szCs w:val="32"/>
          <w:highlight w:val="none"/>
        </w:rPr>
        <w:t>周岁</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含）</w:t>
      </w:r>
      <w:r>
        <w:rPr>
          <w:rFonts w:hint="eastAsia" w:ascii="Times New Roman" w:hAnsi="Times New Roman" w:eastAsia="仿宋_GB2312" w:cs="Times New Roman"/>
          <w:color w:val="auto"/>
          <w:sz w:val="32"/>
          <w:szCs w:val="32"/>
          <w:highlight w:val="none"/>
        </w:rPr>
        <w:t>以下，即200</w:t>
      </w:r>
      <w:r>
        <w:rPr>
          <w:rFonts w:hint="eastAsia" w:ascii="Times New Roman" w:hAnsi="Times New Roman" w:eastAsia="仿宋_GB2312" w:cs="Times New Roman"/>
          <w:color w:val="auto"/>
          <w:sz w:val="32"/>
          <w:szCs w:val="32"/>
          <w:highlight w:val="none"/>
          <w:lang w:val="en-US" w:eastAsia="zh-CN"/>
        </w:rPr>
        <w:t>8</w:t>
      </w:r>
      <w:r>
        <w:rPr>
          <w:rFonts w:hint="eastAsia" w:ascii="Times New Roman" w:hAnsi="Times New Roman" w:eastAsia="仿宋_GB2312" w:cs="Times New Roman"/>
          <w:color w:val="auto"/>
          <w:sz w:val="32"/>
          <w:szCs w:val="32"/>
          <w:highlight w:val="none"/>
        </w:rPr>
        <w:t>年</w:t>
      </w:r>
      <w:r>
        <w:rPr>
          <w:rFonts w:hint="eastAsia" w:ascii="Times New Roman" w:hAnsi="Times New Roman" w:eastAsia="仿宋_GB2312" w:cs="Times New Roman"/>
          <w:color w:val="auto"/>
          <w:sz w:val="32"/>
          <w:szCs w:val="32"/>
          <w:highlight w:val="none"/>
          <w:lang w:val="en-US" w:eastAsia="zh-CN"/>
        </w:rPr>
        <w:t>9</w:t>
      </w:r>
      <w:r>
        <w:rPr>
          <w:rFonts w:hint="eastAsia" w:ascii="Times New Roman" w:hAnsi="Times New Roman" w:eastAsia="仿宋_GB2312" w:cs="Times New Roman"/>
          <w:color w:val="auto"/>
          <w:sz w:val="32"/>
          <w:szCs w:val="32"/>
          <w:highlight w:val="none"/>
        </w:rPr>
        <w:t>月</w:t>
      </w:r>
      <w:r>
        <w:rPr>
          <w:rFonts w:hint="eastAsia" w:ascii="Times New Roman" w:hAnsi="Times New Roman" w:eastAsia="仿宋_GB2312" w:cs="Times New Roman"/>
          <w:color w:val="auto"/>
          <w:sz w:val="32"/>
          <w:szCs w:val="32"/>
          <w:highlight w:val="none"/>
          <w:lang w:val="en-US" w:eastAsia="zh-CN"/>
        </w:rPr>
        <w:t>16</w:t>
      </w:r>
      <w:r>
        <w:rPr>
          <w:rFonts w:hint="eastAsia" w:ascii="Times New Roman" w:hAnsi="Times New Roman" w:eastAsia="仿宋_GB2312" w:cs="Times New Roman"/>
          <w:color w:val="auto"/>
          <w:sz w:val="32"/>
          <w:szCs w:val="32"/>
          <w:highlight w:val="none"/>
        </w:rPr>
        <w:t>日（含）至19</w:t>
      </w:r>
      <w:r>
        <w:rPr>
          <w:rFonts w:hint="eastAsia" w:ascii="Times New Roman" w:hAnsi="Times New Roman" w:eastAsia="仿宋_GB2312" w:cs="Times New Roman"/>
          <w:color w:val="auto"/>
          <w:sz w:val="32"/>
          <w:szCs w:val="32"/>
          <w:highlight w:val="none"/>
          <w:lang w:val="en-US" w:eastAsia="zh-CN"/>
        </w:rPr>
        <w:t>87</w:t>
      </w:r>
      <w:r>
        <w:rPr>
          <w:rFonts w:hint="eastAsia" w:ascii="Times New Roman" w:hAnsi="Times New Roman" w:eastAsia="仿宋_GB2312" w:cs="Times New Roman"/>
          <w:color w:val="auto"/>
          <w:sz w:val="32"/>
          <w:szCs w:val="32"/>
          <w:highlight w:val="none"/>
        </w:rPr>
        <w:t>年</w:t>
      </w:r>
      <w:r>
        <w:rPr>
          <w:rFonts w:hint="eastAsia" w:ascii="Times New Roman" w:hAnsi="Times New Roman" w:eastAsia="仿宋_GB2312" w:cs="Times New Roman"/>
          <w:color w:val="auto"/>
          <w:sz w:val="32"/>
          <w:szCs w:val="32"/>
          <w:highlight w:val="none"/>
          <w:lang w:val="en-US" w:eastAsia="zh-CN"/>
        </w:rPr>
        <w:t>9</w:t>
      </w:r>
      <w:r>
        <w:rPr>
          <w:rFonts w:hint="eastAsia" w:ascii="Times New Roman" w:hAnsi="Times New Roman" w:eastAsia="仿宋_GB2312" w:cs="Times New Roman"/>
          <w:color w:val="auto"/>
          <w:sz w:val="32"/>
          <w:szCs w:val="32"/>
          <w:highlight w:val="none"/>
        </w:rPr>
        <w:t>月</w:t>
      </w:r>
      <w:r>
        <w:rPr>
          <w:rFonts w:hint="eastAsia" w:ascii="Times New Roman" w:hAnsi="Times New Roman" w:eastAsia="仿宋_GB2312" w:cs="Times New Roman"/>
          <w:color w:val="auto"/>
          <w:sz w:val="32"/>
          <w:szCs w:val="32"/>
          <w:highlight w:val="none"/>
          <w:lang w:val="en-US" w:eastAsia="zh-CN"/>
        </w:rPr>
        <w:t>17</w:t>
      </w:r>
      <w:bookmarkStart w:id="0" w:name="_GoBack"/>
      <w:bookmarkEnd w:id="0"/>
      <w:r>
        <w:rPr>
          <w:rFonts w:hint="eastAsia" w:ascii="Times New Roman" w:hAnsi="Times New Roman" w:eastAsia="仿宋_GB2312" w:cs="Times New Roman"/>
          <w:color w:val="auto"/>
          <w:sz w:val="32"/>
          <w:szCs w:val="32"/>
          <w:highlight w:val="none"/>
        </w:rPr>
        <w:t>日（含）期间出生。</w:t>
      </w:r>
    </w:p>
    <w:p w14:paraId="611E593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eastAsia="仿宋_GB2312" w:cs="Times New Roman"/>
          <w:i w:val="0"/>
          <w:iCs w:val="0"/>
          <w:caps w:val="0"/>
          <w:color w:val="auto"/>
          <w:spacing w:val="0"/>
          <w:kern w:val="0"/>
          <w:sz w:val="32"/>
          <w:szCs w:val="32"/>
          <w:highlight w:val="none"/>
          <w:lang w:val="en-US" w:eastAsia="zh-CN" w:bidi="ar"/>
        </w:rPr>
      </w:pPr>
      <w:r>
        <w:rPr>
          <w:rFonts w:hint="eastAsia" w:ascii="Times New Roman" w:hAnsi="Times New Roman" w:eastAsia="仿宋_GB2312" w:cs="Times New Roman"/>
          <w:color w:val="auto"/>
          <w:sz w:val="32"/>
          <w:szCs w:val="32"/>
          <w:highlight w:val="none"/>
          <w:lang w:val="en-US" w:eastAsia="zh-CN"/>
        </w:rPr>
        <w:t>5</w:t>
      </w:r>
      <w:r>
        <w:rPr>
          <w:rFonts w:hint="eastAsia" w:ascii="Times New Roman" w:hAnsi="Times New Roman" w:eastAsia="仿宋_GB2312" w:cs="Times New Roman"/>
          <w:color w:val="auto"/>
          <w:sz w:val="32"/>
          <w:szCs w:val="32"/>
          <w:highlight w:val="none"/>
        </w:rPr>
        <w:t>.具备岗位要求的硕士研究生及以上学历、学位的应往届毕业生。不含定向培养、委托培养的应届毕业生</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rPr>
        <w:t>学历（学位）须为国家教育行政主管部门承认</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rPr>
        <w:t>专业以国家教育行政主管部门公布的研究生专业目录为准</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rPr>
        <w:t>要求专业相同或相近。</w:t>
      </w:r>
      <w:r>
        <w:rPr>
          <w:rFonts w:hint="default" w:ascii="Times New Roman" w:hAnsi="Times New Roman" w:eastAsia="仿宋_GB2312" w:cs="Times New Roman"/>
          <w:i w:val="0"/>
          <w:iCs w:val="0"/>
          <w:caps w:val="0"/>
          <w:color w:val="auto"/>
          <w:spacing w:val="0"/>
          <w:kern w:val="0"/>
          <w:sz w:val="32"/>
          <w:szCs w:val="32"/>
          <w:highlight w:val="none"/>
          <w:lang w:val="en-US" w:eastAsia="zh-CN" w:bidi="ar"/>
        </w:rPr>
        <w:t>应聘人员毕业证专业与招聘岗位要求专业名称一致，只有连接词不同，如“与”“及其”“与其”“和”“及”等或多“专业”、少“专业”两个字（类似词语：“方向”“管理”“工程”“艺术”“技术”“硕士”）等，多“学”、少“学”一个字等类似情况，可以报名；应聘人员毕业证专业名称在招聘岗位专业要求中表述为两个或两个以上的，其一符合招聘岗位专业要求即可报名，如考生毕业证专业名称为“绘画（中国画）”，而招聘岗位专业要求表述为“绘画”“中国画”等类似情况，可以报名。</w:t>
      </w:r>
    </w:p>
    <w:p w14:paraId="4C3417F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6.</w:t>
      </w:r>
      <w:r>
        <w:rPr>
          <w:rFonts w:hint="default" w:ascii="Times New Roman" w:hAnsi="Times New Roman" w:eastAsia="仿宋_GB2312" w:cs="Times New Roman"/>
          <w:color w:val="auto"/>
          <w:kern w:val="0"/>
          <w:sz w:val="32"/>
          <w:szCs w:val="32"/>
          <w:highlight w:val="none"/>
          <w:lang w:val="en-US" w:eastAsia="zh-CN" w:bidi="ar"/>
        </w:rPr>
        <w:t>能够取得相应学制的毕业证与学位证，研究生学历须同时具有大学本科学历和学士学位，报名所使用的专业与学历必须一致。</w:t>
      </w:r>
      <w:r>
        <w:rPr>
          <w:rFonts w:hint="eastAsia" w:ascii="Times New Roman" w:hAnsi="Times New Roman" w:eastAsia="仿宋_GB2312" w:cs="Times New Roman"/>
          <w:color w:val="auto"/>
          <w:kern w:val="2"/>
          <w:sz w:val="32"/>
          <w:szCs w:val="32"/>
          <w:highlight w:val="none"/>
          <w:lang w:val="en-US" w:eastAsia="zh-CN" w:bidi="ar-SA"/>
        </w:rPr>
        <w:t>硕士毕业生应于2027年7月31日前取得相应毕业证和学位证，博士毕业生应于2027年12月31日前取得相应毕业证和学位证。</w:t>
      </w:r>
      <w:r>
        <w:rPr>
          <w:rFonts w:hint="default" w:ascii="Times New Roman" w:hAnsi="Times New Roman" w:eastAsia="仿宋_GB2312" w:cs="Times New Roman"/>
          <w:color w:val="auto"/>
          <w:kern w:val="0"/>
          <w:sz w:val="32"/>
          <w:szCs w:val="32"/>
          <w:highlight w:val="none"/>
          <w:lang w:val="en-US" w:eastAsia="zh-CN" w:bidi="ar"/>
        </w:rPr>
        <w:t>如未能在规定时间内取得相应毕业证和学位证的，</w:t>
      </w:r>
      <w:r>
        <w:rPr>
          <w:rFonts w:hint="default" w:ascii="Times New Roman" w:hAnsi="Times New Roman" w:eastAsia="仿宋_GB2312" w:cs="Times New Roman"/>
          <w:color w:val="auto"/>
          <w:kern w:val="0"/>
          <w:sz w:val="32"/>
          <w:szCs w:val="32"/>
          <w:highlight w:val="none"/>
          <w:shd w:val="clear" w:fill="FFFFFF"/>
          <w:lang w:val="en-US" w:eastAsia="zh-CN" w:bidi="ar"/>
        </w:rPr>
        <w:t>取消聘用资格。</w:t>
      </w:r>
    </w:p>
    <w:p w14:paraId="70450EC7">
      <w:pPr>
        <w:keepNext w:val="0"/>
        <w:keepLines w:val="0"/>
        <w:pageBreakBefore w:val="0"/>
        <w:kinsoku/>
        <w:wordWrap/>
        <w:overflowPunct/>
        <w:topLinePunct w:val="0"/>
        <w:autoSpaceDE w:val="0"/>
        <w:autoSpaceDN/>
        <w:bidi w:val="0"/>
        <w:adjustRightInd/>
        <w:snapToGrid w:val="0"/>
        <w:spacing w:after="0" w:line="560" w:lineRule="exact"/>
        <w:ind w:firstLine="640" w:firstLineChars="200"/>
        <w:textAlignment w:val="auto"/>
        <w:rPr>
          <w:rFonts w:hint="default"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7.国（境）外院校毕业的人员，须具有教育部留学服务中心出具的学历学位认证书，所学专业须与岗位专业要求相同或相近。</w:t>
      </w:r>
    </w:p>
    <w:p w14:paraId="41126FF8">
      <w:pPr>
        <w:keepNext w:val="0"/>
        <w:keepLines w:val="0"/>
        <w:pageBreakBefore w:val="0"/>
        <w:kinsoku/>
        <w:wordWrap/>
        <w:overflowPunct/>
        <w:topLinePunct w:val="0"/>
        <w:autoSpaceDE w:val="0"/>
        <w:autoSpaceDN/>
        <w:bidi w:val="0"/>
        <w:adjustRightInd/>
        <w:snapToGrid w:val="0"/>
        <w:spacing w:after="0" w:line="560" w:lineRule="exact"/>
        <w:ind w:firstLine="640" w:firstLineChars="200"/>
        <w:textAlignment w:val="auto"/>
        <w:rPr>
          <w:rFonts w:hint="eastAsia"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0"/>
          <w:sz w:val="32"/>
          <w:szCs w:val="32"/>
          <w:highlight w:val="none"/>
          <w:lang w:val="en-US" w:eastAsia="zh-CN" w:bidi="ar"/>
        </w:rPr>
        <w:t>8</w:t>
      </w:r>
      <w:r>
        <w:rPr>
          <w:rFonts w:hint="default" w:ascii="Times New Roman" w:hAnsi="Times New Roman" w:eastAsia="仿宋_GB2312" w:cs="Times New Roman"/>
          <w:color w:val="auto"/>
          <w:kern w:val="0"/>
          <w:sz w:val="32"/>
          <w:szCs w:val="32"/>
          <w:highlight w:val="none"/>
          <w:lang w:val="en-US" w:eastAsia="zh-CN" w:bidi="ar"/>
        </w:rPr>
        <w:t>.符合招聘岗位要求</w:t>
      </w:r>
      <w:r>
        <w:rPr>
          <w:rFonts w:hint="default" w:ascii="Times New Roman" w:hAnsi="Times New Roman" w:eastAsia="仿宋_GB2312" w:cs="Times New Roman"/>
          <w:i w:val="0"/>
          <w:iCs w:val="0"/>
          <w:caps w:val="0"/>
          <w:color w:val="auto"/>
          <w:spacing w:val="0"/>
          <w:kern w:val="0"/>
          <w:sz w:val="32"/>
          <w:szCs w:val="32"/>
          <w:highlight w:val="none"/>
          <w:shd w:val="clear" w:fill="FFFFFF"/>
          <w:lang w:val="en-US" w:eastAsia="zh-CN" w:bidi="ar"/>
        </w:rPr>
        <w:t>的其他条件。</w:t>
      </w:r>
    </w:p>
    <w:p w14:paraId="62CADDB9">
      <w:pPr>
        <w:keepNext w:val="0"/>
        <w:keepLines w:val="0"/>
        <w:pageBreakBefore w:val="0"/>
        <w:kinsoku/>
        <w:wordWrap/>
        <w:overflowPunct/>
        <w:topLinePunct w:val="0"/>
        <w:autoSpaceDE w:val="0"/>
        <w:autoSpaceDN/>
        <w:bidi w:val="0"/>
        <w:adjustRightInd/>
        <w:snapToGrid w:val="0"/>
        <w:spacing w:after="0" w:line="560" w:lineRule="exact"/>
        <w:ind w:firstLine="640" w:firstLineChars="200"/>
        <w:textAlignment w:val="auto"/>
        <w:rPr>
          <w:rFonts w:hint="eastAsia"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9.符合法律、法规规定的其他条件。</w:t>
      </w:r>
    </w:p>
    <w:p w14:paraId="5D561BFF">
      <w:pPr>
        <w:keepNext w:val="0"/>
        <w:keepLines w:val="0"/>
        <w:pageBreakBefore w:val="0"/>
        <w:kinsoku/>
        <w:wordWrap/>
        <w:overflowPunct/>
        <w:topLinePunct w:val="0"/>
        <w:autoSpaceDE w:val="0"/>
        <w:autoSpaceDN/>
        <w:bidi w:val="0"/>
        <w:adjustRightInd/>
        <w:snapToGrid w:val="0"/>
        <w:spacing w:after="0" w:line="560" w:lineRule="exact"/>
        <w:ind w:firstLine="643" w:firstLineChars="200"/>
        <w:textAlignment w:val="auto"/>
        <w:rPr>
          <w:rFonts w:hint="eastAsia" w:ascii="楷体_GB2312" w:hAnsi="楷体_GB2312" w:eastAsia="楷体_GB2312" w:cs="楷体_GB2312"/>
          <w:b/>
          <w:bCs/>
          <w:color w:val="auto"/>
          <w:sz w:val="32"/>
          <w:szCs w:val="32"/>
          <w:highlight w:val="none"/>
        </w:rPr>
      </w:pPr>
      <w:r>
        <w:rPr>
          <w:rFonts w:hint="eastAsia" w:ascii="楷体_GB2312" w:hAnsi="楷体_GB2312" w:eastAsia="楷体_GB2312" w:cs="楷体_GB2312"/>
          <w:b/>
          <w:bCs/>
          <w:color w:val="auto"/>
          <w:sz w:val="32"/>
          <w:szCs w:val="32"/>
          <w:highlight w:val="none"/>
        </w:rPr>
        <w:t>（</w:t>
      </w:r>
      <w:r>
        <w:rPr>
          <w:rFonts w:hint="eastAsia" w:ascii="楷体_GB2312" w:hAnsi="楷体_GB2312" w:eastAsia="楷体_GB2312" w:cs="楷体_GB2312"/>
          <w:b/>
          <w:bCs/>
          <w:color w:val="auto"/>
          <w:sz w:val="32"/>
          <w:szCs w:val="32"/>
          <w:highlight w:val="none"/>
          <w:lang w:val="en-US" w:eastAsia="zh-CN"/>
        </w:rPr>
        <w:t>二</w:t>
      </w:r>
      <w:r>
        <w:rPr>
          <w:rFonts w:hint="eastAsia" w:ascii="楷体_GB2312" w:hAnsi="楷体_GB2312" w:eastAsia="楷体_GB2312" w:cs="楷体_GB2312"/>
          <w:b/>
          <w:bCs/>
          <w:color w:val="auto"/>
          <w:sz w:val="32"/>
          <w:szCs w:val="32"/>
          <w:highlight w:val="none"/>
        </w:rPr>
        <w:t>）具有下列情形人员不得报考：</w:t>
      </w:r>
    </w:p>
    <w:p w14:paraId="5F2AAA24">
      <w:pPr>
        <w:keepNext w:val="0"/>
        <w:keepLines w:val="0"/>
        <w:pageBreakBefore w:val="0"/>
        <w:kinsoku/>
        <w:wordWrap/>
        <w:overflowPunct/>
        <w:topLinePunct w:val="0"/>
        <w:autoSpaceDE w:val="0"/>
        <w:autoSpaceDN/>
        <w:bidi w:val="0"/>
        <w:adjustRightInd/>
        <w:snapToGrid w:val="0"/>
        <w:spacing w:after="0" w:line="560" w:lineRule="exact"/>
        <w:ind w:firstLine="640" w:firstLineChars="200"/>
        <w:textAlignment w:val="auto"/>
        <w:rPr>
          <w:rFonts w:hint="eastAsia"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1.在读的全日制普通高校非应届毕业生或现役军人。</w:t>
      </w:r>
    </w:p>
    <w:p w14:paraId="42FFDF84">
      <w:pPr>
        <w:pStyle w:val="1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overflowPunct/>
        <w:topLinePunct w:val="0"/>
        <w:autoSpaceDE w:val="0"/>
        <w:autoSpaceDN/>
        <w:bidi w:val="0"/>
        <w:adjustRightInd/>
        <w:snapToGrid/>
        <w:spacing w:before="0" w:beforeAutospacing="0" w:after="0" w:afterAutospacing="0" w:line="600" w:lineRule="exact"/>
        <w:ind w:left="0" w:leftChars="0" w:right="0" w:firstLine="640" w:firstLineChars="200"/>
        <w:jc w:val="both"/>
        <w:textAlignment w:val="auto"/>
        <w:rPr>
          <w:rFonts w:hint="default" w:ascii="Times New Roman" w:hAnsi="Times New Roman" w:eastAsia="仿宋_GB2312" w:cs="Times New Roman"/>
          <w:color w:val="auto"/>
          <w:kern w:val="0"/>
          <w:sz w:val="32"/>
          <w:szCs w:val="32"/>
          <w:highlight w:val="none"/>
        </w:rPr>
      </w:pPr>
      <w:r>
        <w:rPr>
          <w:rFonts w:hint="eastAsia" w:ascii="Times New Roman" w:hAnsi="Times New Roman" w:eastAsia="仿宋_GB2312" w:cs="Times New Roman"/>
          <w:color w:val="auto"/>
          <w:kern w:val="0"/>
          <w:sz w:val="32"/>
          <w:szCs w:val="32"/>
          <w:highlight w:val="none"/>
          <w:lang w:val="en-US" w:eastAsia="zh-CN" w:bidi="ar"/>
        </w:rPr>
        <w:t>2.</w:t>
      </w:r>
      <w:r>
        <w:rPr>
          <w:rFonts w:hint="default" w:ascii="Times New Roman" w:hAnsi="Times New Roman" w:eastAsia="仿宋_GB2312" w:cs="Times New Roman"/>
          <w:color w:val="auto"/>
          <w:kern w:val="0"/>
          <w:sz w:val="32"/>
          <w:szCs w:val="32"/>
          <w:highlight w:val="none"/>
          <w:lang w:val="en-US" w:eastAsia="zh-CN" w:bidi="ar"/>
        </w:rPr>
        <w:t>因犯罪受过刑事处罚的人员</w:t>
      </w:r>
      <w:r>
        <w:rPr>
          <w:rFonts w:hint="eastAsia" w:ascii="Times New Roman" w:hAnsi="Times New Roman" w:eastAsia="仿宋_GB2312" w:cs="Times New Roman"/>
          <w:color w:val="auto"/>
          <w:kern w:val="0"/>
          <w:sz w:val="32"/>
          <w:szCs w:val="32"/>
          <w:highlight w:val="none"/>
          <w:lang w:val="en-US" w:eastAsia="zh-CN" w:bidi="ar"/>
        </w:rPr>
        <w:t>。</w:t>
      </w:r>
    </w:p>
    <w:p w14:paraId="53648FA8">
      <w:pPr>
        <w:pStyle w:val="1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overflowPunct/>
        <w:topLinePunct w:val="0"/>
        <w:autoSpaceDE w:val="0"/>
        <w:autoSpaceDN/>
        <w:bidi w:val="0"/>
        <w:adjustRightInd/>
        <w:snapToGrid/>
        <w:spacing w:before="0" w:beforeAutospacing="0" w:after="0" w:afterAutospacing="0" w:line="600" w:lineRule="exact"/>
        <w:ind w:left="0" w:leftChars="0" w:right="0" w:firstLine="640" w:firstLineChars="200"/>
        <w:jc w:val="both"/>
        <w:textAlignment w:val="auto"/>
        <w:rPr>
          <w:rFonts w:hint="default" w:ascii="Times New Roman" w:hAnsi="Times New Roman" w:eastAsia="仿宋_GB2312" w:cs="Times New Roman"/>
          <w:color w:val="auto"/>
          <w:kern w:val="0"/>
          <w:sz w:val="32"/>
          <w:szCs w:val="32"/>
          <w:highlight w:val="none"/>
        </w:rPr>
      </w:pPr>
      <w:r>
        <w:rPr>
          <w:rFonts w:hint="eastAsia" w:ascii="Times New Roman" w:hAnsi="Times New Roman" w:eastAsia="仿宋_GB2312" w:cs="Times New Roman"/>
          <w:color w:val="auto"/>
          <w:kern w:val="0"/>
          <w:sz w:val="32"/>
          <w:szCs w:val="32"/>
          <w:highlight w:val="none"/>
          <w:lang w:val="en-US" w:eastAsia="zh-CN" w:bidi="ar"/>
        </w:rPr>
        <w:t>3</w:t>
      </w:r>
      <w:r>
        <w:rPr>
          <w:rFonts w:hint="default" w:ascii="Times New Roman" w:hAnsi="Times New Roman" w:eastAsia="仿宋_GB2312" w:cs="Times New Roman"/>
          <w:color w:val="auto"/>
          <w:kern w:val="0"/>
          <w:sz w:val="32"/>
          <w:szCs w:val="32"/>
          <w:highlight w:val="none"/>
          <w:lang w:val="en-US" w:eastAsia="zh-CN" w:bidi="ar"/>
        </w:rPr>
        <w:t>.受党纪政务处分在处分期或影响期未满的人员</w:t>
      </w:r>
      <w:r>
        <w:rPr>
          <w:rFonts w:hint="eastAsia" w:ascii="Times New Roman" w:hAnsi="Times New Roman" w:eastAsia="仿宋_GB2312" w:cs="Times New Roman"/>
          <w:color w:val="auto"/>
          <w:kern w:val="0"/>
          <w:sz w:val="32"/>
          <w:szCs w:val="32"/>
          <w:highlight w:val="none"/>
          <w:lang w:val="en-US" w:eastAsia="zh-CN" w:bidi="ar"/>
        </w:rPr>
        <w:t>。</w:t>
      </w:r>
    </w:p>
    <w:p w14:paraId="5FD8C277">
      <w:pPr>
        <w:pStyle w:val="1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overflowPunct/>
        <w:topLinePunct w:val="0"/>
        <w:autoSpaceDE w:val="0"/>
        <w:autoSpaceDN/>
        <w:bidi w:val="0"/>
        <w:adjustRightInd/>
        <w:snapToGrid/>
        <w:spacing w:before="0" w:beforeAutospacing="0" w:after="0" w:afterAutospacing="0" w:line="600" w:lineRule="exact"/>
        <w:ind w:left="0" w:leftChars="0" w:right="0" w:firstLine="640" w:firstLineChars="200"/>
        <w:jc w:val="both"/>
        <w:textAlignment w:val="auto"/>
        <w:rPr>
          <w:rFonts w:hint="default" w:ascii="Times New Roman" w:hAnsi="Times New Roman" w:eastAsia="仿宋_GB2312" w:cs="Times New Roman"/>
          <w:color w:val="auto"/>
          <w:kern w:val="0"/>
          <w:sz w:val="32"/>
          <w:szCs w:val="32"/>
          <w:highlight w:val="none"/>
        </w:rPr>
      </w:pPr>
      <w:r>
        <w:rPr>
          <w:rFonts w:hint="eastAsia" w:ascii="Times New Roman" w:hAnsi="Times New Roman" w:eastAsia="仿宋_GB2312" w:cs="Times New Roman"/>
          <w:color w:val="auto"/>
          <w:kern w:val="0"/>
          <w:sz w:val="32"/>
          <w:szCs w:val="32"/>
          <w:highlight w:val="none"/>
          <w:lang w:val="en-US" w:eastAsia="zh-CN" w:bidi="ar"/>
        </w:rPr>
        <w:t>4</w:t>
      </w:r>
      <w:r>
        <w:rPr>
          <w:rFonts w:hint="default" w:ascii="Times New Roman" w:hAnsi="Times New Roman" w:eastAsia="仿宋_GB2312" w:cs="Times New Roman"/>
          <w:color w:val="auto"/>
          <w:kern w:val="0"/>
          <w:sz w:val="32"/>
          <w:szCs w:val="32"/>
          <w:highlight w:val="none"/>
          <w:lang w:val="en-US" w:eastAsia="zh-CN" w:bidi="ar"/>
        </w:rPr>
        <w:t>.被依法列为失信联合惩戒对象的人员</w:t>
      </w:r>
      <w:r>
        <w:rPr>
          <w:rFonts w:hint="eastAsia" w:ascii="Times New Roman" w:hAnsi="Times New Roman" w:eastAsia="仿宋_GB2312" w:cs="Times New Roman"/>
          <w:color w:val="auto"/>
          <w:kern w:val="0"/>
          <w:sz w:val="32"/>
          <w:szCs w:val="32"/>
          <w:highlight w:val="none"/>
          <w:lang w:val="en-US" w:eastAsia="zh-CN" w:bidi="ar"/>
        </w:rPr>
        <w:t>。</w:t>
      </w:r>
    </w:p>
    <w:p w14:paraId="7BD2E3AF">
      <w:pPr>
        <w:pStyle w:val="1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overflowPunct/>
        <w:topLinePunct w:val="0"/>
        <w:autoSpaceDE w:val="0"/>
        <w:autoSpaceDN/>
        <w:bidi w:val="0"/>
        <w:adjustRightInd/>
        <w:snapToGrid/>
        <w:spacing w:before="0" w:beforeAutospacing="0" w:after="0" w:afterAutospacing="0" w:line="600" w:lineRule="exact"/>
        <w:ind w:left="0" w:leftChars="0" w:right="0" w:firstLine="640" w:firstLineChars="200"/>
        <w:jc w:val="both"/>
        <w:textAlignment w:val="auto"/>
        <w:rPr>
          <w:rFonts w:hint="default" w:ascii="Times New Roman" w:hAnsi="Times New Roman" w:eastAsia="仿宋_GB2312" w:cs="Times New Roman"/>
          <w:color w:val="auto"/>
          <w:kern w:val="0"/>
          <w:sz w:val="32"/>
          <w:szCs w:val="32"/>
          <w:highlight w:val="none"/>
        </w:rPr>
      </w:pPr>
      <w:r>
        <w:rPr>
          <w:rFonts w:hint="eastAsia" w:ascii="Times New Roman" w:hAnsi="Times New Roman" w:eastAsia="仿宋_GB2312" w:cs="Times New Roman"/>
          <w:color w:val="auto"/>
          <w:kern w:val="0"/>
          <w:sz w:val="32"/>
          <w:szCs w:val="32"/>
          <w:highlight w:val="none"/>
          <w:lang w:val="en-US" w:eastAsia="zh-CN" w:bidi="ar"/>
        </w:rPr>
        <w:t>5</w:t>
      </w:r>
      <w:r>
        <w:rPr>
          <w:rFonts w:hint="default" w:ascii="Times New Roman" w:hAnsi="Times New Roman" w:eastAsia="仿宋_GB2312" w:cs="Times New Roman"/>
          <w:color w:val="auto"/>
          <w:kern w:val="0"/>
          <w:sz w:val="32"/>
          <w:szCs w:val="32"/>
          <w:highlight w:val="none"/>
          <w:lang w:val="en-US" w:eastAsia="zh-CN" w:bidi="ar"/>
        </w:rPr>
        <w:t>.因违规违纪被国家机关或事业单位开除</w:t>
      </w:r>
      <w:r>
        <w:rPr>
          <w:rFonts w:hint="eastAsia"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辞退、解聘</w:t>
      </w:r>
      <w:r>
        <w:rPr>
          <w:rFonts w:hint="default" w:ascii="Times New Roman" w:hAnsi="Times New Roman" w:eastAsia="仿宋_GB2312" w:cs="Times New Roman"/>
          <w:color w:val="auto"/>
          <w:kern w:val="0"/>
          <w:sz w:val="32"/>
          <w:szCs w:val="32"/>
          <w:highlight w:val="none"/>
          <w:lang w:val="en-US" w:eastAsia="zh-CN" w:bidi="ar"/>
        </w:rPr>
        <w:t>人员，涉嫌违纪违法正在接受审查调查尚未作出结论人员</w:t>
      </w:r>
      <w:r>
        <w:rPr>
          <w:rFonts w:hint="eastAsia" w:ascii="Times New Roman" w:hAnsi="Times New Roman" w:eastAsia="仿宋_GB2312" w:cs="Times New Roman"/>
          <w:color w:val="auto"/>
          <w:kern w:val="0"/>
          <w:sz w:val="32"/>
          <w:szCs w:val="32"/>
          <w:highlight w:val="none"/>
          <w:lang w:val="en-US" w:eastAsia="zh-CN" w:bidi="ar"/>
        </w:rPr>
        <w:t>。</w:t>
      </w:r>
    </w:p>
    <w:p w14:paraId="19562DF5">
      <w:pPr>
        <w:pStyle w:val="1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overflowPunct/>
        <w:topLinePunct w:val="0"/>
        <w:autoSpaceDE w:val="0"/>
        <w:autoSpaceDN/>
        <w:bidi w:val="0"/>
        <w:adjustRightInd/>
        <w:snapToGrid/>
        <w:spacing w:before="0" w:beforeAutospacing="0" w:after="0" w:afterAutospacing="0" w:line="600" w:lineRule="exact"/>
        <w:ind w:left="0" w:leftChars="0" w:right="0" w:firstLine="640" w:firstLineChars="200"/>
        <w:jc w:val="both"/>
        <w:textAlignment w:val="auto"/>
        <w:rPr>
          <w:rFonts w:hint="eastAsia"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0"/>
          <w:sz w:val="32"/>
          <w:szCs w:val="32"/>
          <w:highlight w:val="none"/>
          <w:lang w:val="en-US" w:eastAsia="zh-CN" w:bidi="ar"/>
        </w:rPr>
        <w:t>6</w:t>
      </w:r>
      <w:r>
        <w:rPr>
          <w:rFonts w:hint="default" w:ascii="Times New Roman" w:hAnsi="Times New Roman" w:eastAsia="仿宋_GB2312" w:cs="Times New Roman"/>
          <w:color w:val="auto"/>
          <w:kern w:val="0"/>
          <w:sz w:val="32"/>
          <w:szCs w:val="32"/>
          <w:highlight w:val="none"/>
          <w:lang w:val="en-US" w:eastAsia="zh-CN" w:bidi="ar"/>
        </w:rPr>
        <w:t>.在国家法定考试、各级公务员及事业单位招考中被认定有舞弊等严重违反考试、录用、聘用纪律行为的人员</w:t>
      </w:r>
      <w:r>
        <w:rPr>
          <w:rFonts w:hint="eastAsia" w:ascii="Times New Roman" w:hAnsi="Times New Roman" w:eastAsia="仿宋_GB2312" w:cs="Times New Roman"/>
          <w:color w:val="auto"/>
          <w:kern w:val="0"/>
          <w:sz w:val="32"/>
          <w:szCs w:val="32"/>
          <w:highlight w:val="none"/>
          <w:lang w:val="en-US" w:eastAsia="zh-CN" w:bidi="ar"/>
        </w:rPr>
        <w:t>。</w:t>
      </w:r>
    </w:p>
    <w:p w14:paraId="1AE34E63">
      <w:pPr>
        <w:keepNext w:val="0"/>
        <w:keepLines w:val="0"/>
        <w:pageBreakBefore w:val="0"/>
        <w:kinsoku/>
        <w:wordWrap/>
        <w:overflowPunct/>
        <w:topLinePunct w:val="0"/>
        <w:autoSpaceDE w:val="0"/>
        <w:autoSpaceDN/>
        <w:bidi w:val="0"/>
        <w:adjustRightInd/>
        <w:snapToGrid w:val="0"/>
        <w:spacing w:after="0" w:line="560" w:lineRule="exact"/>
        <w:ind w:firstLine="640" w:firstLineChars="200"/>
        <w:textAlignment w:val="auto"/>
        <w:rPr>
          <w:rFonts w:hint="eastAsia"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7.绥芬河市机关、事业单位在编在岗人员。</w:t>
      </w:r>
    </w:p>
    <w:p w14:paraId="15BB0BE3">
      <w:pPr>
        <w:keepNext w:val="0"/>
        <w:keepLines w:val="0"/>
        <w:pageBreakBefore w:val="0"/>
        <w:kinsoku/>
        <w:wordWrap/>
        <w:overflowPunct/>
        <w:topLinePunct w:val="0"/>
        <w:autoSpaceDE w:val="0"/>
        <w:autoSpaceDN/>
        <w:bidi w:val="0"/>
        <w:adjustRightInd/>
        <w:snapToGrid w:val="0"/>
        <w:spacing w:after="0" w:line="560" w:lineRule="exact"/>
        <w:ind w:firstLine="640" w:firstLineChars="200"/>
        <w:textAlignment w:val="auto"/>
        <w:rPr>
          <w:rFonts w:hint="default"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8</w:t>
      </w:r>
      <w:r>
        <w:rPr>
          <w:rFonts w:hint="default" w:ascii="Times New Roman" w:hAnsi="Times New Roman" w:eastAsia="仿宋_GB2312" w:cs="Times New Roman"/>
          <w:color w:val="auto"/>
          <w:kern w:val="2"/>
          <w:sz w:val="32"/>
          <w:szCs w:val="32"/>
          <w:highlight w:val="none"/>
          <w:lang w:val="en-US" w:eastAsia="zh-CN" w:bidi="ar-SA"/>
        </w:rPr>
        <w:t>.报考岗位聘用后构成《事业单位人事管理回避规定》（人社部规〔2019〕1号）第六条所列情形人员。</w:t>
      </w:r>
    </w:p>
    <w:p w14:paraId="149D03CE">
      <w:pPr>
        <w:keepNext w:val="0"/>
        <w:keepLines w:val="0"/>
        <w:pageBreakBefore w:val="0"/>
        <w:kinsoku/>
        <w:wordWrap/>
        <w:overflowPunct/>
        <w:topLinePunct w:val="0"/>
        <w:autoSpaceDE w:val="0"/>
        <w:autoSpaceDN/>
        <w:bidi w:val="0"/>
        <w:adjustRightInd/>
        <w:snapToGrid w:val="0"/>
        <w:spacing w:after="0" w:line="560" w:lineRule="exact"/>
        <w:ind w:firstLine="640" w:firstLineChars="200"/>
        <w:textAlignment w:val="auto"/>
        <w:rPr>
          <w:rFonts w:hint="default"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9</w:t>
      </w:r>
      <w:r>
        <w:rPr>
          <w:rFonts w:hint="default" w:ascii="Times New Roman" w:hAnsi="Times New Roman" w:eastAsia="仿宋_GB2312" w:cs="Times New Roman"/>
          <w:color w:val="auto"/>
          <w:kern w:val="2"/>
          <w:sz w:val="32"/>
          <w:szCs w:val="32"/>
          <w:highlight w:val="none"/>
          <w:lang w:val="en-US" w:eastAsia="zh-CN" w:bidi="ar-SA"/>
        </w:rPr>
        <w:t>.法律规定不得参加报考或聘用为事业单位工作人员的其他情形人员。</w:t>
      </w:r>
    </w:p>
    <w:p w14:paraId="3749BE71">
      <w:pPr>
        <w:pStyle w:val="43"/>
        <w:keepNext w:val="0"/>
        <w:keepLines w:val="0"/>
        <w:pageBreakBefore w:val="0"/>
        <w:kinsoku/>
        <w:overflowPunct/>
        <w:topLinePunct w:val="0"/>
        <w:autoSpaceDN/>
        <w:bidi w:val="0"/>
        <w:adjustRightInd/>
        <w:snapToGrid w:val="0"/>
        <w:spacing w:before="0" w:beforeAutospacing="0" w:after="0" w:afterAutospacing="0" w:line="560" w:lineRule="exact"/>
        <w:ind w:firstLine="645"/>
        <w:textAlignment w:val="auto"/>
        <w:rPr>
          <w:rFonts w:hint="eastAsia" w:ascii="黑体" w:hAnsi="黑体" w:eastAsia="黑体" w:cs="Times New Roman"/>
          <w:color w:val="auto"/>
          <w:sz w:val="32"/>
          <w:szCs w:val="32"/>
          <w:highlight w:val="none"/>
          <w:lang w:bidi="ar"/>
        </w:rPr>
      </w:pPr>
      <w:r>
        <w:rPr>
          <w:rFonts w:hint="eastAsia" w:ascii="黑体" w:hAnsi="黑体" w:eastAsia="黑体" w:cs="Times New Roman"/>
          <w:color w:val="auto"/>
          <w:sz w:val="32"/>
          <w:szCs w:val="32"/>
          <w:highlight w:val="none"/>
          <w:lang w:bidi="ar"/>
        </w:rPr>
        <w:t>四、</w:t>
      </w:r>
      <w:r>
        <w:rPr>
          <w:rFonts w:hint="eastAsia" w:ascii="黑体" w:hAnsi="黑体" w:eastAsia="黑体" w:cs="Times New Roman"/>
          <w:color w:val="auto"/>
          <w:sz w:val="32"/>
          <w:szCs w:val="32"/>
          <w:highlight w:val="none"/>
          <w:lang w:val="en-US" w:eastAsia="zh-CN" w:bidi="ar"/>
        </w:rPr>
        <w:t>招聘</w:t>
      </w:r>
      <w:r>
        <w:rPr>
          <w:rFonts w:hint="eastAsia" w:ascii="黑体" w:hAnsi="黑体" w:eastAsia="黑体" w:cs="Times New Roman"/>
          <w:color w:val="auto"/>
          <w:sz w:val="32"/>
          <w:szCs w:val="32"/>
          <w:highlight w:val="none"/>
          <w:lang w:bidi="ar"/>
        </w:rPr>
        <w:t xml:space="preserve">程序 </w:t>
      </w:r>
    </w:p>
    <w:p w14:paraId="43344B59">
      <w:pPr>
        <w:keepNext w:val="0"/>
        <w:keepLines w:val="0"/>
        <w:pageBreakBefore w:val="0"/>
        <w:kinsoku/>
        <w:overflowPunct/>
        <w:topLinePunct w:val="0"/>
        <w:autoSpaceDE w:val="0"/>
        <w:autoSpaceDN/>
        <w:bidi w:val="0"/>
        <w:adjustRightInd/>
        <w:snapToGrid w:val="0"/>
        <w:spacing w:after="0" w:line="560" w:lineRule="exact"/>
        <w:ind w:firstLine="643" w:firstLineChars="200"/>
        <w:textAlignment w:val="auto"/>
        <w:rPr>
          <w:rFonts w:hint="eastAsia" w:ascii="楷体" w:hAnsi="楷体" w:eastAsia="楷体" w:cs="楷体"/>
          <w:b/>
          <w:bCs/>
          <w:color w:val="auto"/>
          <w:kern w:val="2"/>
          <w:sz w:val="32"/>
          <w:szCs w:val="32"/>
          <w:highlight w:val="none"/>
          <w:lang w:bidi="ar"/>
        </w:rPr>
      </w:pPr>
      <w:r>
        <w:rPr>
          <w:rFonts w:hint="eastAsia" w:ascii="楷体" w:hAnsi="楷体" w:eastAsia="楷体" w:cs="楷体"/>
          <w:b/>
          <w:bCs/>
          <w:color w:val="auto"/>
          <w:sz w:val="32"/>
          <w:szCs w:val="32"/>
          <w:highlight w:val="none"/>
        </w:rPr>
        <w:t>（一）</w:t>
      </w:r>
      <w:r>
        <w:rPr>
          <w:rFonts w:hint="eastAsia" w:ascii="楷体" w:hAnsi="楷体" w:eastAsia="楷体" w:cs="楷体"/>
          <w:b/>
          <w:bCs/>
          <w:color w:val="auto"/>
          <w:kern w:val="2"/>
          <w:sz w:val="32"/>
          <w:szCs w:val="32"/>
          <w:highlight w:val="none"/>
          <w:lang w:bidi="ar"/>
        </w:rPr>
        <w:t>发布公告</w:t>
      </w:r>
    </w:p>
    <w:p w14:paraId="1B3F0023">
      <w:pPr>
        <w:pStyle w:val="13"/>
        <w:keepNext w:val="0"/>
        <w:keepLines w:val="0"/>
        <w:pageBreakBefore w:val="0"/>
        <w:widowControl w:val="0"/>
        <w:kinsoku/>
        <w:wordWrap/>
        <w:overflowPunct/>
        <w:topLinePunct w:val="0"/>
        <w:autoSpaceDE/>
        <w:autoSpaceDN/>
        <w:bidi w:val="0"/>
        <w:adjustRightInd/>
        <w:snapToGrid/>
        <w:spacing w:after="0" w:line="580" w:lineRule="exact"/>
        <w:ind w:left="0" w:leftChars="0" w:firstLine="640" w:firstLineChars="200"/>
        <w:jc w:val="both"/>
        <w:textAlignment w:val="auto"/>
        <w:rPr>
          <w:rFonts w:hint="eastAsia" w:ascii="仿宋_GB2312" w:hAnsi="仿宋_GB2312" w:eastAsia="仿宋_GB2312" w:cs="仿宋_GB2312"/>
          <w:color w:val="auto"/>
          <w:kern w:val="2"/>
          <w:sz w:val="32"/>
          <w:szCs w:val="32"/>
          <w:highlight w:val="none"/>
          <w:lang w:bidi="ar"/>
        </w:rPr>
      </w:pPr>
      <w:r>
        <w:rPr>
          <w:rFonts w:hint="eastAsia" w:ascii="仿宋_GB2312" w:hAnsi="仿宋_GB2312" w:eastAsia="仿宋_GB2312" w:cs="仿宋_GB2312"/>
          <w:color w:val="auto"/>
          <w:sz w:val="32"/>
          <w:szCs w:val="32"/>
          <w:highlight w:val="none"/>
          <w:lang w:eastAsia="zh-CN"/>
        </w:rPr>
        <w:t>本次招聘公告在黑龙江省事业单位公开招聘服务平台（</w:t>
      </w:r>
      <w:r>
        <w:rPr>
          <w:rFonts w:hint="default" w:ascii="Times New Roman" w:hAnsi="Times New Roman" w:eastAsia="仿宋_GB2312" w:cs="Times New Roman"/>
          <w:color w:val="auto"/>
          <w:kern w:val="2"/>
          <w:sz w:val="32"/>
          <w:szCs w:val="32"/>
          <w:highlight w:val="none"/>
          <w:lang w:eastAsia="zh-CN" w:bidi="ar"/>
        </w:rPr>
        <w:t>http://gkzp.renshenet.org.cn/</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kern w:val="2"/>
          <w:sz w:val="32"/>
          <w:szCs w:val="32"/>
          <w:highlight w:val="none"/>
          <w:lang w:bidi="ar"/>
        </w:rPr>
        <w:t>牡丹江人才工作网</w:t>
      </w:r>
      <w:r>
        <w:rPr>
          <w:rFonts w:hint="eastAsia" w:ascii="Times New Roman" w:hAnsi="Times New Roman" w:eastAsia="仿宋_GB2312" w:cs="Times New Roman"/>
          <w:color w:val="auto"/>
          <w:kern w:val="2"/>
          <w:sz w:val="32"/>
          <w:szCs w:val="32"/>
          <w:highlight w:val="none"/>
          <w:lang w:bidi="ar"/>
        </w:rPr>
        <w:t>（</w:t>
      </w:r>
      <w:r>
        <w:rPr>
          <w:rFonts w:hint="default" w:ascii="Times New Roman" w:hAnsi="Times New Roman" w:eastAsia="仿宋_GB2312" w:cs="Times New Roman"/>
          <w:color w:val="auto"/>
          <w:kern w:val="2"/>
          <w:sz w:val="32"/>
          <w:szCs w:val="32"/>
          <w:highlight w:val="none"/>
          <w:lang w:bidi="ar"/>
        </w:rPr>
        <w:t>https://www.mdjrcgz.gov.cn/website/index</w:t>
      </w:r>
      <w:r>
        <w:rPr>
          <w:rFonts w:hint="eastAsia" w:ascii="Times New Roman" w:hAnsi="Times New Roman" w:eastAsia="仿宋_GB2312" w:cs="Times New Roman"/>
          <w:color w:val="auto"/>
          <w:kern w:val="2"/>
          <w:sz w:val="32"/>
          <w:szCs w:val="32"/>
          <w:highlight w:val="none"/>
          <w:lang w:bidi="ar"/>
        </w:rPr>
        <w:t>）</w:t>
      </w:r>
      <w:r>
        <w:rPr>
          <w:rFonts w:hint="eastAsia" w:ascii="仿宋_GB2312" w:hAnsi="仿宋_GB2312" w:eastAsia="仿宋_GB2312" w:cs="仿宋_GB2312"/>
          <w:color w:val="auto"/>
          <w:kern w:val="2"/>
          <w:sz w:val="32"/>
          <w:szCs w:val="32"/>
          <w:highlight w:val="none"/>
          <w:lang w:eastAsia="zh-CN" w:bidi="ar"/>
        </w:rPr>
        <w:t>、</w:t>
      </w:r>
      <w:r>
        <w:rPr>
          <w:rFonts w:hint="eastAsia" w:ascii="仿宋_GB2312" w:hAnsi="仿宋_GB2312" w:eastAsia="仿宋_GB2312" w:cs="仿宋_GB2312"/>
          <w:color w:val="auto"/>
          <w:kern w:val="2"/>
          <w:sz w:val="32"/>
          <w:szCs w:val="32"/>
          <w:highlight w:val="none"/>
          <w:lang w:bidi="ar"/>
        </w:rPr>
        <w:t>绥芬河市人民政府网</w:t>
      </w:r>
      <w:r>
        <w:rPr>
          <w:rFonts w:hint="eastAsia" w:ascii="仿宋_GB2312" w:hAnsi="仿宋_GB2312" w:eastAsia="仿宋_GB2312" w:cs="仿宋_GB2312"/>
          <w:color w:val="auto"/>
          <w:kern w:val="2"/>
          <w:sz w:val="32"/>
          <w:szCs w:val="32"/>
          <w:highlight w:val="none"/>
          <w:lang w:eastAsia="zh-CN" w:bidi="ar"/>
        </w:rPr>
        <w:t>（</w:t>
      </w:r>
      <w:r>
        <w:rPr>
          <w:rFonts w:hint="default" w:ascii="Times New Roman" w:hAnsi="Times New Roman" w:eastAsia="仿宋_GB2312" w:cs="Times New Roman"/>
          <w:color w:val="auto"/>
          <w:kern w:val="2"/>
          <w:sz w:val="32"/>
          <w:szCs w:val="32"/>
          <w:highlight w:val="none"/>
          <w:lang w:bidi="ar"/>
        </w:rPr>
        <w:t>https://www.suifenhe.gov.cn</w:t>
      </w:r>
      <w:r>
        <w:rPr>
          <w:rFonts w:hint="eastAsia" w:ascii="Times New Roman" w:hAnsi="Times New Roman" w:eastAsia="仿宋_GB2312" w:cs="Times New Roman"/>
          <w:color w:val="auto"/>
          <w:kern w:val="2"/>
          <w:sz w:val="32"/>
          <w:szCs w:val="32"/>
          <w:highlight w:val="none"/>
          <w:lang w:eastAsia="zh-CN" w:bidi="ar"/>
        </w:rPr>
        <w:t>）</w:t>
      </w:r>
      <w:r>
        <w:rPr>
          <w:rFonts w:hint="eastAsia" w:ascii="仿宋_GB2312" w:hAnsi="仿宋_GB2312" w:eastAsia="仿宋_GB2312" w:cs="仿宋_GB2312"/>
          <w:color w:val="auto"/>
          <w:kern w:val="2"/>
          <w:sz w:val="32"/>
          <w:szCs w:val="32"/>
          <w:highlight w:val="none"/>
          <w:lang w:bidi="ar"/>
        </w:rPr>
        <w:t>发布。</w:t>
      </w:r>
    </w:p>
    <w:p w14:paraId="4AD2F800">
      <w:pPr>
        <w:keepNext w:val="0"/>
        <w:keepLines w:val="0"/>
        <w:pageBreakBefore w:val="0"/>
        <w:kinsoku/>
        <w:overflowPunct/>
        <w:topLinePunct w:val="0"/>
        <w:autoSpaceDE w:val="0"/>
        <w:autoSpaceDN/>
        <w:bidi w:val="0"/>
        <w:adjustRightInd/>
        <w:snapToGrid w:val="0"/>
        <w:spacing w:after="0" w:line="560" w:lineRule="exact"/>
        <w:ind w:firstLine="643" w:firstLineChars="200"/>
        <w:textAlignment w:val="auto"/>
        <w:rPr>
          <w:rFonts w:hint="eastAsia" w:ascii="楷体" w:hAnsi="楷体" w:eastAsia="楷体" w:cs="楷体"/>
          <w:b/>
          <w:bCs/>
          <w:color w:val="auto"/>
          <w:kern w:val="2"/>
          <w:sz w:val="32"/>
          <w:szCs w:val="32"/>
          <w:highlight w:val="none"/>
          <w:lang w:val="en-US" w:eastAsia="zh-CN" w:bidi="ar"/>
        </w:rPr>
      </w:pPr>
      <w:r>
        <w:rPr>
          <w:rFonts w:hint="eastAsia" w:ascii="楷体" w:hAnsi="楷体" w:eastAsia="楷体" w:cs="楷体"/>
          <w:b/>
          <w:bCs/>
          <w:color w:val="auto"/>
          <w:kern w:val="2"/>
          <w:sz w:val="32"/>
          <w:szCs w:val="32"/>
          <w:highlight w:val="none"/>
          <w:lang w:val="en-US" w:eastAsia="zh-CN" w:bidi="ar"/>
        </w:rPr>
        <w:t>（二）报名与资格审查</w:t>
      </w:r>
    </w:p>
    <w:p w14:paraId="4D38FF1D">
      <w:pPr>
        <w:keepNext w:val="0"/>
        <w:keepLines w:val="0"/>
        <w:pageBreakBefore w:val="0"/>
        <w:kinsoku/>
        <w:wordWrap/>
        <w:overflowPunct/>
        <w:topLinePunct w:val="0"/>
        <w:autoSpaceDE w:val="0"/>
        <w:autoSpaceDN/>
        <w:bidi w:val="0"/>
        <w:adjustRightInd/>
        <w:snapToGrid w:val="0"/>
        <w:spacing w:after="0" w:line="560" w:lineRule="exact"/>
        <w:ind w:firstLine="643" w:firstLineChars="200"/>
        <w:textAlignment w:val="auto"/>
        <w:rPr>
          <w:rFonts w:hint="eastAsia"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b/>
          <w:bCs/>
          <w:color w:val="auto"/>
          <w:sz w:val="32"/>
          <w:szCs w:val="32"/>
          <w:highlight w:val="none"/>
          <w:lang w:val="en-US" w:eastAsia="zh-CN" w:bidi="ar"/>
        </w:rPr>
        <w:t>1.</w:t>
      </w:r>
      <w:r>
        <w:rPr>
          <w:rFonts w:hint="eastAsia" w:ascii="仿宋_GB2312" w:hAnsi="仿宋_GB2312" w:eastAsia="仿宋_GB2312" w:cs="仿宋_GB2312"/>
          <w:b/>
          <w:bCs/>
          <w:color w:val="auto"/>
          <w:sz w:val="32"/>
          <w:szCs w:val="32"/>
          <w:highlight w:val="none"/>
          <w:lang w:bidi="ar"/>
        </w:rPr>
        <w:t>报名时间</w:t>
      </w:r>
      <w:r>
        <w:rPr>
          <w:rFonts w:hint="eastAsia" w:ascii="仿宋_GB2312" w:hAnsi="仿宋_GB2312" w:eastAsia="仿宋_GB2312" w:cs="仿宋_GB2312"/>
          <w:b/>
          <w:bCs/>
          <w:color w:val="auto"/>
          <w:sz w:val="32"/>
          <w:szCs w:val="32"/>
          <w:highlight w:val="none"/>
          <w:lang w:eastAsia="zh-CN" w:bidi="ar"/>
        </w:rPr>
        <w:t>。</w:t>
      </w:r>
      <w:r>
        <w:rPr>
          <w:rFonts w:hint="eastAsia" w:ascii="Times New Roman" w:hAnsi="Times New Roman" w:eastAsia="仿宋_GB2312" w:cs="Times New Roman"/>
          <w:color w:val="auto"/>
          <w:kern w:val="2"/>
          <w:sz w:val="32"/>
          <w:szCs w:val="32"/>
          <w:highlight w:val="none"/>
          <w:lang w:val="en-US" w:eastAsia="zh-CN" w:bidi="ar-SA"/>
        </w:rPr>
        <w:t>报名时间定于2026年9月16日9:00至2026年10月26日16:00，逾期不予受理。</w:t>
      </w:r>
    </w:p>
    <w:p w14:paraId="21A9D4C3">
      <w:pPr>
        <w:pStyle w:val="17"/>
        <w:keepNext w:val="0"/>
        <w:keepLines w:val="0"/>
        <w:pageBreakBefore w:val="0"/>
        <w:kinsoku/>
        <w:overflowPunct/>
        <w:topLinePunct w:val="0"/>
        <w:autoSpaceDN/>
        <w:bidi w:val="0"/>
        <w:adjustRightInd/>
        <w:snapToGrid w:val="0"/>
        <w:spacing w:beforeAutospacing="0" w:afterAutospacing="0" w:line="560" w:lineRule="exact"/>
        <w:ind w:firstLine="643" w:firstLineChars="200"/>
        <w:jc w:val="both"/>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b/>
          <w:bCs/>
          <w:color w:val="auto"/>
          <w:sz w:val="32"/>
          <w:szCs w:val="32"/>
          <w:highlight w:val="none"/>
          <w:lang w:val="en-US" w:eastAsia="zh-CN"/>
        </w:rPr>
        <w:t>2.报名方式。</w:t>
      </w:r>
      <w:r>
        <w:rPr>
          <w:rFonts w:hint="eastAsia" w:ascii="Times New Roman" w:hAnsi="Times New Roman" w:eastAsia="仿宋_GB2312" w:cs="Times New Roman"/>
          <w:color w:val="auto"/>
          <w:sz w:val="32"/>
          <w:szCs w:val="32"/>
          <w:highlight w:val="none"/>
          <w:lang w:val="en-US" w:eastAsia="zh-CN"/>
        </w:rPr>
        <w:t>报名采取线上报名的方式，每人限报一个岗位。</w:t>
      </w:r>
    </w:p>
    <w:p w14:paraId="59E5F938">
      <w:pPr>
        <w:pStyle w:val="17"/>
        <w:keepNext w:val="0"/>
        <w:keepLines w:val="0"/>
        <w:pageBreakBefore w:val="0"/>
        <w:kinsoku/>
        <w:overflowPunct/>
        <w:topLinePunct w:val="0"/>
        <w:autoSpaceDN/>
        <w:bidi w:val="0"/>
        <w:adjustRightInd/>
        <w:snapToGrid w:val="0"/>
        <w:spacing w:beforeAutospacing="0" w:afterAutospacing="0" w:line="560" w:lineRule="exact"/>
        <w:ind w:firstLine="640" w:firstLineChars="200"/>
        <w:jc w:val="both"/>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kern w:val="2"/>
          <w:sz w:val="32"/>
          <w:szCs w:val="32"/>
          <w:highlight w:val="none"/>
          <w:lang w:val="en-US" w:eastAsia="zh-CN" w:bidi="ar-SA"/>
        </w:rPr>
        <w:t>报名人员要在规定的报名时间内将报名相关证件、材料的电子扫描件，压缩为.zip文件包（压缩文件命名为“</w:t>
      </w:r>
      <w:r>
        <w:rPr>
          <w:rFonts w:hint="eastAsia" w:ascii="Times New Roman" w:hAnsi="Times New Roman" w:eastAsia="仿宋_GB2312" w:cs="Times New Roman"/>
          <w:color w:val="auto"/>
          <w:kern w:val="2"/>
          <w:sz w:val="32"/>
          <w:szCs w:val="32"/>
          <w:highlight w:val="none"/>
          <w:lang w:val="en-US" w:eastAsia="zh-CN" w:bidi="ar-SA"/>
        </w:rPr>
        <w:t>报考岗位代码+</w:t>
      </w:r>
      <w:r>
        <w:rPr>
          <w:rFonts w:hint="default" w:ascii="Times New Roman" w:hAnsi="Times New Roman" w:eastAsia="仿宋_GB2312" w:cs="Times New Roman"/>
          <w:color w:val="auto"/>
          <w:kern w:val="2"/>
          <w:sz w:val="32"/>
          <w:szCs w:val="32"/>
          <w:highlight w:val="none"/>
          <w:lang w:val="en-US" w:eastAsia="zh-CN" w:bidi="ar-SA"/>
        </w:rPr>
        <w:t>姓名”，如</w:t>
      </w:r>
      <w:r>
        <w:rPr>
          <w:rFonts w:hint="eastAsia" w:ascii="Times New Roman" w:hAnsi="Times New Roman" w:eastAsia="仿宋_GB2312" w:cs="Times New Roman"/>
          <w:color w:val="auto"/>
          <w:kern w:val="2"/>
          <w:sz w:val="32"/>
          <w:szCs w:val="32"/>
          <w:highlight w:val="none"/>
          <w:lang w:val="en-US" w:eastAsia="zh-CN" w:bidi="ar-SA"/>
        </w:rPr>
        <w:t>202601+</w:t>
      </w:r>
      <w:r>
        <w:rPr>
          <w:rFonts w:hint="default" w:ascii="Times New Roman" w:hAnsi="Times New Roman" w:eastAsia="仿宋_GB2312" w:cs="Times New Roman"/>
          <w:color w:val="auto"/>
          <w:kern w:val="2"/>
          <w:sz w:val="32"/>
          <w:szCs w:val="32"/>
          <w:highlight w:val="none"/>
          <w:lang w:val="en-US" w:eastAsia="zh-CN" w:bidi="ar-SA"/>
        </w:rPr>
        <w:t>张三）发送至电子邮箱：sfhrsjrck@163.com。</w:t>
      </w:r>
      <w:r>
        <w:rPr>
          <w:rFonts w:hint="default" w:ascii="Times New Roman" w:hAnsi="Times New Roman" w:eastAsia="仿宋_GB2312" w:cs="Times New Roman"/>
          <w:color w:val="auto"/>
          <w:sz w:val="32"/>
          <w:szCs w:val="32"/>
          <w:highlight w:val="none"/>
          <w:lang w:val="en-US" w:eastAsia="zh-CN"/>
        </w:rPr>
        <w:t>报名人员电子邮件发送成功后，需收到回复邮件才确认本次报名受理成功。请报名人员注意，若出现技术原因，报名受阻，请及时电话联系。</w:t>
      </w:r>
    </w:p>
    <w:p w14:paraId="1F316A11">
      <w:pPr>
        <w:pStyle w:val="17"/>
        <w:keepNext w:val="0"/>
        <w:keepLines w:val="0"/>
        <w:pageBreakBefore w:val="0"/>
        <w:kinsoku/>
        <w:overflowPunct/>
        <w:topLinePunct w:val="0"/>
        <w:autoSpaceDN/>
        <w:bidi w:val="0"/>
        <w:adjustRightInd/>
        <w:snapToGrid w:val="0"/>
        <w:spacing w:beforeAutospacing="0" w:afterAutospacing="0" w:line="560" w:lineRule="exact"/>
        <w:ind w:firstLine="643" w:firstLineChars="200"/>
        <w:jc w:val="both"/>
        <w:textAlignment w:val="auto"/>
        <w:rPr>
          <w:rFonts w:hint="eastAsia" w:ascii="Times New Roman" w:hAnsi="Times New Roman" w:eastAsia="仿宋_GB2312" w:cs="Times New Roman"/>
          <w:b/>
          <w:bCs/>
          <w:color w:val="auto"/>
          <w:sz w:val="32"/>
          <w:szCs w:val="32"/>
          <w:highlight w:val="none"/>
          <w:lang w:eastAsia="zh-CN"/>
        </w:rPr>
      </w:pPr>
      <w:r>
        <w:rPr>
          <w:rFonts w:hint="eastAsia" w:ascii="Times New Roman" w:hAnsi="Times New Roman" w:eastAsia="仿宋_GB2312" w:cs="Times New Roman"/>
          <w:b/>
          <w:bCs/>
          <w:color w:val="auto"/>
          <w:sz w:val="32"/>
          <w:szCs w:val="32"/>
          <w:highlight w:val="none"/>
          <w:lang w:eastAsia="zh-CN"/>
        </w:rPr>
        <w:t>报名所需材料：</w:t>
      </w:r>
    </w:p>
    <w:p w14:paraId="76D363A7">
      <w:pPr>
        <w:keepNext w:val="0"/>
        <w:keepLines w:val="0"/>
        <w:pageBreakBefore w:val="0"/>
        <w:kinsoku/>
        <w:wordWrap/>
        <w:overflowPunct/>
        <w:topLinePunct w:val="0"/>
        <w:autoSpaceDE w:val="0"/>
        <w:autoSpaceDN/>
        <w:bidi w:val="0"/>
        <w:adjustRightInd/>
        <w:snapToGrid w:val="0"/>
        <w:spacing w:after="0" w:line="560" w:lineRule="exact"/>
        <w:ind w:firstLine="640" w:firstLineChars="200"/>
        <w:textAlignment w:val="auto"/>
        <w:rPr>
          <w:rFonts w:hint="eastAsia"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（1）本人第二代有效居民身份证（正反面）扫描件。</w:t>
      </w:r>
    </w:p>
    <w:p w14:paraId="092BC0B3">
      <w:pPr>
        <w:keepNext w:val="0"/>
        <w:keepLines w:val="0"/>
        <w:pageBreakBefore w:val="0"/>
        <w:kinsoku/>
        <w:wordWrap/>
        <w:overflowPunct/>
        <w:topLinePunct w:val="0"/>
        <w:autoSpaceDE w:val="0"/>
        <w:autoSpaceDN/>
        <w:bidi w:val="0"/>
        <w:adjustRightInd/>
        <w:snapToGrid w:val="0"/>
        <w:spacing w:after="0" w:line="560" w:lineRule="exact"/>
        <w:ind w:firstLine="640" w:firstLineChars="200"/>
        <w:textAlignment w:val="auto"/>
        <w:rPr>
          <w:rFonts w:hint="eastAsia"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（2）网上下载填写的《</w:t>
      </w:r>
      <w:r>
        <w:rPr>
          <w:rFonts w:hint="eastAsia" w:ascii="Times New Roman" w:hAnsi="Times New Roman" w:eastAsia="仿宋_GB2312" w:cs="Times New Roman"/>
          <w:color w:val="auto"/>
          <w:sz w:val="32"/>
          <w:szCs w:val="32"/>
          <w:highlight w:val="none"/>
        </w:rPr>
        <w:t>2026年度“黑龙江人才周”校园引才活动绥芬河市事业单位高层次急需紧缺人才招聘</w:t>
      </w:r>
      <w:r>
        <w:rPr>
          <w:rFonts w:hint="eastAsia" w:ascii="Times New Roman" w:hAnsi="Times New Roman" w:eastAsia="仿宋_GB2312" w:cs="Times New Roman"/>
          <w:color w:val="auto"/>
          <w:kern w:val="2"/>
          <w:sz w:val="32"/>
          <w:szCs w:val="32"/>
          <w:highlight w:val="none"/>
          <w:lang w:val="en-US" w:eastAsia="zh-CN" w:bidi="ar-SA"/>
        </w:rPr>
        <w:t>报名表》（附件2）（注：本人承诺需考生签字，填写日期，上传扫描件和电子版）、《2026年度“黑龙江人才周”校园引才活动绥芬河市事业单位高层次急需紧缺人才招聘报名信息汇总表》（附件3，上传电子版）。</w:t>
      </w:r>
    </w:p>
    <w:p w14:paraId="0A465583">
      <w:pPr>
        <w:pStyle w:val="13"/>
        <w:keepNext w:val="0"/>
        <w:keepLines w:val="0"/>
        <w:pageBreakBefore w:val="0"/>
        <w:widowControl w:val="0"/>
        <w:kinsoku/>
        <w:wordWrap/>
        <w:overflowPunct/>
        <w:topLinePunct w:val="0"/>
        <w:autoSpaceDE/>
        <w:autoSpaceDN/>
        <w:bidi w:val="0"/>
        <w:adjustRightInd/>
        <w:snapToGrid/>
        <w:spacing w:after="0" w:line="600" w:lineRule="exact"/>
        <w:ind w:left="0" w:leftChars="0" w:right="0" w:firstLine="640" w:firstLineChars="200"/>
        <w:jc w:val="both"/>
        <w:textAlignment w:val="auto"/>
        <w:rPr>
          <w:rFonts w:hint="eastAsia"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（3）毕业证书、学位证书，在学信网上通过学历查询并打印的《教育部学历证书电子注册备案表》（有效期须在报名时间内）；</w:t>
      </w:r>
      <w:r>
        <w:rPr>
          <w:rFonts w:hint="eastAsia" w:ascii="Times New Roman" w:hAnsi="Times New Roman" w:eastAsia="仿宋_GB2312" w:cs="Times New Roman"/>
          <w:b w:val="0"/>
          <w:bCs w:val="0"/>
          <w:i w:val="0"/>
          <w:iCs w:val="0"/>
          <w:caps w:val="0"/>
          <w:color w:val="auto"/>
          <w:spacing w:val="0"/>
          <w:kern w:val="0"/>
          <w:sz w:val="32"/>
          <w:szCs w:val="32"/>
          <w:highlight w:val="none"/>
          <w:shd w:val="clear" w:fill="FFFFFF"/>
          <w:lang w:val="en-US" w:eastAsia="zh-CN"/>
        </w:rPr>
        <w:t>国（境）外院校毕业人员须提供教育部留学服务中心出具的学历学位认证书</w:t>
      </w:r>
      <w:r>
        <w:rPr>
          <w:rFonts w:hint="eastAsia" w:ascii="Times New Roman" w:hAnsi="Times New Roman" w:eastAsia="仿宋_GB2312" w:cs="Times New Roman"/>
          <w:color w:val="auto"/>
          <w:kern w:val="0"/>
          <w:sz w:val="32"/>
          <w:szCs w:val="32"/>
          <w:highlight w:val="none"/>
          <w:lang w:val="en-US" w:eastAsia="zh-CN" w:bidi="ar"/>
        </w:rPr>
        <w:t>；2027年应届毕业生暂未取得岗位要求的学历、学位证书、</w:t>
      </w:r>
      <w:r>
        <w:rPr>
          <w:rFonts w:hint="eastAsia" w:ascii="Times New Roman" w:hAnsi="Times New Roman" w:eastAsia="仿宋_GB2312" w:cs="Times New Roman"/>
          <w:b w:val="0"/>
          <w:bCs w:val="0"/>
          <w:i w:val="0"/>
          <w:iCs w:val="0"/>
          <w:caps w:val="0"/>
          <w:color w:val="auto"/>
          <w:spacing w:val="0"/>
          <w:kern w:val="0"/>
          <w:sz w:val="32"/>
          <w:szCs w:val="32"/>
          <w:highlight w:val="none"/>
          <w:shd w:val="clear" w:fill="FFFFFF"/>
          <w:lang w:val="en-US" w:eastAsia="zh-CN"/>
        </w:rPr>
        <w:t>教育部留学服务中心国（境）外学历学位认证</w:t>
      </w:r>
      <w:r>
        <w:rPr>
          <w:rFonts w:hint="eastAsia" w:ascii="Times New Roman" w:hAnsi="Times New Roman" w:eastAsia="仿宋_GB2312" w:cs="Times New Roman"/>
          <w:color w:val="auto"/>
          <w:kern w:val="0"/>
          <w:sz w:val="32"/>
          <w:szCs w:val="32"/>
          <w:highlight w:val="none"/>
          <w:lang w:val="en-US" w:eastAsia="zh-CN" w:bidi="ar"/>
        </w:rPr>
        <w:t>的，须提供在读/校证明、课程成绩单、学信网学籍在线验证报告、就业推荐表等证明材料</w:t>
      </w:r>
      <w:r>
        <w:rPr>
          <w:rFonts w:hint="eastAsia" w:ascii="Times New Roman" w:hAnsi="Times New Roman" w:eastAsia="仿宋_GB2312" w:cs="Times New Roman"/>
          <w:color w:val="auto"/>
          <w:kern w:val="0"/>
          <w:sz w:val="32"/>
          <w:szCs w:val="32"/>
          <w:highlight w:val="none"/>
          <w:shd w:val="clear" w:color="auto" w:fill="FFFFFF"/>
          <w:lang w:eastAsia="zh-CN"/>
        </w:rPr>
        <w:t>。</w:t>
      </w:r>
      <w:r>
        <w:rPr>
          <w:rFonts w:hint="eastAsia" w:ascii="Times New Roman" w:hAnsi="Times New Roman" w:eastAsia="仿宋_GB2312" w:cs="Times New Roman"/>
          <w:color w:val="auto"/>
          <w:kern w:val="2"/>
          <w:sz w:val="32"/>
          <w:szCs w:val="32"/>
          <w:highlight w:val="none"/>
          <w:lang w:val="en-US" w:eastAsia="zh-CN" w:bidi="ar-SA"/>
        </w:rPr>
        <w:t>满足专业相近要求的，须提供由考生毕业院系出具加盖公章的“专业相近情况证明”及本人关于毕业证书专业与报考专业相近的书面承诺等材料。</w:t>
      </w:r>
    </w:p>
    <w:p w14:paraId="102D5528">
      <w:pPr>
        <w:keepNext w:val="0"/>
        <w:keepLines w:val="0"/>
        <w:pageBreakBefore w:val="0"/>
        <w:kinsoku/>
        <w:wordWrap/>
        <w:overflowPunct/>
        <w:topLinePunct w:val="0"/>
        <w:autoSpaceDE w:val="0"/>
        <w:autoSpaceDN/>
        <w:bidi w:val="0"/>
        <w:adjustRightInd/>
        <w:snapToGrid w:val="0"/>
        <w:spacing w:after="0" w:line="560" w:lineRule="exact"/>
        <w:ind w:firstLine="640" w:firstLineChars="200"/>
        <w:textAlignment w:val="auto"/>
        <w:rPr>
          <w:rFonts w:hint="eastAsia"/>
          <w:color w:val="auto"/>
          <w:highlight w:val="none"/>
          <w:lang w:val="en-US" w:eastAsia="zh-CN"/>
        </w:rPr>
      </w:pPr>
      <w:r>
        <w:rPr>
          <w:rFonts w:hint="eastAsia" w:ascii="Times New Roman" w:hAnsi="Times New Roman" w:eastAsia="仿宋_GB2312" w:cs="Times New Roman"/>
          <w:color w:val="auto"/>
          <w:kern w:val="2"/>
          <w:sz w:val="32"/>
          <w:szCs w:val="32"/>
          <w:highlight w:val="none"/>
          <w:lang w:val="en-US" w:eastAsia="zh-CN" w:bidi="ar-SA"/>
        </w:rPr>
        <w:t>（4）本人近期彩色电子版照片（正面免冠蓝底证件照.jpg格式，不超过200k）。</w:t>
      </w:r>
    </w:p>
    <w:p w14:paraId="5E53863C">
      <w:pPr>
        <w:keepNext w:val="0"/>
        <w:keepLines w:val="0"/>
        <w:pageBreakBefore w:val="0"/>
        <w:kinsoku/>
        <w:overflowPunct/>
        <w:topLinePunct w:val="0"/>
        <w:autoSpaceDE w:val="0"/>
        <w:autoSpaceDN/>
        <w:bidi w:val="0"/>
        <w:adjustRightInd/>
        <w:snapToGrid w:val="0"/>
        <w:spacing w:after="0" w:line="560" w:lineRule="exact"/>
        <w:ind w:firstLine="640" w:firstLineChars="200"/>
        <w:textAlignment w:val="auto"/>
        <w:rPr>
          <w:rFonts w:hint="eastAsia" w:ascii="Times New Roman" w:hAnsi="Times New Roman" w:eastAsia="仿宋_GB2312" w:cs="Times New Roman"/>
          <w:color w:val="auto"/>
          <w:kern w:val="0"/>
          <w:sz w:val="32"/>
          <w:szCs w:val="32"/>
          <w:highlight w:val="none"/>
          <w:lang w:val="en-US" w:eastAsia="zh-CN" w:bidi="ar-SA"/>
        </w:rPr>
      </w:pPr>
      <w:r>
        <w:rPr>
          <w:rFonts w:hint="eastAsia" w:ascii="Times New Roman" w:hAnsi="Times New Roman" w:eastAsia="仿宋_GB2312" w:cs="Times New Roman"/>
          <w:color w:val="auto"/>
          <w:kern w:val="0"/>
          <w:sz w:val="32"/>
          <w:szCs w:val="32"/>
          <w:highlight w:val="none"/>
          <w:lang w:val="en-US" w:eastAsia="zh-CN" w:bidi="ar-SA"/>
        </w:rPr>
        <w:t>（5）绥芬河市行政区域外机关、事业单位在编人员须提供网上下载填写并加盖编制所在单位</w:t>
      </w:r>
      <w:r>
        <w:rPr>
          <w:rFonts w:hint="eastAsia" w:ascii="Times New Roman" w:hAnsi="Times New Roman" w:eastAsia="仿宋_GB2312" w:cs="Times New Roman"/>
          <w:color w:val="auto"/>
          <w:kern w:val="2"/>
          <w:sz w:val="32"/>
          <w:szCs w:val="32"/>
          <w:highlight w:val="none"/>
          <w:lang w:val="en-US" w:eastAsia="zh-CN" w:bidi="ar-SA"/>
        </w:rPr>
        <w:t>及主管部门</w:t>
      </w:r>
      <w:r>
        <w:rPr>
          <w:rFonts w:hint="eastAsia" w:ascii="Times New Roman" w:hAnsi="Times New Roman" w:eastAsia="仿宋_GB2312" w:cs="Times New Roman"/>
          <w:color w:val="auto"/>
          <w:kern w:val="0"/>
          <w:sz w:val="32"/>
          <w:szCs w:val="32"/>
          <w:highlight w:val="none"/>
          <w:lang w:val="en-US" w:eastAsia="zh-CN" w:bidi="ar-SA"/>
        </w:rPr>
        <w:t>公章的《同意报考证明》（附件4）。</w:t>
      </w:r>
    </w:p>
    <w:p w14:paraId="3B2A9B04">
      <w:pPr>
        <w:keepNext w:val="0"/>
        <w:keepLines w:val="0"/>
        <w:pageBreakBefore w:val="0"/>
        <w:kinsoku/>
        <w:wordWrap/>
        <w:overflowPunct/>
        <w:topLinePunct w:val="0"/>
        <w:autoSpaceDE w:val="0"/>
        <w:autoSpaceDN/>
        <w:bidi w:val="0"/>
        <w:adjustRightInd/>
        <w:snapToGrid w:val="0"/>
        <w:spacing w:after="0" w:line="560" w:lineRule="exact"/>
        <w:ind w:firstLine="640" w:firstLineChars="200"/>
        <w:textAlignment w:val="auto"/>
        <w:rPr>
          <w:rFonts w:hint="default"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咨询电话：0453-3945032   监督电话：0453-3996466</w:t>
      </w:r>
    </w:p>
    <w:p w14:paraId="7F515CAD">
      <w:pPr>
        <w:keepNext w:val="0"/>
        <w:keepLines w:val="0"/>
        <w:pageBreakBefore w:val="0"/>
        <w:kinsoku/>
        <w:wordWrap/>
        <w:overflowPunct/>
        <w:topLinePunct w:val="0"/>
        <w:autoSpaceDE w:val="0"/>
        <w:autoSpaceDN/>
        <w:bidi w:val="0"/>
        <w:adjustRightInd/>
        <w:snapToGrid w:val="0"/>
        <w:spacing w:after="0" w:line="560" w:lineRule="exact"/>
        <w:ind w:firstLine="643" w:firstLineChars="200"/>
        <w:textAlignment w:val="auto"/>
        <w:rPr>
          <w:rFonts w:hint="eastAsia"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b/>
          <w:bCs/>
          <w:color w:val="auto"/>
          <w:sz w:val="32"/>
          <w:szCs w:val="32"/>
          <w:highlight w:val="none"/>
          <w:lang w:val="en-US" w:eastAsia="zh-CN" w:bidi="ar"/>
        </w:rPr>
        <w:t>3</w:t>
      </w:r>
      <w:r>
        <w:rPr>
          <w:rFonts w:hint="eastAsia" w:ascii="仿宋_GB2312" w:hAnsi="仿宋_GB2312" w:eastAsia="仿宋_GB2312" w:cs="仿宋_GB2312"/>
          <w:b/>
          <w:bCs/>
          <w:color w:val="auto"/>
          <w:sz w:val="32"/>
          <w:szCs w:val="32"/>
          <w:highlight w:val="none"/>
          <w:lang w:val="en-US" w:eastAsia="zh-CN" w:bidi="ar"/>
        </w:rPr>
        <w:t>.资格审查。</w:t>
      </w:r>
      <w:r>
        <w:rPr>
          <w:rFonts w:hint="eastAsia" w:ascii="Times New Roman" w:hAnsi="Times New Roman" w:eastAsia="仿宋_GB2312" w:cs="Times New Roman"/>
          <w:color w:val="auto"/>
          <w:kern w:val="2"/>
          <w:sz w:val="32"/>
          <w:szCs w:val="32"/>
          <w:highlight w:val="none"/>
          <w:lang w:val="en-US" w:eastAsia="zh-CN" w:bidi="ar-SA"/>
        </w:rPr>
        <w:t>网上报名与资格审查同步进行。资格审查工作由2026年度“黑龙江人才周”校园引才活动绥芬河市事业单位高层次急需紧缺人才招聘工作领导小组办公室统筹组织实施，未通过资格审查的，考生可按审查意见要求补充材料后重新提交审查，截止2026年10月26日16:00，未通过资格审查的视为报名无效。网上资格审查通过的考生，将以邮件形式回复。资格审查贯穿招聘工作全过程，任何环节发现应聘人员不符合资格条件的，均取消其应聘资格。</w:t>
      </w:r>
    </w:p>
    <w:p w14:paraId="706AC8A0">
      <w:pPr>
        <w:pStyle w:val="17"/>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80" w:lineRule="exact"/>
        <w:ind w:left="0" w:leftChars="0" w:right="0" w:rightChars="0" w:firstLine="640" w:firstLineChars="200"/>
        <w:jc w:val="both"/>
        <w:textAlignment w:val="auto"/>
        <w:rPr>
          <w:rFonts w:hint="default" w:ascii="Times New Roman Regular" w:hAnsi="Times New Roman Regular" w:eastAsia="仿宋_GB2312" w:cs="Times New Roman Regular"/>
          <w:color w:val="auto"/>
          <w:sz w:val="32"/>
          <w:szCs w:val="32"/>
          <w:highlight w:val="none"/>
        </w:rPr>
      </w:pPr>
      <w:r>
        <w:rPr>
          <w:rFonts w:hint="default" w:ascii="Times New Roman Regular" w:hAnsi="Times New Roman Regular" w:eastAsia="仿宋_GB2312" w:cs="Times New Roman Regular"/>
          <w:color w:val="auto"/>
          <w:sz w:val="32"/>
          <w:szCs w:val="32"/>
          <w:highlight w:val="none"/>
        </w:rPr>
        <w:t>资格审查通过人数与岗位计划招聘人数之比原则上不低于3:1。达不到该比例的，经研究同意，可适当降低开考比例、核减该岗位招聘人数或合并、取消该招聘岗位。</w:t>
      </w:r>
    </w:p>
    <w:p w14:paraId="5B077ABC">
      <w:pPr>
        <w:pStyle w:val="17"/>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80" w:lineRule="exact"/>
        <w:ind w:left="0" w:leftChars="0" w:right="0" w:rightChars="0" w:firstLine="640" w:firstLineChars="200"/>
        <w:jc w:val="both"/>
        <w:textAlignment w:val="auto"/>
        <w:rPr>
          <w:rFonts w:hint="eastAsia" w:ascii="Times New Roman Regular" w:hAnsi="Times New Roman Regular" w:eastAsia="仿宋_GB2312" w:cs="Times New Roman Regular"/>
          <w:color w:val="auto"/>
          <w:sz w:val="32"/>
          <w:szCs w:val="32"/>
          <w:highlight w:val="none"/>
          <w:lang w:val="en-US" w:eastAsia="zh-CN"/>
        </w:rPr>
      </w:pPr>
      <w:r>
        <w:rPr>
          <w:rFonts w:hint="default" w:ascii="Times New Roman Regular" w:hAnsi="Times New Roman Regular" w:eastAsia="仿宋_GB2312" w:cs="Times New Roman Regular"/>
          <w:color w:val="auto"/>
          <w:sz w:val="32"/>
          <w:szCs w:val="32"/>
          <w:highlight w:val="none"/>
        </w:rPr>
        <w:t>按照《黑龙江省人民政府办公厅关于进一步促进普通高等学校毕业生就业工作的通知》（黑政办发〔2013〕42号）、黑龙江省人民政府《关于退役士兵安置改革工作的实施意见》（黑政规〔2018〕17号）等文件规定，符合条件的“三支一扶”“大学生志愿服务西部计划”等项目生、城乡基层公益性岗位人员、普通高等学校毕业入伍退役大学生士兵（含毕业当年上半年入伍且符合毕业条件人员）、优秀村（社区）党组织书记等享受笔试政策性加分人员。政策性加分计算时限截至2026年</w:t>
      </w:r>
      <w:r>
        <w:rPr>
          <w:rFonts w:hint="eastAsia" w:ascii="Times New Roman Regular" w:hAnsi="Times New Roman Regular" w:eastAsia="仿宋_GB2312" w:cs="Times New Roman Regular"/>
          <w:color w:val="auto"/>
          <w:sz w:val="32"/>
          <w:szCs w:val="32"/>
          <w:highlight w:val="none"/>
          <w:lang w:val="en-US" w:eastAsia="zh-CN"/>
        </w:rPr>
        <w:t>9</w:t>
      </w:r>
      <w:r>
        <w:rPr>
          <w:rFonts w:hint="default" w:ascii="Times New Roman Regular" w:hAnsi="Times New Roman Regular" w:eastAsia="仿宋_GB2312" w:cs="Times New Roman Regular"/>
          <w:color w:val="auto"/>
          <w:sz w:val="32"/>
          <w:szCs w:val="32"/>
          <w:highlight w:val="none"/>
        </w:rPr>
        <w:t>月</w:t>
      </w:r>
      <w:r>
        <w:rPr>
          <w:rFonts w:hint="eastAsia" w:ascii="Times New Roman Regular" w:hAnsi="Times New Roman Regular" w:eastAsia="仿宋_GB2312" w:cs="Times New Roman Regular"/>
          <w:color w:val="auto"/>
          <w:sz w:val="32"/>
          <w:szCs w:val="32"/>
          <w:highlight w:val="none"/>
          <w:lang w:val="en-US" w:eastAsia="zh-CN"/>
        </w:rPr>
        <w:t>15</w:t>
      </w:r>
      <w:r>
        <w:rPr>
          <w:rFonts w:hint="default" w:ascii="Times New Roman Regular" w:hAnsi="Times New Roman Regular" w:eastAsia="仿宋_GB2312" w:cs="Times New Roman Regular"/>
          <w:color w:val="auto"/>
          <w:sz w:val="32"/>
          <w:szCs w:val="32"/>
          <w:highlight w:val="none"/>
        </w:rPr>
        <w:t>日（含）。政策性加分现场审核通知初步拟定于笔试前发布，具体时间、地点以绥芬河市人民政府网（https://www.suifenhe.gov.cn）</w:t>
      </w:r>
      <w:r>
        <w:rPr>
          <w:rFonts w:hint="default" w:ascii="Times New Roman Regular" w:hAnsi="Times New Roman Regular" w:eastAsia="仿宋_GB2312" w:cs="Times New Roman Regular"/>
          <w:color w:val="auto"/>
          <w:sz w:val="32"/>
          <w:szCs w:val="32"/>
          <w:highlight w:val="none"/>
          <w:u w:val="none"/>
        </w:rPr>
        <w:t>通知为准，应聘人员须携带相关审核材料按时到指定地点进行政策加分现场审核。对审核通过人员予以公示；未</w:t>
      </w:r>
      <w:r>
        <w:rPr>
          <w:rFonts w:hint="eastAsia" w:ascii="Times New Roman Regular" w:hAnsi="Times New Roman Regular" w:eastAsia="仿宋_GB2312" w:cs="Times New Roman Regular"/>
          <w:color w:val="auto"/>
          <w:sz w:val="32"/>
          <w:szCs w:val="32"/>
          <w:highlight w:val="none"/>
          <w:u w:val="none"/>
          <w:lang w:val="en-US" w:eastAsia="zh-CN"/>
        </w:rPr>
        <w:t>按时参加</w:t>
      </w:r>
      <w:r>
        <w:rPr>
          <w:rFonts w:hint="eastAsia" w:ascii="Times New Roman Regular" w:hAnsi="Times New Roman Regular" w:eastAsia="仿宋_GB2312" w:cs="Times New Roman Regular"/>
          <w:color w:val="auto"/>
          <w:sz w:val="32"/>
          <w:szCs w:val="32"/>
          <w:highlight w:val="none"/>
          <w:lang w:val="en-US" w:eastAsia="zh-CN"/>
        </w:rPr>
        <w:t>现场审核并</w:t>
      </w:r>
      <w:r>
        <w:rPr>
          <w:rFonts w:hint="default" w:ascii="Times New Roman Regular" w:hAnsi="Times New Roman Regular" w:eastAsia="仿宋_GB2312" w:cs="Times New Roman Regular"/>
          <w:color w:val="auto"/>
          <w:sz w:val="32"/>
          <w:szCs w:val="32"/>
          <w:highlight w:val="none"/>
        </w:rPr>
        <w:t>提供有效证明材料的，视为自动放弃加分资格。</w:t>
      </w:r>
    </w:p>
    <w:p w14:paraId="3815E630">
      <w:pPr>
        <w:keepNext w:val="0"/>
        <w:keepLines w:val="0"/>
        <w:pageBreakBefore w:val="0"/>
        <w:kinsoku/>
        <w:overflowPunct/>
        <w:topLinePunct w:val="0"/>
        <w:autoSpaceDE w:val="0"/>
        <w:autoSpaceDN/>
        <w:bidi w:val="0"/>
        <w:adjustRightInd/>
        <w:snapToGrid w:val="0"/>
        <w:spacing w:after="0" w:line="560" w:lineRule="exact"/>
        <w:ind w:firstLine="643" w:firstLineChars="200"/>
        <w:textAlignment w:val="auto"/>
        <w:rPr>
          <w:rFonts w:hint="eastAsia" w:ascii="楷体" w:hAnsi="楷体" w:eastAsia="楷体" w:cs="楷体"/>
          <w:b/>
          <w:bCs/>
          <w:color w:val="auto"/>
          <w:kern w:val="2"/>
          <w:sz w:val="32"/>
          <w:szCs w:val="32"/>
          <w:highlight w:val="none"/>
          <w:lang w:val="en-US" w:eastAsia="zh-CN" w:bidi="ar"/>
        </w:rPr>
      </w:pPr>
      <w:r>
        <w:rPr>
          <w:rFonts w:hint="eastAsia" w:ascii="楷体" w:hAnsi="楷体" w:eastAsia="楷体" w:cs="楷体"/>
          <w:b/>
          <w:bCs/>
          <w:color w:val="auto"/>
          <w:kern w:val="2"/>
          <w:sz w:val="32"/>
          <w:szCs w:val="32"/>
          <w:highlight w:val="none"/>
          <w:lang w:val="en-US" w:eastAsia="zh-CN" w:bidi="ar"/>
        </w:rPr>
        <w:t>（三）考试</w:t>
      </w:r>
    </w:p>
    <w:p w14:paraId="5B03F36F">
      <w:pPr>
        <w:keepNext w:val="0"/>
        <w:keepLines w:val="0"/>
        <w:pageBreakBefore w:val="0"/>
        <w:kinsoku/>
        <w:overflowPunct/>
        <w:topLinePunct w:val="0"/>
        <w:autoSpaceDE w:val="0"/>
        <w:autoSpaceDN/>
        <w:bidi w:val="0"/>
        <w:adjustRightInd/>
        <w:snapToGrid w:val="0"/>
        <w:spacing w:after="0" w:line="560" w:lineRule="exact"/>
        <w:ind w:firstLine="640" w:firstLineChars="200"/>
        <w:textAlignment w:val="auto"/>
        <w:rPr>
          <w:rFonts w:hint="eastAsia" w:ascii="Times New Roman" w:hAnsi="Times New Roman" w:eastAsia="仿宋_GB2312" w:cs="Times New Roman"/>
          <w:color w:val="auto"/>
          <w:kern w:val="2"/>
          <w:sz w:val="32"/>
          <w:szCs w:val="32"/>
          <w:highlight w:val="none"/>
          <w:lang w:val="en-US" w:eastAsia="zh-CN" w:bidi="ar-SA"/>
        </w:rPr>
      </w:pPr>
      <w:r>
        <w:rPr>
          <w:rFonts w:hint="default" w:ascii="Times New Roman Regular" w:hAnsi="Times New Roman Regular" w:eastAsia="仿宋_GB2312" w:cs="Times New Roman Regular"/>
          <w:color w:val="auto"/>
          <w:sz w:val="32"/>
          <w:szCs w:val="32"/>
          <w:highlight w:val="none"/>
          <w:lang w:eastAsia="zh-CN"/>
        </w:rPr>
        <w:t>考试采取笔试与面试相结合的方式</w:t>
      </w:r>
      <w:r>
        <w:rPr>
          <w:rFonts w:hint="eastAsia" w:ascii="Times New Roman Regular" w:hAnsi="Times New Roman Regular" w:eastAsia="仿宋_GB2312" w:cs="Times New Roman Regular"/>
          <w:color w:val="auto"/>
          <w:sz w:val="32"/>
          <w:szCs w:val="32"/>
          <w:highlight w:val="none"/>
          <w:lang w:val="en-US" w:eastAsia="zh-CN"/>
        </w:rPr>
        <w:t>。</w:t>
      </w:r>
      <w:r>
        <w:rPr>
          <w:rFonts w:hint="default" w:ascii="Times New Roman Regular" w:hAnsi="Times New Roman Regular" w:eastAsia="仿宋_GB2312" w:cs="Times New Roman Regular"/>
          <w:color w:val="auto"/>
          <w:sz w:val="32"/>
          <w:szCs w:val="32"/>
          <w:highlight w:val="none"/>
          <w:lang w:eastAsia="zh-CN"/>
        </w:rPr>
        <w:t>笔试总成绩占考试总成绩的比例为60%，面试成绩占考试总成绩的比例为40%。考试总成绩=（笔试成绩+政策性加分）×60%+面试成绩×40%。笔试、</w:t>
      </w:r>
      <w:r>
        <w:rPr>
          <w:rFonts w:hint="eastAsia" w:ascii="Times New Roman Regular" w:hAnsi="Times New Roman Regular" w:eastAsia="仿宋_GB2312" w:cs="Times New Roman Regular"/>
          <w:color w:val="auto"/>
          <w:sz w:val="32"/>
          <w:szCs w:val="32"/>
          <w:highlight w:val="none"/>
          <w:lang w:val="en-US" w:eastAsia="zh-CN"/>
        </w:rPr>
        <w:t>现场资格复审、</w:t>
      </w:r>
      <w:r>
        <w:rPr>
          <w:rFonts w:hint="default" w:ascii="Times New Roman Regular" w:hAnsi="Times New Roman Regular" w:eastAsia="仿宋_GB2312" w:cs="Times New Roman Regular"/>
          <w:color w:val="auto"/>
          <w:sz w:val="32"/>
          <w:szCs w:val="32"/>
          <w:highlight w:val="none"/>
          <w:lang w:eastAsia="zh-CN"/>
        </w:rPr>
        <w:t>面试</w:t>
      </w:r>
      <w:r>
        <w:rPr>
          <w:rFonts w:hint="eastAsia" w:ascii="Times New Roman Regular" w:hAnsi="Times New Roman Regular" w:eastAsia="仿宋_GB2312" w:cs="Times New Roman Regular"/>
          <w:color w:val="auto"/>
          <w:sz w:val="32"/>
          <w:szCs w:val="32"/>
          <w:highlight w:val="none"/>
          <w:lang w:val="en-US" w:eastAsia="zh-CN"/>
        </w:rPr>
        <w:t>等事宜及具体时间地点</w:t>
      </w:r>
      <w:r>
        <w:rPr>
          <w:rFonts w:hint="default" w:ascii="Times New Roman Regular" w:hAnsi="Times New Roman Regular" w:eastAsia="仿宋_GB2312" w:cs="Times New Roman Regular"/>
          <w:color w:val="auto"/>
          <w:sz w:val="32"/>
          <w:szCs w:val="32"/>
          <w:highlight w:val="none"/>
          <w:lang w:eastAsia="zh-CN"/>
        </w:rPr>
        <w:t>将在</w:t>
      </w:r>
      <w:r>
        <w:rPr>
          <w:rFonts w:hint="default" w:ascii="Times New Roman Regular" w:hAnsi="Times New Roman Regular" w:eastAsia="仿宋_GB2312" w:cs="Times New Roman Regular"/>
          <w:color w:val="auto"/>
          <w:sz w:val="32"/>
          <w:szCs w:val="32"/>
          <w:highlight w:val="none"/>
        </w:rPr>
        <w:t>绥芬河市人民政府网（https://www.suifenhe.gov.cn）</w:t>
      </w:r>
      <w:r>
        <w:rPr>
          <w:rFonts w:hint="default" w:ascii="Times New Roman Regular" w:hAnsi="Times New Roman Regular" w:eastAsia="仿宋_GB2312" w:cs="Times New Roman Regular"/>
          <w:color w:val="auto"/>
          <w:sz w:val="32"/>
          <w:szCs w:val="32"/>
          <w:highlight w:val="none"/>
          <w:lang w:eastAsia="zh-CN"/>
        </w:rPr>
        <w:t>发布。</w:t>
      </w:r>
    </w:p>
    <w:p w14:paraId="327CD28B">
      <w:pPr>
        <w:pStyle w:val="17"/>
        <w:keepNext w:val="0"/>
        <w:keepLines w:val="0"/>
        <w:pageBreakBefore w:val="0"/>
        <w:widowControl w:val="0"/>
        <w:suppressLineNumbers w:val="0"/>
        <w:kinsoku/>
        <w:overflowPunct/>
        <w:topLinePunct w:val="0"/>
        <w:autoSpaceDE w:val="0"/>
        <w:autoSpaceDN/>
        <w:bidi w:val="0"/>
        <w:adjustRightInd/>
        <w:snapToGrid/>
        <w:spacing w:before="0" w:beforeAutospacing="0" w:after="0" w:afterAutospacing="0" w:line="560" w:lineRule="exact"/>
        <w:ind w:left="0" w:leftChars="0" w:right="0" w:firstLine="643" w:firstLineChars="200"/>
        <w:jc w:val="both"/>
        <w:textAlignment w:val="auto"/>
        <w:rPr>
          <w:rFonts w:hint="default" w:ascii="Times New Roman" w:hAnsi="Times New Roman" w:eastAsia="楷体_GB2312" w:cs="Times New Roman"/>
          <w:b/>
          <w:bCs/>
          <w:i w:val="0"/>
          <w:iCs w:val="0"/>
          <w:caps w:val="0"/>
          <w:color w:val="auto"/>
          <w:spacing w:val="0"/>
          <w:kern w:val="0"/>
          <w:sz w:val="32"/>
          <w:szCs w:val="32"/>
          <w:highlight w:val="none"/>
          <w:shd w:val="clear" w:fill="FFFFFF"/>
        </w:rPr>
      </w:pPr>
      <w:r>
        <w:rPr>
          <w:rFonts w:hint="default" w:ascii="Times New Roman" w:hAnsi="Times New Roman" w:eastAsia="楷体_GB2312" w:cs="Times New Roman"/>
          <w:b/>
          <w:bCs/>
          <w:i w:val="0"/>
          <w:iCs w:val="0"/>
          <w:caps w:val="0"/>
          <w:color w:val="auto"/>
          <w:spacing w:val="0"/>
          <w:kern w:val="0"/>
          <w:sz w:val="32"/>
          <w:szCs w:val="32"/>
          <w:highlight w:val="none"/>
          <w:shd w:val="clear" w:fill="FFFFFF"/>
          <w:lang w:val="en-US" w:eastAsia="zh-CN" w:bidi="ar"/>
        </w:rPr>
        <w:t>（四）考核与体检</w:t>
      </w:r>
    </w:p>
    <w:p w14:paraId="41BAB264">
      <w:pPr>
        <w:pStyle w:val="17"/>
        <w:keepNext w:val="0"/>
        <w:keepLines w:val="0"/>
        <w:pageBreakBefore w:val="0"/>
        <w:widowControl w:val="0"/>
        <w:suppressLineNumbers w:val="0"/>
        <w:kinsoku/>
        <w:overflowPunct/>
        <w:topLinePunct w:val="0"/>
        <w:autoSpaceDE w:val="0"/>
        <w:autoSpaceDN/>
        <w:bidi w:val="0"/>
        <w:adjustRightInd/>
        <w:snapToGrid/>
        <w:spacing w:before="0" w:beforeAutospacing="0" w:after="0" w:afterAutospacing="0" w:line="580" w:lineRule="exact"/>
        <w:ind w:left="0" w:leftChars="0" w:right="0" w:firstLine="640" w:firstLineChars="200"/>
        <w:jc w:val="both"/>
        <w:textAlignment w:val="auto"/>
        <w:rPr>
          <w:rFonts w:hint="eastAsia" w:ascii="Times New Roman" w:hAnsi="Times New Roman" w:eastAsia="仿宋_GB2312" w:cs="Times New Roman"/>
          <w:color w:val="auto"/>
          <w:kern w:val="0"/>
          <w:sz w:val="32"/>
          <w:szCs w:val="32"/>
          <w:highlight w:val="none"/>
          <w:lang w:val="en-US" w:eastAsia="zh-CN" w:bidi="ar-SA"/>
        </w:rPr>
      </w:pPr>
      <w:r>
        <w:rPr>
          <w:rFonts w:hint="eastAsia" w:ascii="Times New Roman" w:hAnsi="Times New Roman" w:eastAsia="仿宋_GB2312" w:cs="Times New Roman"/>
          <w:color w:val="auto"/>
          <w:kern w:val="0"/>
          <w:sz w:val="32"/>
          <w:szCs w:val="32"/>
          <w:highlight w:val="none"/>
          <w:lang w:val="en-US" w:eastAsia="zh-CN" w:bidi="ar-SA"/>
        </w:rPr>
        <w:t>根据岗位计划招聘人数，按照考生总成绩从高分到低分的顺序等额确定考核、体检对象，并在绥芬河市人民政府网公布</w:t>
      </w:r>
      <w:r>
        <w:rPr>
          <w:rFonts w:hint="default" w:ascii="Times New Roman Regular" w:hAnsi="Times New Roman Regular" w:eastAsia="仿宋_GB2312" w:cs="Times New Roman Regular"/>
          <w:color w:val="auto"/>
          <w:sz w:val="31"/>
          <w:szCs w:val="31"/>
          <w:highlight w:val="none"/>
        </w:rPr>
        <w:t>。</w:t>
      </w:r>
      <w:r>
        <w:rPr>
          <w:rFonts w:hint="default" w:ascii="Times New Roman Regular" w:hAnsi="Times New Roman Regular" w:eastAsia="仿宋_GB2312" w:cs="Times New Roman Regular"/>
          <w:color w:val="auto"/>
          <w:sz w:val="32"/>
          <w:szCs w:val="32"/>
          <w:highlight w:val="none"/>
          <w:lang w:val="en-US" w:eastAsia="zh-CN"/>
        </w:rPr>
        <w:t>考试总成绩出现并列时，以笔试总成绩高者优先。若仍并列，则进行加试，加试</w:t>
      </w:r>
      <w:r>
        <w:rPr>
          <w:rFonts w:hint="eastAsia" w:ascii="Times New Roman Regular" w:hAnsi="Times New Roman Regular" w:eastAsia="仿宋_GB2312" w:cs="Times New Roman Regular"/>
          <w:color w:val="auto"/>
          <w:sz w:val="32"/>
          <w:szCs w:val="32"/>
          <w:highlight w:val="none"/>
          <w:lang w:val="en-US" w:eastAsia="zh-CN"/>
        </w:rPr>
        <w:t>公告</w:t>
      </w:r>
      <w:r>
        <w:rPr>
          <w:rFonts w:hint="default" w:ascii="Times New Roman Regular" w:hAnsi="Times New Roman Regular" w:eastAsia="仿宋_GB2312" w:cs="Times New Roman Regular"/>
          <w:color w:val="auto"/>
          <w:sz w:val="32"/>
          <w:szCs w:val="32"/>
          <w:highlight w:val="none"/>
          <w:lang w:val="en-US" w:eastAsia="zh-CN"/>
        </w:rPr>
        <w:t>另行公布。</w:t>
      </w:r>
    </w:p>
    <w:p w14:paraId="48741F22">
      <w:pPr>
        <w:keepNext w:val="0"/>
        <w:keepLines w:val="0"/>
        <w:pageBreakBefore w:val="0"/>
        <w:widowControl w:val="0"/>
        <w:kinsoku/>
        <w:wordWrap/>
        <w:overflowPunct/>
        <w:topLinePunct w:val="0"/>
        <w:autoSpaceDE w:val="0"/>
        <w:autoSpaceDN/>
        <w:bidi w:val="0"/>
        <w:adjustRightInd/>
        <w:snapToGrid w:val="0"/>
        <w:spacing w:after="0" w:line="560" w:lineRule="exact"/>
        <w:ind w:firstLine="643" w:firstLineChars="200"/>
        <w:textAlignment w:val="auto"/>
        <w:rPr>
          <w:rFonts w:hint="default" w:ascii="Times New Roman" w:hAnsi="Times New Roman" w:cs="Times New Roman"/>
          <w:i w:val="0"/>
          <w:iCs w:val="0"/>
          <w:caps w:val="0"/>
          <w:color w:val="auto"/>
          <w:spacing w:val="0"/>
          <w:sz w:val="32"/>
          <w:szCs w:val="32"/>
          <w:highlight w:val="none"/>
        </w:rPr>
      </w:pPr>
      <w:r>
        <w:rPr>
          <w:rFonts w:hint="default" w:ascii="Times New Roman" w:hAnsi="Times New Roman" w:eastAsia="仿宋_GB2312" w:cs="Times New Roman"/>
          <w:b/>
          <w:bCs w:val="0"/>
          <w:color w:val="auto"/>
          <w:kern w:val="0"/>
          <w:sz w:val="32"/>
          <w:szCs w:val="32"/>
          <w:highlight w:val="none"/>
          <w:lang w:val="en-US" w:eastAsia="zh-CN" w:bidi="ar"/>
        </w:rPr>
        <w:t>1.考核</w:t>
      </w:r>
      <w:r>
        <w:rPr>
          <w:rFonts w:hint="default" w:ascii="Times New Roman" w:hAnsi="Times New Roman" w:eastAsia="仿宋_GB2312" w:cs="Times New Roman"/>
          <w:color w:val="auto"/>
          <w:kern w:val="0"/>
          <w:sz w:val="32"/>
          <w:szCs w:val="32"/>
          <w:highlight w:val="none"/>
          <w:lang w:val="en-US" w:eastAsia="zh-CN" w:bidi="ar"/>
        </w:rPr>
        <w:t>。</w:t>
      </w:r>
      <w:r>
        <w:rPr>
          <w:rFonts w:hint="default" w:ascii="Times New Roman" w:hAnsi="Times New Roman" w:eastAsia="仿宋_GB2312" w:cs="Times New Roman"/>
          <w:color w:val="auto"/>
          <w:kern w:val="0"/>
          <w:sz w:val="32"/>
          <w:szCs w:val="32"/>
          <w:highlight w:val="none"/>
          <w:shd w:val="clear" w:fill="FFFFFF"/>
          <w:lang w:val="en-US" w:eastAsia="zh-CN" w:bidi="ar"/>
        </w:rPr>
        <w:t>坚持实事求是、客观公正的原则</w:t>
      </w:r>
      <w:r>
        <w:rPr>
          <w:rFonts w:hint="eastAsia" w:ascii="Times New Roman" w:hAnsi="Times New Roman" w:eastAsia="仿宋_GB2312" w:cs="Times New Roman"/>
          <w:color w:val="auto"/>
          <w:kern w:val="0"/>
          <w:sz w:val="32"/>
          <w:szCs w:val="32"/>
          <w:highlight w:val="none"/>
          <w:shd w:val="clear" w:fill="FFFFFF"/>
          <w:lang w:val="en-US" w:eastAsia="zh-CN" w:bidi="ar"/>
        </w:rPr>
        <w:t>，</w:t>
      </w:r>
      <w:r>
        <w:rPr>
          <w:rFonts w:hint="default" w:ascii="Times New Roman" w:hAnsi="Times New Roman" w:eastAsia="仿宋_GB2312" w:cs="Times New Roman"/>
          <w:color w:val="auto"/>
          <w:kern w:val="0"/>
          <w:sz w:val="32"/>
          <w:szCs w:val="32"/>
          <w:highlight w:val="none"/>
          <w:shd w:val="clear" w:fill="FFFFFF"/>
          <w:lang w:val="en-US" w:eastAsia="zh-CN" w:bidi="ar"/>
        </w:rPr>
        <w:t>采取个别谈话、实地走访、审核人事档案或学籍档案等方式，对考核对象的思想政治、道德品质、能力素质和工作实绩等情况进行考核，</w:t>
      </w:r>
      <w:r>
        <w:rPr>
          <w:rFonts w:hint="eastAsia" w:ascii="仿宋_GB2312" w:hAnsi="Helvetica" w:eastAsia="仿宋_GB2312" w:cs="仿宋_GB2312"/>
          <w:i w:val="0"/>
          <w:iCs w:val="0"/>
          <w:caps w:val="0"/>
          <w:color w:val="auto"/>
          <w:spacing w:val="0"/>
          <w:kern w:val="0"/>
          <w:sz w:val="32"/>
          <w:szCs w:val="32"/>
          <w:highlight w:val="none"/>
          <w:lang w:val="en-US" w:eastAsia="zh-CN" w:bidi="ar"/>
        </w:rPr>
        <w:t>并对应聘人员资格条件及是否具有报考回避情形等方面情况进行复查。凡发现档案材料和信息</w:t>
      </w:r>
      <w:r>
        <w:rPr>
          <w:rStyle w:val="48"/>
          <w:rFonts w:hint="eastAsia" w:ascii="仿宋_GB2312" w:hAnsi="Helvetica" w:eastAsia="仿宋_GB2312" w:cs="仿宋_GB2312"/>
          <w:b w:val="0"/>
          <w:bCs/>
          <w:i w:val="0"/>
          <w:iCs w:val="0"/>
          <w:caps w:val="0"/>
          <w:color w:val="auto"/>
          <w:spacing w:val="0"/>
          <w:kern w:val="0"/>
          <w:sz w:val="32"/>
          <w:szCs w:val="32"/>
          <w:highlight w:val="none"/>
          <w:lang w:val="en-US" w:eastAsia="zh-CN" w:bidi="ar"/>
        </w:rPr>
        <w:t>不符合报考条件或</w:t>
      </w:r>
      <w:r>
        <w:rPr>
          <w:rFonts w:hint="eastAsia" w:ascii="仿宋_GB2312" w:hAnsi="Helvetica" w:eastAsia="仿宋_GB2312" w:cs="仿宋_GB2312"/>
          <w:b w:val="0"/>
          <w:bCs/>
          <w:i w:val="0"/>
          <w:iCs w:val="0"/>
          <w:caps w:val="0"/>
          <w:color w:val="auto"/>
          <w:spacing w:val="0"/>
          <w:kern w:val="0"/>
          <w:sz w:val="32"/>
          <w:szCs w:val="32"/>
          <w:highlight w:val="none"/>
          <w:lang w:val="en-US" w:eastAsia="zh-CN" w:bidi="ar"/>
        </w:rPr>
        <w:t>涉嫌造假的，未查实前暂缓</w:t>
      </w:r>
      <w:r>
        <w:rPr>
          <w:rFonts w:hint="eastAsia" w:ascii="仿宋_GB2312" w:hAnsi="Helvetica" w:eastAsia="仿宋_GB2312" w:cs="仿宋_GB2312"/>
          <w:i w:val="0"/>
          <w:iCs w:val="0"/>
          <w:caps w:val="0"/>
          <w:color w:val="auto"/>
          <w:spacing w:val="0"/>
          <w:kern w:val="0"/>
          <w:sz w:val="32"/>
          <w:szCs w:val="32"/>
          <w:highlight w:val="none"/>
          <w:lang w:val="en-US" w:eastAsia="zh-CN" w:bidi="ar"/>
        </w:rPr>
        <w:t>聘用程序</w:t>
      </w:r>
      <w:r>
        <w:rPr>
          <w:rFonts w:hint="default" w:ascii="仿宋_GB2312" w:hAnsi="Helvetica" w:eastAsia="仿宋_GB2312" w:cs="仿宋_GB2312"/>
          <w:i w:val="0"/>
          <w:iCs w:val="0"/>
          <w:caps w:val="0"/>
          <w:color w:val="auto"/>
          <w:spacing w:val="0"/>
          <w:kern w:val="0"/>
          <w:sz w:val="32"/>
          <w:szCs w:val="32"/>
          <w:highlight w:val="none"/>
          <w:lang w:val="en-US" w:eastAsia="zh-CN" w:bidi="ar"/>
        </w:rPr>
        <w:t>。</w:t>
      </w:r>
    </w:p>
    <w:p w14:paraId="26CB0629">
      <w:pPr>
        <w:keepNext w:val="0"/>
        <w:keepLines w:val="0"/>
        <w:pageBreakBefore w:val="0"/>
        <w:kinsoku/>
        <w:overflowPunct/>
        <w:topLinePunct w:val="0"/>
        <w:autoSpaceDE w:val="0"/>
        <w:autoSpaceDN/>
        <w:bidi w:val="0"/>
        <w:adjustRightInd/>
        <w:snapToGrid w:val="0"/>
        <w:spacing w:after="0" w:line="560" w:lineRule="exact"/>
        <w:ind w:firstLine="643" w:firstLineChars="200"/>
        <w:textAlignment w:val="auto"/>
        <w:rPr>
          <w:rFonts w:hint="eastAsia" w:ascii="Times New Roman" w:hAnsi="Times New Roman" w:eastAsia="仿宋_GB2312" w:cs="Times New Roman"/>
          <w:color w:val="auto"/>
          <w:kern w:val="0"/>
          <w:sz w:val="32"/>
          <w:szCs w:val="32"/>
          <w:highlight w:val="none"/>
          <w:lang w:val="en-US" w:eastAsia="zh-CN" w:bidi="ar-SA"/>
        </w:rPr>
      </w:pPr>
      <w:r>
        <w:rPr>
          <w:rFonts w:hint="eastAsia" w:ascii="Times New Roman" w:hAnsi="Times New Roman" w:eastAsia="仿宋_GB2312" w:cs="Times New Roman"/>
          <w:b/>
          <w:bCs/>
          <w:color w:val="auto"/>
          <w:kern w:val="0"/>
          <w:sz w:val="32"/>
          <w:szCs w:val="32"/>
          <w:highlight w:val="none"/>
          <w:lang w:val="en-US" w:eastAsia="zh-CN" w:bidi="ar-SA"/>
        </w:rPr>
        <w:t>2.体检。</w:t>
      </w:r>
      <w:r>
        <w:rPr>
          <w:rFonts w:hint="eastAsia" w:ascii="Times New Roman" w:hAnsi="Times New Roman" w:eastAsia="仿宋_GB2312" w:cs="Times New Roman"/>
          <w:color w:val="auto"/>
          <w:kern w:val="0"/>
          <w:sz w:val="32"/>
          <w:szCs w:val="32"/>
          <w:highlight w:val="none"/>
          <w:lang w:val="en-US" w:eastAsia="zh-CN" w:bidi="ar-SA"/>
        </w:rPr>
        <w:t>考核合格者参加体检。体检标准参照公务员录用体检通用标准执行。体检由2026年度“黑龙江人才周”校园引才活动绥芬河市事业单位高层次急需紧缺人才招聘工作领导小组办公室统一组织，在二级甲等以上综合性医院进行，体检费用由考生自行承担。对于体检不合格的人员，2026年度“黑龙江人才周”校园引才活动绥芬河市事业单位高层次急需紧缺人才招聘工作领导小组办公室将为其提供一次复检的机会。</w:t>
      </w:r>
      <w:r>
        <w:rPr>
          <w:rFonts w:hint="default" w:ascii="Times New Roman" w:hAnsi="Times New Roman" w:eastAsia="仿宋_GB2312" w:cs="Times New Roman"/>
          <w:i w:val="0"/>
          <w:iCs w:val="0"/>
          <w:caps w:val="0"/>
          <w:color w:val="auto"/>
          <w:spacing w:val="0"/>
          <w:kern w:val="0"/>
          <w:sz w:val="32"/>
          <w:szCs w:val="32"/>
          <w:highlight w:val="none"/>
          <w:lang w:val="en-US" w:eastAsia="zh-CN" w:bidi="ar-SA"/>
        </w:rPr>
        <w:t>复检项目由招聘组织实施单位会同复检医疗机构确定，考生须按时参加复检并认可复检结论为最终体检结果。</w:t>
      </w:r>
      <w:r>
        <w:rPr>
          <w:rFonts w:hint="eastAsia" w:ascii="Times New Roman" w:hAnsi="Times New Roman" w:eastAsia="仿宋_GB2312" w:cs="Times New Roman"/>
          <w:color w:val="auto"/>
          <w:kern w:val="0"/>
          <w:sz w:val="32"/>
          <w:szCs w:val="32"/>
          <w:highlight w:val="none"/>
          <w:lang w:val="en-US" w:eastAsia="zh-CN" w:bidi="ar-SA"/>
        </w:rPr>
        <w:t xml:space="preserve"> </w:t>
      </w:r>
    </w:p>
    <w:p w14:paraId="3A5CDDE6">
      <w:pPr>
        <w:keepNext w:val="0"/>
        <w:keepLines w:val="0"/>
        <w:pageBreakBefore w:val="0"/>
        <w:kinsoku/>
        <w:wordWrap/>
        <w:overflowPunct/>
        <w:topLinePunct w:val="0"/>
        <w:autoSpaceDE w:val="0"/>
        <w:autoSpaceDN/>
        <w:bidi w:val="0"/>
        <w:adjustRightInd/>
        <w:snapToGrid w:val="0"/>
        <w:spacing w:after="0" w:line="560" w:lineRule="exact"/>
        <w:ind w:firstLine="640" w:firstLineChars="200"/>
        <w:textAlignment w:val="auto"/>
        <w:rPr>
          <w:rFonts w:hint="eastAsia"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考核、体检不合格者，不予聘用。考核或体检不合格、放弃出现的岗位空额，从报考同一岗位且考试成绩在合格线以上考生中，按考试成绩从高分到低分等额递补一次并予以公示。</w:t>
      </w:r>
    </w:p>
    <w:p w14:paraId="06FAC6DD">
      <w:pPr>
        <w:pStyle w:val="17"/>
        <w:keepNext w:val="0"/>
        <w:keepLines w:val="0"/>
        <w:pageBreakBefore w:val="0"/>
        <w:widowControl w:val="0"/>
        <w:suppressLineNumbers w:val="0"/>
        <w:kinsoku/>
        <w:overflowPunct/>
        <w:topLinePunct w:val="0"/>
        <w:autoSpaceDE w:val="0"/>
        <w:autoSpaceDN/>
        <w:bidi w:val="0"/>
        <w:adjustRightInd/>
        <w:snapToGrid/>
        <w:spacing w:before="0" w:beforeAutospacing="0" w:after="0" w:afterAutospacing="0" w:line="560" w:lineRule="exact"/>
        <w:ind w:left="0" w:leftChars="0" w:right="0" w:firstLine="643" w:firstLineChars="200"/>
        <w:jc w:val="both"/>
        <w:textAlignment w:val="auto"/>
        <w:rPr>
          <w:rFonts w:hint="default" w:ascii="Times New Roman" w:hAnsi="Times New Roman" w:eastAsia="楷体_GB2312" w:cs="Times New Roman"/>
          <w:b/>
          <w:bCs/>
          <w:i w:val="0"/>
          <w:iCs w:val="0"/>
          <w:caps w:val="0"/>
          <w:color w:val="auto"/>
          <w:spacing w:val="0"/>
          <w:kern w:val="0"/>
          <w:sz w:val="32"/>
          <w:szCs w:val="32"/>
          <w:highlight w:val="none"/>
          <w:shd w:val="clear" w:fill="FFFFFF"/>
        </w:rPr>
      </w:pPr>
      <w:r>
        <w:rPr>
          <w:rFonts w:hint="default" w:ascii="Times New Roman" w:hAnsi="Times New Roman" w:eastAsia="楷体_GB2312" w:cs="Times New Roman"/>
          <w:b/>
          <w:bCs/>
          <w:i w:val="0"/>
          <w:iCs w:val="0"/>
          <w:caps w:val="0"/>
          <w:color w:val="auto"/>
          <w:spacing w:val="0"/>
          <w:kern w:val="0"/>
          <w:sz w:val="32"/>
          <w:szCs w:val="32"/>
          <w:highlight w:val="none"/>
          <w:shd w:val="clear" w:fill="FFFFFF"/>
          <w:lang w:val="en-US" w:eastAsia="zh-CN" w:bidi="ar"/>
        </w:rPr>
        <w:t>（五）公示与聘用</w:t>
      </w:r>
    </w:p>
    <w:p w14:paraId="1C2DD360">
      <w:pPr>
        <w:pStyle w:val="17"/>
        <w:keepNext w:val="0"/>
        <w:keepLines w:val="0"/>
        <w:pageBreakBefore w:val="0"/>
        <w:widowControl/>
        <w:kinsoku/>
        <w:overflowPunct/>
        <w:topLinePunct w:val="0"/>
        <w:autoSpaceDN/>
        <w:bidi w:val="0"/>
        <w:adjustRightInd/>
        <w:snapToGrid w:val="0"/>
        <w:spacing w:beforeAutospacing="0" w:afterAutospacing="0" w:line="560" w:lineRule="exact"/>
        <w:ind w:firstLine="640" w:firstLineChars="200"/>
        <w:jc w:val="both"/>
        <w:textAlignment w:val="auto"/>
        <w:rPr>
          <w:rFonts w:hint="eastAsia" w:ascii="仿宋_GB2312" w:hAnsi="仿宋_GB2312" w:eastAsia="仿宋_GB2312" w:cs="仿宋_GB2312"/>
          <w:color w:val="auto"/>
          <w:kern w:val="2"/>
          <w:sz w:val="32"/>
          <w:szCs w:val="32"/>
          <w:highlight w:val="none"/>
          <w:lang w:bidi="ar"/>
        </w:rPr>
      </w:pPr>
      <w:r>
        <w:rPr>
          <w:rFonts w:hint="eastAsia" w:ascii="仿宋_GB2312" w:hAnsi="仿宋_GB2312" w:eastAsia="仿宋_GB2312" w:cs="仿宋_GB2312"/>
          <w:color w:val="auto"/>
          <w:kern w:val="2"/>
          <w:sz w:val="32"/>
          <w:szCs w:val="32"/>
          <w:highlight w:val="none"/>
          <w:lang w:bidi="ar"/>
        </w:rPr>
        <w:t>根据</w:t>
      </w:r>
      <w:r>
        <w:rPr>
          <w:rFonts w:hint="eastAsia" w:ascii="仿宋_GB2312" w:hAnsi="仿宋_GB2312" w:eastAsia="仿宋_GB2312" w:cs="仿宋_GB2312"/>
          <w:color w:val="auto"/>
          <w:kern w:val="2"/>
          <w:sz w:val="32"/>
          <w:szCs w:val="32"/>
          <w:highlight w:val="none"/>
          <w:lang w:val="en-US" w:eastAsia="zh-CN" w:bidi="ar"/>
        </w:rPr>
        <w:t>考试</w:t>
      </w:r>
      <w:r>
        <w:rPr>
          <w:rFonts w:hint="eastAsia" w:ascii="仿宋_GB2312" w:hAnsi="仿宋_GB2312" w:eastAsia="仿宋_GB2312" w:cs="仿宋_GB2312"/>
          <w:color w:val="auto"/>
          <w:kern w:val="2"/>
          <w:sz w:val="32"/>
          <w:szCs w:val="32"/>
          <w:highlight w:val="none"/>
          <w:lang w:bidi="ar"/>
        </w:rPr>
        <w:t>、</w:t>
      </w:r>
      <w:r>
        <w:rPr>
          <w:rFonts w:hint="eastAsia" w:ascii="仿宋_GB2312" w:hAnsi="仿宋_GB2312" w:eastAsia="仿宋_GB2312" w:cs="仿宋_GB2312"/>
          <w:color w:val="auto"/>
          <w:kern w:val="2"/>
          <w:sz w:val="32"/>
          <w:szCs w:val="32"/>
          <w:highlight w:val="none"/>
          <w:lang w:eastAsia="zh-CN" w:bidi="ar"/>
        </w:rPr>
        <w:t>考核</w:t>
      </w:r>
      <w:r>
        <w:rPr>
          <w:rFonts w:hint="eastAsia" w:ascii="仿宋_GB2312" w:hAnsi="仿宋_GB2312" w:eastAsia="仿宋_GB2312" w:cs="仿宋_GB2312"/>
          <w:color w:val="auto"/>
          <w:kern w:val="2"/>
          <w:sz w:val="32"/>
          <w:szCs w:val="32"/>
          <w:highlight w:val="none"/>
          <w:lang w:bidi="ar"/>
        </w:rPr>
        <w:t>、体检结果确定拟聘用人选，</w:t>
      </w:r>
      <w:r>
        <w:rPr>
          <w:rFonts w:hint="eastAsia" w:ascii="仿宋_GB2312" w:hAnsi="仿宋_GB2312" w:eastAsia="仿宋_GB2312" w:cs="仿宋_GB2312"/>
          <w:color w:val="auto"/>
          <w:kern w:val="2"/>
          <w:sz w:val="32"/>
          <w:szCs w:val="32"/>
          <w:highlight w:val="none"/>
          <w:lang w:eastAsia="zh-CN" w:bidi="ar"/>
        </w:rPr>
        <w:t>在</w:t>
      </w:r>
      <w:r>
        <w:rPr>
          <w:rFonts w:hint="eastAsia" w:ascii="仿宋_GB2312" w:hAnsi="仿宋_GB2312" w:eastAsia="仿宋_GB2312" w:cs="仿宋_GB2312"/>
          <w:color w:val="auto"/>
          <w:kern w:val="2"/>
          <w:sz w:val="32"/>
          <w:szCs w:val="32"/>
          <w:highlight w:val="none"/>
          <w:lang w:bidi="ar"/>
        </w:rPr>
        <w:t>绥芬河市人民政府网</w:t>
      </w:r>
      <w:r>
        <w:rPr>
          <w:rFonts w:hint="eastAsia" w:ascii="仿宋_GB2312" w:hAnsi="仿宋_GB2312" w:eastAsia="仿宋_GB2312" w:cs="仿宋_GB2312"/>
          <w:color w:val="auto"/>
          <w:kern w:val="2"/>
          <w:sz w:val="32"/>
          <w:szCs w:val="32"/>
          <w:highlight w:val="none"/>
          <w:lang w:eastAsia="zh-CN" w:bidi="ar"/>
        </w:rPr>
        <w:t>（</w:t>
      </w:r>
      <w:r>
        <w:rPr>
          <w:rFonts w:hint="eastAsia" w:ascii="Times New Roman" w:hAnsi="Times New Roman" w:eastAsia="仿宋_GB2312" w:cs="Times New Roman"/>
          <w:color w:val="auto"/>
          <w:kern w:val="2"/>
          <w:sz w:val="32"/>
          <w:szCs w:val="32"/>
          <w:highlight w:val="none"/>
          <w:lang w:val="en-US" w:eastAsia="zh-CN" w:bidi="ar-SA"/>
        </w:rPr>
        <w:t>https://www.suifenhe.gov.cn）</w:t>
      </w:r>
      <w:r>
        <w:rPr>
          <w:rFonts w:hint="eastAsia" w:ascii="仿宋_GB2312" w:hAnsi="仿宋_GB2312" w:eastAsia="仿宋_GB2312" w:cs="仿宋_GB2312"/>
          <w:color w:val="auto"/>
          <w:kern w:val="2"/>
          <w:sz w:val="32"/>
          <w:szCs w:val="32"/>
          <w:highlight w:val="none"/>
          <w:lang w:bidi="ar"/>
        </w:rPr>
        <w:t>公示</w:t>
      </w:r>
      <w:r>
        <w:rPr>
          <w:rFonts w:hint="eastAsia" w:ascii="Times New Roman" w:hAnsi="Times New Roman" w:eastAsia="仿宋_GB2312" w:cs="Times New Roman"/>
          <w:color w:val="auto"/>
          <w:kern w:val="2"/>
          <w:sz w:val="32"/>
          <w:szCs w:val="32"/>
          <w:highlight w:val="none"/>
          <w:lang w:val="en-US" w:eastAsia="zh-CN" w:bidi="ar"/>
        </w:rPr>
        <w:t>5</w:t>
      </w:r>
      <w:r>
        <w:rPr>
          <w:rFonts w:hint="eastAsia" w:ascii="仿宋_GB2312" w:hAnsi="仿宋_GB2312" w:eastAsia="仿宋_GB2312" w:cs="仿宋_GB2312"/>
          <w:color w:val="auto"/>
          <w:kern w:val="2"/>
          <w:sz w:val="32"/>
          <w:szCs w:val="32"/>
          <w:highlight w:val="none"/>
          <w:lang w:bidi="ar"/>
        </w:rPr>
        <w:t>个工作日。公示期间，对有问题并查有实据或主动放弃的，不予聘用，所空名额不再递补。</w:t>
      </w:r>
    </w:p>
    <w:p w14:paraId="4AAFA623">
      <w:pPr>
        <w:pStyle w:val="17"/>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60" w:lineRule="exact"/>
        <w:ind w:left="0" w:leftChars="0" w:right="0" w:firstLine="640" w:firstLineChars="200"/>
        <w:jc w:val="both"/>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经公示无异议的应聘人员，由用人单位与其签订事业单位聘用合同、办理相关聘用手续</w:t>
      </w:r>
      <w:r>
        <w:rPr>
          <w:rFonts w:hint="eastAsia" w:ascii="Times New Roman" w:hAnsi="Times New Roman" w:eastAsia="仿宋_GB2312" w:cs="Times New Roman"/>
          <w:color w:val="auto"/>
          <w:kern w:val="2"/>
          <w:sz w:val="32"/>
          <w:szCs w:val="32"/>
          <w:highlight w:val="none"/>
          <w:lang w:val="en-US" w:eastAsia="zh-CN" w:bidi="ar-SA"/>
        </w:rPr>
        <w:t>，</w:t>
      </w:r>
      <w:r>
        <w:rPr>
          <w:rFonts w:hint="eastAsia" w:ascii="仿宋_GB2312" w:hAnsi="仿宋_GB2312" w:eastAsia="仿宋_GB2312" w:cs="仿宋_GB2312"/>
          <w:color w:val="auto"/>
          <w:kern w:val="2"/>
          <w:sz w:val="32"/>
          <w:szCs w:val="32"/>
          <w:highlight w:val="none"/>
          <w:lang w:bidi="ar"/>
        </w:rPr>
        <w:t>纳入事业编制管理，工资及福利待遇按照国家事业单位现行政策有关规定执行</w:t>
      </w:r>
      <w:r>
        <w:rPr>
          <w:rFonts w:hint="eastAsia" w:ascii="仿宋_GB2312" w:hAnsi="仿宋_GB2312" w:eastAsia="仿宋_GB2312" w:cs="仿宋_GB2312"/>
          <w:color w:val="auto"/>
          <w:kern w:val="2"/>
          <w:sz w:val="32"/>
          <w:szCs w:val="32"/>
          <w:highlight w:val="none"/>
          <w:lang w:eastAsia="zh-CN" w:bidi="ar"/>
        </w:rPr>
        <w:t>，</w:t>
      </w:r>
      <w:r>
        <w:rPr>
          <w:rFonts w:hint="eastAsia" w:ascii="仿宋_GB2312" w:hAnsi="仿宋_GB2312" w:eastAsia="仿宋_GB2312" w:cs="仿宋_GB2312"/>
          <w:color w:val="auto"/>
          <w:kern w:val="2"/>
          <w:sz w:val="32"/>
          <w:szCs w:val="32"/>
          <w:highlight w:val="none"/>
          <w:lang w:val="en-US" w:eastAsia="zh-CN" w:bidi="ar"/>
        </w:rPr>
        <w:t>并</w:t>
      </w:r>
      <w:r>
        <w:rPr>
          <w:rFonts w:hint="eastAsia" w:ascii="仿宋_GB2312" w:hAnsi="仿宋_GB2312" w:eastAsia="仿宋_GB2312" w:cs="仿宋_GB2312"/>
          <w:color w:val="auto"/>
          <w:kern w:val="2"/>
          <w:sz w:val="32"/>
          <w:szCs w:val="32"/>
          <w:highlight w:val="none"/>
          <w:lang w:bidi="ar"/>
        </w:rPr>
        <w:t>按照《绥芬河市事业单位引进急需紧缺人才实施办法》</w:t>
      </w:r>
      <w:r>
        <w:rPr>
          <w:rFonts w:hint="eastAsia" w:ascii="仿宋_GB2312" w:hAnsi="仿宋_GB2312" w:eastAsia="仿宋_GB2312" w:cs="仿宋_GB2312"/>
          <w:color w:val="auto"/>
          <w:kern w:val="2"/>
          <w:sz w:val="32"/>
          <w:szCs w:val="32"/>
          <w:highlight w:val="none"/>
          <w:lang w:val="en-US" w:eastAsia="zh-CN" w:bidi="ar"/>
        </w:rPr>
        <w:t>给予相应政策待遇</w:t>
      </w:r>
      <w:r>
        <w:rPr>
          <w:rFonts w:hint="default" w:ascii="Times New Roman" w:hAnsi="Times New Roman" w:eastAsia="仿宋_GB2312" w:cs="Times New Roman"/>
          <w:color w:val="auto"/>
          <w:kern w:val="0"/>
          <w:sz w:val="32"/>
          <w:szCs w:val="32"/>
          <w:highlight w:val="none"/>
          <w:lang w:val="en-US" w:eastAsia="zh-CN" w:bidi="ar"/>
        </w:rPr>
        <w:t>。</w:t>
      </w:r>
      <w:r>
        <w:rPr>
          <w:rFonts w:hint="default" w:ascii="Times New Roman" w:hAnsi="Times New Roman" w:eastAsia="仿宋_GB2312" w:cs="Times New Roman"/>
          <w:i w:val="0"/>
          <w:iCs w:val="0"/>
          <w:caps w:val="0"/>
          <w:color w:val="auto"/>
          <w:spacing w:val="0"/>
          <w:kern w:val="0"/>
          <w:sz w:val="32"/>
          <w:szCs w:val="32"/>
          <w:highlight w:val="none"/>
          <w:shd w:val="clear" w:fill="FFFFFF"/>
          <w:lang w:val="en-US" w:eastAsia="zh-CN" w:bidi="ar"/>
        </w:rPr>
        <w:t>202</w:t>
      </w:r>
      <w:r>
        <w:rPr>
          <w:rFonts w:hint="eastAsia" w:ascii="Times New Roman" w:hAnsi="Times New Roman" w:eastAsia="仿宋_GB2312" w:cs="Times New Roman"/>
          <w:i w:val="0"/>
          <w:iCs w:val="0"/>
          <w:caps w:val="0"/>
          <w:color w:val="auto"/>
          <w:spacing w:val="0"/>
          <w:kern w:val="0"/>
          <w:sz w:val="32"/>
          <w:szCs w:val="32"/>
          <w:highlight w:val="none"/>
          <w:shd w:val="clear" w:fill="FFFFFF"/>
          <w:lang w:val="en-US" w:eastAsia="zh-CN" w:bidi="ar"/>
        </w:rPr>
        <w:t>7</w:t>
      </w:r>
      <w:r>
        <w:rPr>
          <w:rFonts w:hint="default" w:ascii="Times New Roman" w:hAnsi="Times New Roman" w:eastAsia="仿宋_GB2312" w:cs="Times New Roman"/>
          <w:i w:val="0"/>
          <w:iCs w:val="0"/>
          <w:caps w:val="0"/>
          <w:color w:val="auto"/>
          <w:spacing w:val="0"/>
          <w:kern w:val="0"/>
          <w:sz w:val="32"/>
          <w:szCs w:val="32"/>
          <w:highlight w:val="none"/>
          <w:shd w:val="clear" w:fill="FFFFFF"/>
          <w:lang w:val="en-US" w:eastAsia="zh-CN" w:bidi="ar"/>
        </w:rPr>
        <w:t>年应届高校毕业生</w:t>
      </w:r>
      <w:r>
        <w:rPr>
          <w:rFonts w:hint="eastAsia" w:ascii="Times New Roman" w:hAnsi="Times New Roman" w:eastAsia="仿宋_GB2312" w:cs="Times New Roman"/>
          <w:i w:val="0"/>
          <w:iCs w:val="0"/>
          <w:caps w:val="0"/>
          <w:color w:val="auto"/>
          <w:spacing w:val="0"/>
          <w:kern w:val="0"/>
          <w:sz w:val="32"/>
          <w:szCs w:val="32"/>
          <w:highlight w:val="none"/>
          <w:shd w:val="clear" w:fill="FFFFFF"/>
          <w:lang w:val="en-US" w:eastAsia="zh-CN" w:bidi="ar"/>
        </w:rPr>
        <w:t>以及国（境）外院校毕业生</w:t>
      </w:r>
      <w:r>
        <w:rPr>
          <w:rFonts w:hint="default" w:ascii="Times New Roman" w:hAnsi="Times New Roman" w:eastAsia="仿宋_GB2312" w:cs="Times New Roman"/>
          <w:i w:val="0"/>
          <w:iCs w:val="0"/>
          <w:caps w:val="0"/>
          <w:color w:val="auto"/>
          <w:spacing w:val="0"/>
          <w:kern w:val="0"/>
          <w:sz w:val="32"/>
          <w:szCs w:val="32"/>
          <w:highlight w:val="none"/>
          <w:shd w:val="clear" w:fill="FFFFFF"/>
          <w:lang w:val="en-US" w:eastAsia="zh-CN" w:bidi="ar"/>
        </w:rPr>
        <w:t>如期取得毕业证、学位证</w:t>
      </w:r>
      <w:r>
        <w:rPr>
          <w:rFonts w:hint="eastAsia" w:ascii="Times New Roman" w:hAnsi="Times New Roman" w:eastAsia="仿宋_GB2312" w:cs="Times New Roman"/>
          <w:i w:val="0"/>
          <w:iCs w:val="0"/>
          <w:caps w:val="0"/>
          <w:color w:val="auto"/>
          <w:spacing w:val="0"/>
          <w:kern w:val="0"/>
          <w:sz w:val="32"/>
          <w:szCs w:val="32"/>
          <w:highlight w:val="none"/>
          <w:shd w:val="clear" w:fill="FFFFFF"/>
          <w:lang w:val="en-US" w:eastAsia="zh-CN" w:bidi="ar"/>
        </w:rPr>
        <w:t>、</w:t>
      </w:r>
      <w:r>
        <w:rPr>
          <w:rFonts w:hint="eastAsia" w:ascii="Times New Roman" w:hAnsi="Times New Roman" w:eastAsia="仿宋_GB2312" w:cs="Times New Roman"/>
          <w:b w:val="0"/>
          <w:bCs w:val="0"/>
          <w:i w:val="0"/>
          <w:iCs w:val="0"/>
          <w:caps w:val="0"/>
          <w:color w:val="auto"/>
          <w:spacing w:val="0"/>
          <w:kern w:val="0"/>
          <w:sz w:val="32"/>
          <w:szCs w:val="32"/>
          <w:highlight w:val="none"/>
          <w:shd w:val="clear" w:fill="FFFFFF"/>
          <w:lang w:val="en-US" w:eastAsia="zh-CN"/>
        </w:rPr>
        <w:t>教育部留学服务中心国（境）外学历学位认证</w:t>
      </w:r>
      <w:r>
        <w:rPr>
          <w:rFonts w:hint="default" w:ascii="Times New Roman" w:hAnsi="Times New Roman" w:eastAsia="仿宋_GB2312" w:cs="Times New Roman"/>
          <w:i w:val="0"/>
          <w:iCs w:val="0"/>
          <w:caps w:val="0"/>
          <w:color w:val="auto"/>
          <w:spacing w:val="0"/>
          <w:kern w:val="0"/>
          <w:sz w:val="32"/>
          <w:szCs w:val="32"/>
          <w:highlight w:val="none"/>
          <w:shd w:val="clear" w:fill="FFFFFF"/>
          <w:lang w:val="en-US" w:eastAsia="zh-CN" w:bidi="ar"/>
        </w:rPr>
        <w:t>，档案转至</w:t>
      </w:r>
      <w:r>
        <w:rPr>
          <w:rFonts w:hint="eastAsia" w:ascii="Times New Roman" w:hAnsi="Times New Roman" w:eastAsia="仿宋_GB2312" w:cs="Times New Roman"/>
          <w:i w:val="0"/>
          <w:iCs w:val="0"/>
          <w:caps w:val="0"/>
          <w:color w:val="auto"/>
          <w:spacing w:val="0"/>
          <w:kern w:val="0"/>
          <w:sz w:val="32"/>
          <w:szCs w:val="32"/>
          <w:highlight w:val="none"/>
          <w:shd w:val="clear" w:fill="FFFFFF"/>
          <w:lang w:val="en-US" w:eastAsia="zh-CN" w:bidi="ar"/>
        </w:rPr>
        <w:t>绥芬河</w:t>
      </w:r>
      <w:r>
        <w:rPr>
          <w:rFonts w:hint="default" w:ascii="Times New Roman" w:hAnsi="Times New Roman" w:eastAsia="仿宋_GB2312" w:cs="Times New Roman"/>
          <w:color w:val="auto"/>
          <w:kern w:val="0"/>
          <w:sz w:val="32"/>
          <w:szCs w:val="32"/>
          <w:highlight w:val="none"/>
          <w:shd w:val="clear" w:fill="FFFFFF"/>
          <w:lang w:val="en-US" w:eastAsia="zh-CN" w:bidi="ar"/>
        </w:rPr>
        <w:t>市后，按照有关规定办理聘用手续。如未能取得符合岗位要求的毕业证、学位证、</w:t>
      </w:r>
      <w:r>
        <w:rPr>
          <w:rFonts w:hint="eastAsia" w:ascii="Times New Roman" w:hAnsi="Times New Roman" w:eastAsia="仿宋_GB2312" w:cs="Times New Roman"/>
          <w:b w:val="0"/>
          <w:bCs w:val="0"/>
          <w:i w:val="0"/>
          <w:iCs w:val="0"/>
          <w:caps w:val="0"/>
          <w:color w:val="auto"/>
          <w:spacing w:val="0"/>
          <w:kern w:val="0"/>
          <w:sz w:val="32"/>
          <w:szCs w:val="32"/>
          <w:highlight w:val="none"/>
          <w:shd w:val="clear" w:fill="FFFFFF"/>
          <w:lang w:val="en-US" w:eastAsia="zh-CN"/>
        </w:rPr>
        <w:t>教育部留学服务中心国（境）外学历学位认证</w:t>
      </w:r>
      <w:r>
        <w:rPr>
          <w:rFonts w:hint="default" w:ascii="Times New Roman" w:hAnsi="Times New Roman" w:eastAsia="仿宋_GB2312" w:cs="Times New Roman"/>
          <w:color w:val="auto"/>
          <w:kern w:val="0"/>
          <w:sz w:val="32"/>
          <w:szCs w:val="32"/>
          <w:highlight w:val="none"/>
          <w:shd w:val="clear" w:fill="FFFFFF"/>
          <w:lang w:val="en-US" w:eastAsia="zh-CN" w:bidi="ar"/>
        </w:rPr>
        <w:t>的，取消聘用资格。</w:t>
      </w:r>
      <w:r>
        <w:rPr>
          <w:rFonts w:hint="eastAsia" w:ascii="Times New Roman" w:hAnsi="Times New Roman" w:eastAsia="仿宋_GB2312" w:cs="Times New Roman"/>
          <w:color w:val="auto"/>
          <w:kern w:val="2"/>
          <w:sz w:val="32"/>
          <w:szCs w:val="32"/>
          <w:highlight w:val="none"/>
          <w:lang w:val="en-US" w:eastAsia="zh-CN" w:bidi="ar-SA"/>
        </w:rPr>
        <w:t>引进的人才在我市最低服务期限5年，期间不得通过考试（遴选）、调动等方式离开绥芬河市，在最低服务期限内离开绥芬河市的须承担违约责任</w:t>
      </w:r>
      <w:r>
        <w:rPr>
          <w:rFonts w:hint="default" w:ascii="Times New Roman" w:hAnsi="Times New Roman" w:eastAsia="仿宋_GB2312" w:cs="Times New Roman"/>
          <w:color w:val="auto"/>
          <w:kern w:val="2"/>
          <w:sz w:val="32"/>
          <w:szCs w:val="32"/>
          <w:highlight w:val="none"/>
          <w:lang w:val="en-US" w:eastAsia="zh-CN" w:bidi="ar-SA"/>
        </w:rPr>
        <w:t>。招聘的工作人员实行试用期制度，试用期包括在聘用合同期限内，一般不超过6个月（应届毕业生不超过12个月），国家另有规定的按规定执行。试用期满经考核合格的，予以正式聘用；不合格的，解除聘用合同。</w:t>
      </w:r>
    </w:p>
    <w:p w14:paraId="30F44BA0">
      <w:pPr>
        <w:pStyle w:val="1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overflowPunct/>
        <w:topLinePunct w:val="0"/>
        <w:autoSpaceDE w:val="0"/>
        <w:autoSpaceDN/>
        <w:bidi w:val="0"/>
        <w:adjustRightInd/>
        <w:snapToGrid/>
        <w:spacing w:before="0" w:beforeAutospacing="0" w:after="0" w:afterAutospacing="0" w:line="560" w:lineRule="exact"/>
        <w:ind w:left="0" w:leftChars="0" w:right="0" w:firstLine="640" w:firstLineChars="200"/>
        <w:jc w:val="both"/>
        <w:textAlignment w:val="auto"/>
        <w:rPr>
          <w:rFonts w:hint="eastAsia" w:ascii="黑体" w:hAnsi="宋体" w:eastAsia="黑体" w:cs="黑体"/>
          <w:color w:val="auto"/>
          <w:kern w:val="2"/>
          <w:sz w:val="32"/>
          <w:szCs w:val="32"/>
          <w:highlight w:val="none"/>
          <w:lang w:val="en-US" w:eastAsia="zh-CN" w:bidi="ar"/>
        </w:rPr>
      </w:pPr>
      <w:r>
        <w:rPr>
          <w:rFonts w:hint="eastAsia" w:ascii="黑体" w:hAnsi="宋体" w:eastAsia="黑体" w:cs="黑体"/>
          <w:color w:val="auto"/>
          <w:kern w:val="2"/>
          <w:sz w:val="32"/>
          <w:szCs w:val="32"/>
          <w:highlight w:val="none"/>
          <w:lang w:val="en-US" w:eastAsia="zh-CN" w:bidi="ar"/>
        </w:rPr>
        <w:t>五、纪律监督</w:t>
      </w:r>
    </w:p>
    <w:p w14:paraId="28C7AF4D">
      <w:pPr>
        <w:pStyle w:val="17"/>
        <w:keepNext w:val="0"/>
        <w:keepLines w:val="0"/>
        <w:pageBreakBefore w:val="0"/>
        <w:widowControl w:val="0"/>
        <w:suppressLineNumbers w:val="0"/>
        <w:pBdr>
          <w:top w:val="none" w:color="auto" w:sz="0" w:space="0"/>
          <w:left w:val="none" w:color="auto" w:sz="0" w:space="0"/>
          <w:bottom w:val="none" w:color="auto" w:sz="0" w:space="0"/>
          <w:right w:val="none" w:color="auto" w:sz="0" w:space="0"/>
        </w:pBdr>
        <w:tabs>
          <w:tab w:val="left" w:pos="1680"/>
        </w:tabs>
        <w:kinsoku/>
        <w:overflowPunct/>
        <w:topLinePunct w:val="0"/>
        <w:autoSpaceDE w:val="0"/>
        <w:autoSpaceDN/>
        <w:bidi w:val="0"/>
        <w:adjustRightInd/>
        <w:snapToGrid/>
        <w:spacing w:before="0" w:beforeAutospacing="0" w:after="0" w:afterAutospacing="0" w:line="560" w:lineRule="exact"/>
        <w:ind w:right="0" w:firstLine="640" w:firstLineChars="200"/>
        <w:jc w:val="both"/>
        <w:textAlignment w:val="auto"/>
        <w:rPr>
          <w:rFonts w:hint="eastAsia" w:ascii="仿宋_GB2312" w:hAnsi="仿宋_GB2312" w:eastAsia="仿宋_GB2312" w:cs="仿宋_GB2312"/>
          <w:color w:val="auto"/>
          <w:sz w:val="32"/>
          <w:szCs w:val="32"/>
          <w:highlight w:val="none"/>
          <w:lang w:bidi="ar"/>
        </w:rPr>
      </w:pPr>
      <w:r>
        <w:rPr>
          <w:rFonts w:hint="eastAsia" w:ascii="Times New Roman" w:hAnsi="Times New Roman" w:eastAsia="仿宋_GB2312" w:cs="Times New Roman"/>
          <w:color w:val="auto"/>
          <w:kern w:val="0"/>
          <w:sz w:val="32"/>
          <w:szCs w:val="32"/>
          <w:highlight w:val="none"/>
          <w:lang w:val="en-US" w:eastAsia="zh-CN" w:bidi="ar"/>
        </w:rPr>
        <w:t>本次公开招聘工作严格按照公开、平等、竞争、择优的原则，接受纪检监察机关和社会各界的监督。参与公开招聘的单位及工作人员应严格遵守《事业单位公开招聘违纪违规行为处理规定》（人力资源和社会保障部令第35号）和省市有关招考规定，确保公开、公平、公正；应聘人员凡在规定时间内未按照有关通知要求参加现场资格审查、考试、考核、体检、报到等均视为自动放弃聘用资格。同时，应聘人员要对自己所提交信息的真实性负责，凡发现弄虚作假或违反考试、聘用纪律的，一律取消考试、聘用资格。参与公开招聘的单位、工作人员及应聘人员被认定违纪违规的，根据《事业单位公开招聘违纪</w:t>
      </w:r>
      <w:r>
        <w:rPr>
          <w:rFonts w:hint="eastAsia" w:ascii="仿宋_GB2312" w:hAnsi="仿宋_GB2312" w:eastAsia="仿宋_GB2312" w:cs="仿宋_GB2312"/>
          <w:color w:val="auto"/>
          <w:sz w:val="32"/>
          <w:szCs w:val="32"/>
          <w:highlight w:val="none"/>
          <w:lang w:bidi="ar"/>
        </w:rPr>
        <w:t>违规行为处理规定》进行处理。</w:t>
      </w:r>
    </w:p>
    <w:p w14:paraId="4CE6E252">
      <w:pPr>
        <w:keepNext w:val="0"/>
        <w:keepLines w:val="0"/>
        <w:pageBreakBefore w:val="0"/>
        <w:kinsoku/>
        <w:overflowPunct/>
        <w:topLinePunct w:val="0"/>
        <w:autoSpaceDE w:val="0"/>
        <w:autoSpaceDN/>
        <w:bidi w:val="0"/>
        <w:adjustRightInd/>
        <w:snapToGrid w:val="0"/>
        <w:spacing w:after="0" w:line="560" w:lineRule="exact"/>
        <w:ind w:firstLine="640" w:firstLineChars="200"/>
        <w:textAlignment w:val="auto"/>
        <w:rPr>
          <w:rFonts w:hint="eastAsia" w:ascii="黑体" w:hAnsi="宋体" w:eastAsia="黑体" w:cs="黑体"/>
          <w:color w:val="auto"/>
          <w:sz w:val="32"/>
          <w:szCs w:val="32"/>
          <w:highlight w:val="none"/>
        </w:rPr>
      </w:pPr>
      <w:r>
        <w:rPr>
          <w:rFonts w:hint="eastAsia" w:ascii="黑体" w:hAnsi="宋体" w:eastAsia="黑体" w:cs="黑体"/>
          <w:color w:val="auto"/>
          <w:sz w:val="32"/>
          <w:szCs w:val="32"/>
          <w:highlight w:val="none"/>
          <w:lang w:val="en-US" w:eastAsia="zh-CN" w:bidi="ar"/>
        </w:rPr>
        <w:t>六</w:t>
      </w:r>
      <w:r>
        <w:rPr>
          <w:rFonts w:hint="eastAsia" w:ascii="黑体" w:hAnsi="宋体" w:eastAsia="黑体" w:cs="黑体"/>
          <w:color w:val="auto"/>
          <w:sz w:val="32"/>
          <w:szCs w:val="32"/>
          <w:highlight w:val="none"/>
          <w:lang w:bidi="ar"/>
        </w:rPr>
        <w:t>、其他事项</w:t>
      </w:r>
    </w:p>
    <w:p w14:paraId="1C728C74">
      <w:pPr>
        <w:keepNext w:val="0"/>
        <w:keepLines w:val="0"/>
        <w:pageBreakBefore w:val="0"/>
        <w:kinsoku/>
        <w:overflowPunct/>
        <w:topLinePunct w:val="0"/>
        <w:autoSpaceDE w:val="0"/>
        <w:autoSpaceDN/>
        <w:bidi w:val="0"/>
        <w:adjustRightInd/>
        <w:snapToGrid w:val="0"/>
        <w:spacing w:after="0" w:line="560" w:lineRule="exact"/>
        <w:ind w:firstLine="640" w:firstLineChars="200"/>
        <w:textAlignment w:val="auto"/>
        <w:rPr>
          <w:rFonts w:hint="eastAsia" w:ascii="仿宋_GB2312" w:hAnsi="仿宋_GB2312" w:eastAsia="仿宋_GB2312" w:cs="仿宋_GB2312"/>
          <w:color w:val="auto"/>
          <w:sz w:val="32"/>
          <w:szCs w:val="32"/>
          <w:highlight w:val="none"/>
          <w:lang w:bidi="ar"/>
        </w:rPr>
      </w:pPr>
      <w:r>
        <w:rPr>
          <w:rFonts w:hint="eastAsia" w:ascii="仿宋_GB2312" w:hAnsi="仿宋_GB2312" w:eastAsia="仿宋_GB2312" w:cs="仿宋_GB2312"/>
          <w:color w:val="auto"/>
          <w:sz w:val="32"/>
          <w:szCs w:val="32"/>
          <w:highlight w:val="none"/>
          <w:lang w:bidi="ar"/>
        </w:rPr>
        <w:t>（一）本次公开</w:t>
      </w:r>
      <w:r>
        <w:rPr>
          <w:rFonts w:hint="eastAsia" w:ascii="仿宋_GB2312" w:hAnsi="仿宋_GB2312" w:eastAsia="仿宋_GB2312" w:cs="仿宋_GB2312"/>
          <w:color w:val="auto"/>
          <w:sz w:val="32"/>
          <w:szCs w:val="32"/>
          <w:highlight w:val="none"/>
          <w:lang w:val="en-US" w:eastAsia="zh-CN" w:bidi="ar"/>
        </w:rPr>
        <w:t>招聘</w:t>
      </w:r>
      <w:r>
        <w:rPr>
          <w:rFonts w:hint="eastAsia" w:ascii="仿宋_GB2312" w:hAnsi="仿宋_GB2312" w:eastAsia="仿宋_GB2312" w:cs="仿宋_GB2312"/>
          <w:color w:val="auto"/>
          <w:sz w:val="32"/>
          <w:szCs w:val="32"/>
          <w:highlight w:val="none"/>
          <w:lang w:bidi="ar"/>
        </w:rPr>
        <w:t>考试不指定辅导用书，不举办也不委托任何机构举办考试辅导培训班。</w:t>
      </w:r>
    </w:p>
    <w:p w14:paraId="3F4DCF7C">
      <w:pPr>
        <w:keepNext w:val="0"/>
        <w:keepLines w:val="0"/>
        <w:pageBreakBefore w:val="0"/>
        <w:kinsoku/>
        <w:overflowPunct/>
        <w:topLinePunct w:val="0"/>
        <w:autoSpaceDE w:val="0"/>
        <w:autoSpaceDN/>
        <w:bidi w:val="0"/>
        <w:adjustRightInd/>
        <w:snapToGrid w:val="0"/>
        <w:spacing w:after="0" w:line="560" w:lineRule="exact"/>
        <w:ind w:firstLine="640" w:firstLineChars="200"/>
        <w:textAlignment w:val="auto"/>
        <w:rPr>
          <w:rFonts w:hint="eastAsia" w:ascii="Times New Roman" w:hAnsi="Times New Roman" w:eastAsia="仿宋_GB2312" w:cs="Times New Roman"/>
          <w:color w:val="auto"/>
          <w:kern w:val="0"/>
          <w:sz w:val="32"/>
          <w:szCs w:val="32"/>
          <w:highlight w:val="none"/>
          <w:lang w:val="en-US" w:eastAsia="zh-CN" w:bidi="ar"/>
        </w:rPr>
      </w:pPr>
      <w:r>
        <w:rPr>
          <w:rFonts w:hint="eastAsia" w:ascii="仿宋_GB2312" w:hAnsi="仿宋_GB2312" w:eastAsia="仿宋_GB2312" w:cs="仿宋_GB2312"/>
          <w:color w:val="auto"/>
          <w:sz w:val="32"/>
          <w:szCs w:val="32"/>
          <w:highlight w:val="none"/>
          <w:lang w:bidi="ar"/>
        </w:rPr>
        <w:t>（二）</w:t>
      </w:r>
      <w:r>
        <w:rPr>
          <w:rFonts w:hint="eastAsia" w:ascii="Times New Roman" w:hAnsi="Times New Roman" w:eastAsia="仿宋_GB2312" w:cs="Times New Roman"/>
          <w:color w:val="auto"/>
          <w:kern w:val="0"/>
          <w:sz w:val="32"/>
          <w:szCs w:val="32"/>
          <w:highlight w:val="none"/>
          <w:lang w:val="en-US" w:eastAsia="zh-CN" w:bidi="ar"/>
        </w:rPr>
        <w:t>此次公开</w:t>
      </w:r>
      <w:r>
        <w:rPr>
          <w:rFonts w:hint="eastAsia" w:ascii="仿宋_GB2312" w:hAnsi="仿宋_GB2312" w:eastAsia="仿宋_GB2312" w:cs="仿宋_GB2312"/>
          <w:color w:val="auto"/>
          <w:sz w:val="32"/>
          <w:szCs w:val="32"/>
          <w:highlight w:val="none"/>
          <w:lang w:val="en-US" w:eastAsia="zh-CN" w:bidi="ar"/>
        </w:rPr>
        <w:t>招聘</w:t>
      </w:r>
      <w:r>
        <w:rPr>
          <w:rFonts w:hint="eastAsia" w:ascii="Times New Roman" w:hAnsi="Times New Roman" w:eastAsia="仿宋_GB2312" w:cs="Times New Roman"/>
          <w:color w:val="auto"/>
          <w:kern w:val="0"/>
          <w:sz w:val="32"/>
          <w:szCs w:val="32"/>
          <w:highlight w:val="none"/>
          <w:lang w:val="en-US" w:eastAsia="zh-CN" w:bidi="ar"/>
        </w:rPr>
        <w:t>的各个环节将以《通知》方式在绥芬河市人民政府网上发布，不再另行通知。应聘人员须及时关注网站信息，以免影响考试。因应聘人员报名时提供的联系方式，无法联系上而造成后果的，责任由应聘人员本人承担。</w:t>
      </w:r>
    </w:p>
    <w:p w14:paraId="197F6E87">
      <w:pPr>
        <w:keepNext w:val="0"/>
        <w:keepLines w:val="0"/>
        <w:pageBreakBefore w:val="0"/>
        <w:kinsoku/>
        <w:overflowPunct/>
        <w:topLinePunct w:val="0"/>
        <w:autoSpaceDE w:val="0"/>
        <w:autoSpaceDN/>
        <w:bidi w:val="0"/>
        <w:adjustRightInd/>
        <w:snapToGrid w:val="0"/>
        <w:spacing w:after="0" w:line="560" w:lineRule="exact"/>
        <w:ind w:firstLine="640" w:firstLineChars="200"/>
        <w:textAlignment w:val="auto"/>
        <w:rPr>
          <w:rFonts w:hint="eastAsia" w:ascii="Times New Roman" w:hAnsi="Times New Roman" w:eastAsia="仿宋_GB2312" w:cs="Times New Roman"/>
          <w:color w:val="auto"/>
          <w:kern w:val="0"/>
          <w:sz w:val="32"/>
          <w:szCs w:val="32"/>
          <w:highlight w:val="none"/>
          <w:lang w:val="en-US" w:eastAsia="zh-CN" w:bidi="ar"/>
        </w:rPr>
      </w:pPr>
      <w:r>
        <w:rPr>
          <w:rFonts w:hint="eastAsia" w:ascii="Times New Roman" w:hAnsi="Times New Roman" w:eastAsia="仿宋_GB2312" w:cs="Times New Roman"/>
          <w:color w:val="auto"/>
          <w:kern w:val="0"/>
          <w:sz w:val="32"/>
          <w:szCs w:val="32"/>
          <w:highlight w:val="none"/>
          <w:lang w:val="en-US" w:eastAsia="zh-CN" w:bidi="ar"/>
        </w:rPr>
        <w:t>其他未尽事宜由2026年度“黑龙江人才周”校园引才活动绥芬河市事业单位高层次急需紧缺人才招聘工作领导小组办公室负责解释。</w:t>
      </w:r>
    </w:p>
    <w:p w14:paraId="0179A2F6">
      <w:pPr>
        <w:keepNext w:val="0"/>
        <w:keepLines w:val="0"/>
        <w:pageBreakBefore w:val="0"/>
        <w:kinsoku/>
        <w:overflowPunct/>
        <w:topLinePunct w:val="0"/>
        <w:autoSpaceDE w:val="0"/>
        <w:autoSpaceDN/>
        <w:bidi w:val="0"/>
        <w:adjustRightInd/>
        <w:spacing w:after="0" w:line="560" w:lineRule="exact"/>
        <w:textAlignment w:val="auto"/>
        <w:rPr>
          <w:rFonts w:hint="eastAsia" w:ascii="仿宋_GB2312" w:hAnsi="仿宋_GB2312" w:eastAsia="仿宋_GB2312" w:cs="仿宋_GB2312"/>
          <w:color w:val="auto"/>
          <w:sz w:val="32"/>
          <w:szCs w:val="32"/>
          <w:highlight w:val="none"/>
        </w:rPr>
      </w:pPr>
    </w:p>
    <w:p w14:paraId="76F649B9">
      <w:pPr>
        <w:keepNext w:val="0"/>
        <w:keepLines w:val="0"/>
        <w:pageBreakBefore w:val="0"/>
        <w:kinsoku/>
        <w:overflowPunct/>
        <w:topLinePunct w:val="0"/>
        <w:autoSpaceDE w:val="0"/>
        <w:autoSpaceDN/>
        <w:bidi w:val="0"/>
        <w:adjustRightInd/>
        <w:spacing w:after="0" w:line="560" w:lineRule="exact"/>
        <w:ind w:left="1918" w:leftChars="304" w:hanging="1280" w:hangingChars="400"/>
        <w:textAlignment w:val="auto"/>
        <w:rPr>
          <w:rFonts w:hint="eastAsia" w:ascii="Times New Roman" w:hAnsi="Times New Roman" w:eastAsia="仿宋_GB2312" w:cs="Times New Roman"/>
          <w:color w:val="auto"/>
          <w:kern w:val="0"/>
          <w:sz w:val="32"/>
          <w:szCs w:val="32"/>
          <w:highlight w:val="none"/>
          <w:lang w:val="en-US" w:eastAsia="zh-CN" w:bidi="ar"/>
        </w:rPr>
      </w:pPr>
      <w:r>
        <w:rPr>
          <w:rFonts w:hint="eastAsia" w:ascii="仿宋_GB2312" w:hAnsi="仿宋_GB2312" w:eastAsia="仿宋_GB2312" w:cs="仿宋_GB2312"/>
          <w:color w:val="auto"/>
          <w:sz w:val="32"/>
          <w:szCs w:val="32"/>
          <w:highlight w:val="none"/>
        </w:rPr>
        <w:t>附件：</w:t>
      </w:r>
      <w:r>
        <w:rPr>
          <w:rFonts w:hint="eastAsia" w:ascii="Times New Roman" w:hAnsi="Times New Roman" w:eastAsia="仿宋_GB2312" w:cs="Times New Roman"/>
          <w:color w:val="auto"/>
          <w:kern w:val="0"/>
          <w:sz w:val="32"/>
          <w:szCs w:val="32"/>
          <w:highlight w:val="none"/>
          <w:lang w:val="en-US" w:eastAsia="zh-CN" w:bidi="ar"/>
        </w:rPr>
        <w:t>1.2026年度“黑龙江人才周”校园引才活动绥芬河市事业单位高层次急需紧缺人才招聘岗位计划表</w:t>
      </w:r>
    </w:p>
    <w:p w14:paraId="4BFADEE8">
      <w:pPr>
        <w:keepNext w:val="0"/>
        <w:keepLines w:val="0"/>
        <w:pageBreakBefore w:val="0"/>
        <w:kinsoku/>
        <w:overflowPunct/>
        <w:topLinePunct w:val="0"/>
        <w:autoSpaceDE w:val="0"/>
        <w:autoSpaceDN/>
        <w:bidi w:val="0"/>
        <w:adjustRightInd/>
        <w:snapToGrid w:val="0"/>
        <w:spacing w:after="0" w:line="560" w:lineRule="exact"/>
        <w:ind w:left="1916" w:leftChars="760" w:hanging="320" w:hangingChars="100"/>
        <w:textAlignment w:val="auto"/>
        <w:rPr>
          <w:rFonts w:hint="eastAsia" w:ascii="Times New Roman" w:hAnsi="Times New Roman" w:eastAsia="仿宋_GB2312" w:cs="Times New Roman"/>
          <w:color w:val="auto"/>
          <w:kern w:val="0"/>
          <w:sz w:val="32"/>
          <w:szCs w:val="32"/>
          <w:highlight w:val="none"/>
          <w:lang w:val="en-US" w:eastAsia="zh-CN" w:bidi="ar"/>
        </w:rPr>
      </w:pPr>
      <w:r>
        <w:rPr>
          <w:rFonts w:hint="eastAsia" w:ascii="Times New Roman" w:hAnsi="Times New Roman" w:eastAsia="仿宋_GB2312" w:cs="Times New Roman"/>
          <w:color w:val="auto"/>
          <w:kern w:val="0"/>
          <w:sz w:val="32"/>
          <w:szCs w:val="32"/>
          <w:highlight w:val="none"/>
          <w:lang w:val="en-US" w:eastAsia="zh-CN" w:bidi="ar"/>
        </w:rPr>
        <w:t>2.2026年度“黑龙江人才周”校园引才活动绥芬河市事业单位高层次急需紧缺人才招聘报名表</w:t>
      </w:r>
    </w:p>
    <w:p w14:paraId="44757C48">
      <w:pPr>
        <w:keepNext w:val="0"/>
        <w:keepLines w:val="0"/>
        <w:pageBreakBefore w:val="0"/>
        <w:widowControl w:val="0"/>
        <w:kinsoku/>
        <w:wordWrap/>
        <w:overflowPunct/>
        <w:topLinePunct w:val="0"/>
        <w:autoSpaceDE w:val="0"/>
        <w:autoSpaceDN/>
        <w:bidi w:val="0"/>
        <w:adjustRightInd/>
        <w:spacing w:after="0" w:line="540" w:lineRule="exact"/>
        <w:ind w:left="1916" w:leftChars="760" w:hanging="320" w:hangingChars="100"/>
        <w:textAlignment w:val="auto"/>
        <w:rPr>
          <w:rFonts w:hint="default" w:ascii="Times New Roman" w:hAnsi="Times New Roman" w:eastAsia="仿宋_GB2312" w:cs="Times New Roman"/>
          <w:color w:val="auto"/>
          <w:w w:val="97"/>
          <w:kern w:val="0"/>
          <w:sz w:val="32"/>
          <w:szCs w:val="32"/>
          <w:highlight w:val="none"/>
          <w:lang w:val="en-US" w:eastAsia="zh-CN" w:bidi="ar"/>
        </w:rPr>
      </w:pPr>
      <w:r>
        <w:rPr>
          <w:rFonts w:hint="eastAsia" w:ascii="Times New Roman" w:hAnsi="Times New Roman" w:eastAsia="仿宋_GB2312" w:cs="Times New Roman"/>
          <w:color w:val="auto"/>
          <w:kern w:val="0"/>
          <w:sz w:val="32"/>
          <w:szCs w:val="32"/>
          <w:highlight w:val="none"/>
          <w:lang w:val="en-US" w:eastAsia="zh-CN" w:bidi="ar"/>
        </w:rPr>
        <w:t>3.2026年度“黑龙江人才周”校园引才活动绥芬河市</w:t>
      </w:r>
      <w:r>
        <w:rPr>
          <w:rFonts w:hint="eastAsia" w:ascii="Times New Roman" w:hAnsi="Times New Roman" w:eastAsia="仿宋_GB2312" w:cs="Times New Roman"/>
          <w:color w:val="auto"/>
          <w:w w:val="97"/>
          <w:kern w:val="0"/>
          <w:sz w:val="32"/>
          <w:szCs w:val="32"/>
          <w:highlight w:val="none"/>
          <w:lang w:val="en-US" w:eastAsia="zh-CN" w:bidi="ar"/>
        </w:rPr>
        <w:t>事业单位高层次急需紧缺人才招聘报名信息汇总表</w:t>
      </w:r>
    </w:p>
    <w:p w14:paraId="57FBC2A4">
      <w:pPr>
        <w:keepNext w:val="0"/>
        <w:keepLines w:val="0"/>
        <w:pageBreakBefore w:val="0"/>
        <w:widowControl w:val="0"/>
        <w:kinsoku/>
        <w:wordWrap/>
        <w:overflowPunct/>
        <w:topLinePunct w:val="0"/>
        <w:autoSpaceDE w:val="0"/>
        <w:autoSpaceDN/>
        <w:bidi w:val="0"/>
        <w:adjustRightInd/>
        <w:spacing w:after="0" w:line="540" w:lineRule="exact"/>
        <w:ind w:left="1916" w:leftChars="760" w:hanging="320" w:hangingChars="100"/>
        <w:textAlignment w:val="auto"/>
        <w:rPr>
          <w:rFonts w:hint="eastAsia" w:ascii="Times New Roman" w:hAnsi="Times New Roman" w:eastAsia="仿宋_GB2312" w:cs="Times New Roman"/>
          <w:color w:val="auto"/>
          <w:kern w:val="0"/>
          <w:sz w:val="32"/>
          <w:szCs w:val="32"/>
          <w:highlight w:val="none"/>
          <w:lang w:val="en-US" w:eastAsia="zh-CN" w:bidi="ar"/>
        </w:rPr>
      </w:pPr>
      <w:r>
        <w:rPr>
          <w:rFonts w:hint="eastAsia" w:ascii="Times New Roman" w:hAnsi="Times New Roman" w:eastAsia="仿宋_GB2312" w:cs="Times New Roman"/>
          <w:color w:val="auto"/>
          <w:kern w:val="0"/>
          <w:sz w:val="32"/>
          <w:szCs w:val="32"/>
          <w:highlight w:val="none"/>
          <w:lang w:val="en-US" w:eastAsia="zh-CN" w:bidi="ar"/>
        </w:rPr>
        <w:t>4.同意报考证明</w:t>
      </w:r>
    </w:p>
    <w:p w14:paraId="31AC74E8">
      <w:pPr>
        <w:keepNext w:val="0"/>
        <w:keepLines w:val="0"/>
        <w:pageBreakBefore w:val="0"/>
        <w:kinsoku/>
        <w:overflowPunct/>
        <w:topLinePunct w:val="0"/>
        <w:autoSpaceDE w:val="0"/>
        <w:autoSpaceDN/>
        <w:bidi w:val="0"/>
        <w:adjustRightInd/>
        <w:snapToGrid w:val="0"/>
        <w:spacing w:after="0" w:line="560" w:lineRule="exact"/>
        <w:ind w:firstLine="640" w:firstLineChars="200"/>
        <w:textAlignment w:val="auto"/>
        <w:rPr>
          <w:rFonts w:hint="eastAsia" w:ascii="Times New Roman" w:hAnsi="Times New Roman" w:eastAsia="仿宋_GB2312" w:cs="Times New Roman"/>
          <w:color w:val="auto"/>
          <w:kern w:val="0"/>
          <w:sz w:val="32"/>
          <w:szCs w:val="32"/>
          <w:highlight w:val="none"/>
          <w:lang w:val="en-US" w:eastAsia="zh-CN" w:bidi="ar"/>
        </w:rPr>
      </w:pPr>
    </w:p>
    <w:p w14:paraId="447B1241">
      <w:pPr>
        <w:keepNext w:val="0"/>
        <w:keepLines w:val="0"/>
        <w:pageBreakBefore w:val="0"/>
        <w:kinsoku/>
        <w:overflowPunct/>
        <w:topLinePunct w:val="0"/>
        <w:autoSpaceDE w:val="0"/>
        <w:autoSpaceDN/>
        <w:bidi w:val="0"/>
        <w:adjustRightInd/>
        <w:snapToGrid w:val="0"/>
        <w:spacing w:after="0" w:line="560" w:lineRule="exact"/>
        <w:ind w:firstLine="640" w:firstLineChars="200"/>
        <w:textAlignment w:val="auto"/>
        <w:rPr>
          <w:rFonts w:hint="eastAsia" w:ascii="Times New Roman" w:hAnsi="Times New Roman" w:eastAsia="仿宋_GB2312" w:cs="Times New Roman"/>
          <w:color w:val="auto"/>
          <w:kern w:val="0"/>
          <w:sz w:val="32"/>
          <w:szCs w:val="32"/>
          <w:highlight w:val="none"/>
          <w:lang w:val="en-US" w:eastAsia="zh-CN" w:bidi="ar"/>
        </w:rPr>
      </w:pPr>
    </w:p>
    <w:p w14:paraId="42B16A5E">
      <w:pPr>
        <w:keepNext w:val="0"/>
        <w:keepLines w:val="0"/>
        <w:pageBreakBefore w:val="0"/>
        <w:kinsoku/>
        <w:overflowPunct/>
        <w:topLinePunct w:val="0"/>
        <w:autoSpaceDE w:val="0"/>
        <w:autoSpaceDN/>
        <w:bidi w:val="0"/>
        <w:adjustRightInd/>
        <w:snapToGrid w:val="0"/>
        <w:spacing w:after="0" w:line="560" w:lineRule="exact"/>
        <w:jc w:val="center"/>
        <w:textAlignment w:val="auto"/>
        <w:rPr>
          <w:rFonts w:hint="eastAsia" w:ascii="Times New Roman" w:hAnsi="Times New Roman" w:eastAsia="仿宋_GB2312" w:cs="Times New Roman"/>
          <w:color w:val="auto"/>
          <w:kern w:val="0"/>
          <w:sz w:val="32"/>
          <w:szCs w:val="32"/>
          <w:highlight w:val="none"/>
          <w:lang w:val="en-US" w:eastAsia="zh-CN" w:bidi="ar"/>
        </w:rPr>
      </w:pPr>
      <w:r>
        <w:rPr>
          <w:rFonts w:hint="eastAsia" w:ascii="Times New Roman" w:hAnsi="Times New Roman" w:eastAsia="仿宋_GB2312" w:cs="Times New Roman"/>
          <w:color w:val="auto"/>
          <w:kern w:val="0"/>
          <w:sz w:val="32"/>
          <w:szCs w:val="32"/>
          <w:highlight w:val="none"/>
          <w:lang w:val="en-US" w:eastAsia="zh-CN" w:bidi="ar"/>
        </w:rPr>
        <w:t>2026年度“黑龙江人才周”校园引才活动</w:t>
      </w:r>
    </w:p>
    <w:p w14:paraId="3AC1855A">
      <w:pPr>
        <w:keepNext w:val="0"/>
        <w:keepLines w:val="0"/>
        <w:pageBreakBefore w:val="0"/>
        <w:kinsoku/>
        <w:overflowPunct/>
        <w:topLinePunct w:val="0"/>
        <w:autoSpaceDE w:val="0"/>
        <w:autoSpaceDN/>
        <w:bidi w:val="0"/>
        <w:adjustRightInd/>
        <w:snapToGrid w:val="0"/>
        <w:spacing w:after="0" w:line="560" w:lineRule="exact"/>
        <w:jc w:val="center"/>
        <w:textAlignment w:val="auto"/>
        <w:rPr>
          <w:rFonts w:hint="eastAsia" w:ascii="Times New Roman" w:hAnsi="Times New Roman" w:eastAsia="仿宋_GB2312" w:cs="Times New Roman"/>
          <w:color w:val="auto"/>
          <w:kern w:val="0"/>
          <w:sz w:val="32"/>
          <w:szCs w:val="32"/>
          <w:highlight w:val="none"/>
          <w:lang w:val="en-US" w:eastAsia="zh-CN" w:bidi="ar"/>
        </w:rPr>
      </w:pPr>
      <w:r>
        <w:rPr>
          <w:rFonts w:hint="eastAsia" w:ascii="Times New Roman" w:hAnsi="Times New Roman" w:eastAsia="仿宋_GB2312" w:cs="Times New Roman"/>
          <w:color w:val="auto"/>
          <w:kern w:val="0"/>
          <w:sz w:val="32"/>
          <w:szCs w:val="32"/>
          <w:highlight w:val="none"/>
          <w:lang w:val="en-US" w:eastAsia="zh-CN" w:bidi="ar"/>
        </w:rPr>
        <w:t>绥芬河市事业单位高层次急需紧缺</w:t>
      </w:r>
    </w:p>
    <w:p w14:paraId="7993127F">
      <w:pPr>
        <w:keepNext w:val="0"/>
        <w:keepLines w:val="0"/>
        <w:pageBreakBefore w:val="0"/>
        <w:kinsoku/>
        <w:overflowPunct/>
        <w:topLinePunct w:val="0"/>
        <w:autoSpaceDE w:val="0"/>
        <w:autoSpaceDN/>
        <w:bidi w:val="0"/>
        <w:adjustRightInd/>
        <w:snapToGrid w:val="0"/>
        <w:spacing w:after="0" w:line="560" w:lineRule="exact"/>
        <w:jc w:val="center"/>
        <w:textAlignment w:val="auto"/>
        <w:rPr>
          <w:rFonts w:hint="eastAsia" w:ascii="Times New Roman" w:hAnsi="Times New Roman" w:eastAsia="仿宋_GB2312" w:cs="Times New Roman"/>
          <w:color w:val="auto"/>
          <w:kern w:val="0"/>
          <w:sz w:val="32"/>
          <w:szCs w:val="32"/>
          <w:highlight w:val="none"/>
          <w:lang w:val="en-US" w:eastAsia="zh-CN" w:bidi="ar"/>
        </w:rPr>
      </w:pPr>
      <w:r>
        <w:rPr>
          <w:rFonts w:hint="eastAsia" w:ascii="Times New Roman" w:hAnsi="Times New Roman" w:eastAsia="仿宋_GB2312" w:cs="Times New Roman"/>
          <w:color w:val="auto"/>
          <w:kern w:val="0"/>
          <w:sz w:val="32"/>
          <w:szCs w:val="32"/>
          <w:highlight w:val="none"/>
          <w:lang w:val="en-US" w:eastAsia="zh-CN" w:bidi="ar"/>
        </w:rPr>
        <w:t>人才招聘工作领导小组办公室</w:t>
      </w:r>
    </w:p>
    <w:p w14:paraId="7BEA5F25">
      <w:pPr>
        <w:keepNext w:val="0"/>
        <w:keepLines w:val="0"/>
        <w:pageBreakBefore w:val="0"/>
        <w:kinsoku/>
        <w:overflowPunct/>
        <w:topLinePunct w:val="0"/>
        <w:autoSpaceDE w:val="0"/>
        <w:autoSpaceDN/>
        <w:bidi w:val="0"/>
        <w:adjustRightInd/>
        <w:snapToGrid w:val="0"/>
        <w:spacing w:after="0" w:line="560" w:lineRule="exact"/>
        <w:jc w:val="center"/>
        <w:textAlignment w:val="auto"/>
        <w:rPr>
          <w:rFonts w:hint="eastAsia" w:ascii="Times New Roman" w:hAnsi="Times New Roman" w:eastAsia="仿宋_GB2312" w:cs="Times New Roman"/>
          <w:color w:val="auto"/>
          <w:kern w:val="0"/>
          <w:sz w:val="32"/>
          <w:szCs w:val="32"/>
          <w:highlight w:val="none"/>
          <w:lang w:val="en-US" w:eastAsia="zh-CN" w:bidi="ar"/>
        </w:rPr>
      </w:pPr>
      <w:r>
        <w:rPr>
          <w:rFonts w:hint="eastAsia" w:ascii="Times New Roman" w:hAnsi="Times New Roman" w:eastAsia="仿宋_GB2312" w:cs="Times New Roman"/>
          <w:color w:val="auto"/>
          <w:kern w:val="0"/>
          <w:sz w:val="32"/>
          <w:szCs w:val="32"/>
          <w:highlight w:val="none"/>
          <w:lang w:val="en-US" w:eastAsia="zh-CN" w:bidi="ar"/>
        </w:rPr>
        <w:t>2026年9月15日</w:t>
      </w:r>
    </w:p>
    <w:sectPr>
      <w:footerReference r:id="rId5" w:type="default"/>
      <w:pgSz w:w="11906" w:h="16838"/>
      <w:pgMar w:top="2098" w:right="1474" w:bottom="1984" w:left="1587"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Times New Roman Regular">
    <w:altName w:val="Times New Roman"/>
    <w:panose1 w:val="02020703060505090304"/>
    <w:charset w:val="00"/>
    <w:family w:val="auto"/>
    <w:pitch w:val="default"/>
    <w:sig w:usb0="00000000" w:usb1="00000000" w:usb2="00000001" w:usb3="00000000" w:csb0="400001BF" w:csb1="DFF70000"/>
  </w:font>
  <w:font w:name="Helvetica">
    <w:altName w:val="Arial"/>
    <w:panose1 w:val="00000000000000000000"/>
    <w:charset w:val="00"/>
    <w:family w:val="auto"/>
    <w:pitch w:val="default"/>
    <w:sig w:usb0="00000000" w:usb1="00000000" w:usb2="00000000" w:usb3="00000000" w:csb0="2000019F" w:csb1="4F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9A924A">
    <w:pPr>
      <w:pStyle w:val="1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9F5E0B3">
                          <w:pPr>
                            <w:pStyle w:val="1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- 1 -</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9F5E0B3">
                    <w:pPr>
                      <w:pStyle w:val="1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- 1 -</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584C"/>
    <w:rsid w:val="00125B98"/>
    <w:rsid w:val="00167895"/>
    <w:rsid w:val="001D7BB9"/>
    <w:rsid w:val="001F0A07"/>
    <w:rsid w:val="001F699D"/>
    <w:rsid w:val="00294FA2"/>
    <w:rsid w:val="002C5136"/>
    <w:rsid w:val="00321680"/>
    <w:rsid w:val="00355523"/>
    <w:rsid w:val="00362823"/>
    <w:rsid w:val="003A36ED"/>
    <w:rsid w:val="00494FA5"/>
    <w:rsid w:val="004B4744"/>
    <w:rsid w:val="004C2538"/>
    <w:rsid w:val="00504D4F"/>
    <w:rsid w:val="00601C3B"/>
    <w:rsid w:val="00676A09"/>
    <w:rsid w:val="006B584C"/>
    <w:rsid w:val="006E0A2D"/>
    <w:rsid w:val="006E4F66"/>
    <w:rsid w:val="00722FD4"/>
    <w:rsid w:val="007510A1"/>
    <w:rsid w:val="007B192F"/>
    <w:rsid w:val="007B30A8"/>
    <w:rsid w:val="00811360"/>
    <w:rsid w:val="00822C5C"/>
    <w:rsid w:val="00823DD5"/>
    <w:rsid w:val="00861CF8"/>
    <w:rsid w:val="009A0C5E"/>
    <w:rsid w:val="009B3BB0"/>
    <w:rsid w:val="00AE4943"/>
    <w:rsid w:val="00B13F77"/>
    <w:rsid w:val="00B1767C"/>
    <w:rsid w:val="00B635CF"/>
    <w:rsid w:val="00BA75CB"/>
    <w:rsid w:val="00BC5F84"/>
    <w:rsid w:val="00C35DF2"/>
    <w:rsid w:val="00C74DB4"/>
    <w:rsid w:val="00CA2808"/>
    <w:rsid w:val="00D55832"/>
    <w:rsid w:val="00D80719"/>
    <w:rsid w:val="00DB0A04"/>
    <w:rsid w:val="00E20C21"/>
    <w:rsid w:val="00E32D5A"/>
    <w:rsid w:val="00E91634"/>
    <w:rsid w:val="00EB7689"/>
    <w:rsid w:val="00EB7957"/>
    <w:rsid w:val="00EC205F"/>
    <w:rsid w:val="00ED7325"/>
    <w:rsid w:val="00EE57E7"/>
    <w:rsid w:val="00F173F2"/>
    <w:rsid w:val="0103164E"/>
    <w:rsid w:val="0126013C"/>
    <w:rsid w:val="015772A4"/>
    <w:rsid w:val="018C33F1"/>
    <w:rsid w:val="01B3241C"/>
    <w:rsid w:val="01BF37C7"/>
    <w:rsid w:val="01D56040"/>
    <w:rsid w:val="0213405C"/>
    <w:rsid w:val="021D673F"/>
    <w:rsid w:val="02BF15A4"/>
    <w:rsid w:val="02C1356F"/>
    <w:rsid w:val="02CF7A3A"/>
    <w:rsid w:val="02FB2420"/>
    <w:rsid w:val="03561F09"/>
    <w:rsid w:val="036667DD"/>
    <w:rsid w:val="03A04E1D"/>
    <w:rsid w:val="03BB1D6C"/>
    <w:rsid w:val="03C319A1"/>
    <w:rsid w:val="03F64A8F"/>
    <w:rsid w:val="04277401"/>
    <w:rsid w:val="04695C6C"/>
    <w:rsid w:val="04DE525A"/>
    <w:rsid w:val="04EB6681"/>
    <w:rsid w:val="04F80D9E"/>
    <w:rsid w:val="05240840"/>
    <w:rsid w:val="056802AA"/>
    <w:rsid w:val="05D943F6"/>
    <w:rsid w:val="060F45F1"/>
    <w:rsid w:val="062005AC"/>
    <w:rsid w:val="0623771F"/>
    <w:rsid w:val="065344DE"/>
    <w:rsid w:val="065A3ABE"/>
    <w:rsid w:val="065B15E4"/>
    <w:rsid w:val="069C40D7"/>
    <w:rsid w:val="06B42119"/>
    <w:rsid w:val="06D53145"/>
    <w:rsid w:val="072440CC"/>
    <w:rsid w:val="073A1E93"/>
    <w:rsid w:val="07796593"/>
    <w:rsid w:val="07A817AD"/>
    <w:rsid w:val="07F30E0E"/>
    <w:rsid w:val="08862B80"/>
    <w:rsid w:val="08C711B3"/>
    <w:rsid w:val="09630389"/>
    <w:rsid w:val="097F1A8E"/>
    <w:rsid w:val="09AD29F2"/>
    <w:rsid w:val="09C66FA4"/>
    <w:rsid w:val="0A5D53E0"/>
    <w:rsid w:val="0AB539B9"/>
    <w:rsid w:val="0ABD461B"/>
    <w:rsid w:val="0B2621C1"/>
    <w:rsid w:val="0B6121D2"/>
    <w:rsid w:val="0B640F3B"/>
    <w:rsid w:val="0BBE689D"/>
    <w:rsid w:val="0BE67BA2"/>
    <w:rsid w:val="0C1C1816"/>
    <w:rsid w:val="0C4747C4"/>
    <w:rsid w:val="0C632FA1"/>
    <w:rsid w:val="0CB16402"/>
    <w:rsid w:val="0CB77C8C"/>
    <w:rsid w:val="0CDE5C52"/>
    <w:rsid w:val="0D0A78C0"/>
    <w:rsid w:val="0D26294C"/>
    <w:rsid w:val="0D490E16"/>
    <w:rsid w:val="0D9B708A"/>
    <w:rsid w:val="0DDA7292"/>
    <w:rsid w:val="0E1B6630"/>
    <w:rsid w:val="0E250E55"/>
    <w:rsid w:val="0E2B4D86"/>
    <w:rsid w:val="0E537349"/>
    <w:rsid w:val="0E6179B4"/>
    <w:rsid w:val="0E680D42"/>
    <w:rsid w:val="0F205179"/>
    <w:rsid w:val="0F537DF8"/>
    <w:rsid w:val="0F680DBF"/>
    <w:rsid w:val="0FA20284"/>
    <w:rsid w:val="0FAB7692"/>
    <w:rsid w:val="0FAE5165"/>
    <w:rsid w:val="0FBC30F4"/>
    <w:rsid w:val="1036740B"/>
    <w:rsid w:val="109220A6"/>
    <w:rsid w:val="10C06C14"/>
    <w:rsid w:val="10C1473A"/>
    <w:rsid w:val="10E02E12"/>
    <w:rsid w:val="10F36FE9"/>
    <w:rsid w:val="10F90377"/>
    <w:rsid w:val="10F93ED3"/>
    <w:rsid w:val="111331E7"/>
    <w:rsid w:val="111F7DDE"/>
    <w:rsid w:val="11AB53A0"/>
    <w:rsid w:val="11C105C4"/>
    <w:rsid w:val="11E9219A"/>
    <w:rsid w:val="11FC1ECD"/>
    <w:rsid w:val="120668A8"/>
    <w:rsid w:val="1216778C"/>
    <w:rsid w:val="122E4051"/>
    <w:rsid w:val="12AC38F3"/>
    <w:rsid w:val="12CF75E2"/>
    <w:rsid w:val="12F232D0"/>
    <w:rsid w:val="130628D8"/>
    <w:rsid w:val="13580061"/>
    <w:rsid w:val="13610845"/>
    <w:rsid w:val="13A1169C"/>
    <w:rsid w:val="13A13591"/>
    <w:rsid w:val="13B30CB1"/>
    <w:rsid w:val="13CA1B57"/>
    <w:rsid w:val="13CE1647"/>
    <w:rsid w:val="13D50C28"/>
    <w:rsid w:val="13E4128A"/>
    <w:rsid w:val="13EC7D20"/>
    <w:rsid w:val="13F50AFB"/>
    <w:rsid w:val="13FA3D7A"/>
    <w:rsid w:val="149363ED"/>
    <w:rsid w:val="14F77AF4"/>
    <w:rsid w:val="15113EE2"/>
    <w:rsid w:val="15436065"/>
    <w:rsid w:val="15472079"/>
    <w:rsid w:val="15793835"/>
    <w:rsid w:val="1582093B"/>
    <w:rsid w:val="15A66514"/>
    <w:rsid w:val="15B11221"/>
    <w:rsid w:val="161D497A"/>
    <w:rsid w:val="163D0D06"/>
    <w:rsid w:val="16685D83"/>
    <w:rsid w:val="16B259EF"/>
    <w:rsid w:val="17544209"/>
    <w:rsid w:val="17544559"/>
    <w:rsid w:val="17575DF8"/>
    <w:rsid w:val="179A0C29"/>
    <w:rsid w:val="179E3A27"/>
    <w:rsid w:val="181141F9"/>
    <w:rsid w:val="18136B7A"/>
    <w:rsid w:val="181D0DEF"/>
    <w:rsid w:val="181F0C4F"/>
    <w:rsid w:val="182976E6"/>
    <w:rsid w:val="183539AA"/>
    <w:rsid w:val="183F2B14"/>
    <w:rsid w:val="18A05D54"/>
    <w:rsid w:val="191A70DD"/>
    <w:rsid w:val="192B12EA"/>
    <w:rsid w:val="19353F17"/>
    <w:rsid w:val="19A56647"/>
    <w:rsid w:val="19BB3C04"/>
    <w:rsid w:val="1A586276"/>
    <w:rsid w:val="1A5B175B"/>
    <w:rsid w:val="1A82318C"/>
    <w:rsid w:val="1B140288"/>
    <w:rsid w:val="1B1C1F38"/>
    <w:rsid w:val="1B3C333B"/>
    <w:rsid w:val="1B4D3CDB"/>
    <w:rsid w:val="1B4E4189"/>
    <w:rsid w:val="1B6F1962"/>
    <w:rsid w:val="1B6F1AB4"/>
    <w:rsid w:val="1BE0460E"/>
    <w:rsid w:val="1BE139ED"/>
    <w:rsid w:val="1BED0AD9"/>
    <w:rsid w:val="1BEE6D2B"/>
    <w:rsid w:val="1C054074"/>
    <w:rsid w:val="1C0C71B1"/>
    <w:rsid w:val="1C485D0F"/>
    <w:rsid w:val="1C6F14EE"/>
    <w:rsid w:val="1C8B457A"/>
    <w:rsid w:val="1CA94A00"/>
    <w:rsid w:val="1D3C68ED"/>
    <w:rsid w:val="1D6B43AB"/>
    <w:rsid w:val="1D6D0123"/>
    <w:rsid w:val="1DA0658B"/>
    <w:rsid w:val="1DE101C9"/>
    <w:rsid w:val="1E5906A7"/>
    <w:rsid w:val="1E803E86"/>
    <w:rsid w:val="1E82375A"/>
    <w:rsid w:val="1F525195"/>
    <w:rsid w:val="1F5D73CA"/>
    <w:rsid w:val="1F8413F2"/>
    <w:rsid w:val="1FA94F08"/>
    <w:rsid w:val="1FB679B5"/>
    <w:rsid w:val="1FC35DD8"/>
    <w:rsid w:val="1FD77AD6"/>
    <w:rsid w:val="1FDE2C12"/>
    <w:rsid w:val="20474C5B"/>
    <w:rsid w:val="20580C17"/>
    <w:rsid w:val="205E3D53"/>
    <w:rsid w:val="20E90B8D"/>
    <w:rsid w:val="2127683B"/>
    <w:rsid w:val="214F4F44"/>
    <w:rsid w:val="2161400D"/>
    <w:rsid w:val="224376A4"/>
    <w:rsid w:val="224F66C7"/>
    <w:rsid w:val="225250ED"/>
    <w:rsid w:val="22592A24"/>
    <w:rsid w:val="227930C6"/>
    <w:rsid w:val="22793BC7"/>
    <w:rsid w:val="22C43D0C"/>
    <w:rsid w:val="22F17100"/>
    <w:rsid w:val="22F8048F"/>
    <w:rsid w:val="22FA64C2"/>
    <w:rsid w:val="2331574F"/>
    <w:rsid w:val="237951A2"/>
    <w:rsid w:val="23E40A13"/>
    <w:rsid w:val="2412732E"/>
    <w:rsid w:val="241F733E"/>
    <w:rsid w:val="244A6AC8"/>
    <w:rsid w:val="247022A7"/>
    <w:rsid w:val="24820020"/>
    <w:rsid w:val="24BB1E85"/>
    <w:rsid w:val="24EC5DD1"/>
    <w:rsid w:val="250624BE"/>
    <w:rsid w:val="2540611D"/>
    <w:rsid w:val="254479BB"/>
    <w:rsid w:val="256E67E6"/>
    <w:rsid w:val="25965D3D"/>
    <w:rsid w:val="25A20B86"/>
    <w:rsid w:val="25C24D84"/>
    <w:rsid w:val="25CF7430"/>
    <w:rsid w:val="25E1520A"/>
    <w:rsid w:val="2604404D"/>
    <w:rsid w:val="263B00BE"/>
    <w:rsid w:val="264B4D7A"/>
    <w:rsid w:val="26A96C40"/>
    <w:rsid w:val="26D71E4A"/>
    <w:rsid w:val="26F602DF"/>
    <w:rsid w:val="272B3673"/>
    <w:rsid w:val="27400B50"/>
    <w:rsid w:val="274B0F06"/>
    <w:rsid w:val="27653C19"/>
    <w:rsid w:val="276952BC"/>
    <w:rsid w:val="27B8643F"/>
    <w:rsid w:val="27F27771"/>
    <w:rsid w:val="285F3990"/>
    <w:rsid w:val="28BB4701"/>
    <w:rsid w:val="28C3509B"/>
    <w:rsid w:val="28D15A0A"/>
    <w:rsid w:val="28DC43AF"/>
    <w:rsid w:val="29846436"/>
    <w:rsid w:val="29A0718A"/>
    <w:rsid w:val="29A7676B"/>
    <w:rsid w:val="29CD232D"/>
    <w:rsid w:val="29DA269C"/>
    <w:rsid w:val="29E93477"/>
    <w:rsid w:val="29F80D74"/>
    <w:rsid w:val="29FA689B"/>
    <w:rsid w:val="2A3049B2"/>
    <w:rsid w:val="2A547682"/>
    <w:rsid w:val="2A97432F"/>
    <w:rsid w:val="2AC5334C"/>
    <w:rsid w:val="2AC66B4F"/>
    <w:rsid w:val="2B2351FD"/>
    <w:rsid w:val="2B2B6F28"/>
    <w:rsid w:val="2B762899"/>
    <w:rsid w:val="2B8E205F"/>
    <w:rsid w:val="2B90019D"/>
    <w:rsid w:val="2BEE599E"/>
    <w:rsid w:val="2BFB2D9E"/>
    <w:rsid w:val="2C064F9F"/>
    <w:rsid w:val="2C145DF7"/>
    <w:rsid w:val="2C3D33B6"/>
    <w:rsid w:val="2C444D5A"/>
    <w:rsid w:val="2C591E3D"/>
    <w:rsid w:val="2C5A1872"/>
    <w:rsid w:val="2C82234B"/>
    <w:rsid w:val="2CBF31AA"/>
    <w:rsid w:val="2CD5741D"/>
    <w:rsid w:val="2CD81CF1"/>
    <w:rsid w:val="2CFC5020"/>
    <w:rsid w:val="2D0143E4"/>
    <w:rsid w:val="2D7D7F0E"/>
    <w:rsid w:val="2D850B71"/>
    <w:rsid w:val="2D960FD0"/>
    <w:rsid w:val="2DC84F02"/>
    <w:rsid w:val="2DE7182C"/>
    <w:rsid w:val="2E110657"/>
    <w:rsid w:val="2E375413"/>
    <w:rsid w:val="2E7C6373"/>
    <w:rsid w:val="2E920C91"/>
    <w:rsid w:val="2EF9398A"/>
    <w:rsid w:val="2F10090E"/>
    <w:rsid w:val="2F3960B7"/>
    <w:rsid w:val="2F8A06C1"/>
    <w:rsid w:val="2F9037FD"/>
    <w:rsid w:val="3016069A"/>
    <w:rsid w:val="302C79CA"/>
    <w:rsid w:val="305B02AF"/>
    <w:rsid w:val="30672565"/>
    <w:rsid w:val="30D36097"/>
    <w:rsid w:val="30F5600E"/>
    <w:rsid w:val="314C2805"/>
    <w:rsid w:val="317C509B"/>
    <w:rsid w:val="31880C30"/>
    <w:rsid w:val="31972FFD"/>
    <w:rsid w:val="320A1546"/>
    <w:rsid w:val="32144BB9"/>
    <w:rsid w:val="321978DA"/>
    <w:rsid w:val="323966D4"/>
    <w:rsid w:val="324234D5"/>
    <w:rsid w:val="325B6344"/>
    <w:rsid w:val="32AA2E28"/>
    <w:rsid w:val="32C65EB4"/>
    <w:rsid w:val="32EE73AD"/>
    <w:rsid w:val="32F32A3D"/>
    <w:rsid w:val="333A2FE5"/>
    <w:rsid w:val="33A72B7D"/>
    <w:rsid w:val="342E4300"/>
    <w:rsid w:val="34645F0A"/>
    <w:rsid w:val="34A915E9"/>
    <w:rsid w:val="34D80120"/>
    <w:rsid w:val="34E16FD5"/>
    <w:rsid w:val="35123632"/>
    <w:rsid w:val="35AF7B8A"/>
    <w:rsid w:val="35B46497"/>
    <w:rsid w:val="35CA5CBB"/>
    <w:rsid w:val="35DC779C"/>
    <w:rsid w:val="35DF103A"/>
    <w:rsid w:val="36462E68"/>
    <w:rsid w:val="364729C7"/>
    <w:rsid w:val="3667350A"/>
    <w:rsid w:val="36C721FA"/>
    <w:rsid w:val="36D80699"/>
    <w:rsid w:val="36DF2DF6"/>
    <w:rsid w:val="373C2E40"/>
    <w:rsid w:val="37531CE0"/>
    <w:rsid w:val="375A4E1C"/>
    <w:rsid w:val="37623CD1"/>
    <w:rsid w:val="37B24E1E"/>
    <w:rsid w:val="38184EE4"/>
    <w:rsid w:val="3836588A"/>
    <w:rsid w:val="384A76A4"/>
    <w:rsid w:val="388B0A6E"/>
    <w:rsid w:val="38BB0458"/>
    <w:rsid w:val="38F8669B"/>
    <w:rsid w:val="397B107A"/>
    <w:rsid w:val="397D4DF2"/>
    <w:rsid w:val="3A086DB2"/>
    <w:rsid w:val="3A8F74D3"/>
    <w:rsid w:val="3ACA09EC"/>
    <w:rsid w:val="3B07350D"/>
    <w:rsid w:val="3B087C6D"/>
    <w:rsid w:val="3B783AC3"/>
    <w:rsid w:val="3BDC274E"/>
    <w:rsid w:val="3BEB2365"/>
    <w:rsid w:val="3BF203CB"/>
    <w:rsid w:val="3C0A4071"/>
    <w:rsid w:val="3C5462DE"/>
    <w:rsid w:val="3C591B47"/>
    <w:rsid w:val="3C917532"/>
    <w:rsid w:val="3C94056A"/>
    <w:rsid w:val="3CA56B3A"/>
    <w:rsid w:val="3CAA05F4"/>
    <w:rsid w:val="3CC35212"/>
    <w:rsid w:val="3CD13DD3"/>
    <w:rsid w:val="3CF4555E"/>
    <w:rsid w:val="3CFB49AC"/>
    <w:rsid w:val="3D406863"/>
    <w:rsid w:val="3D475E43"/>
    <w:rsid w:val="3D9170BE"/>
    <w:rsid w:val="3D9F7A2D"/>
    <w:rsid w:val="3DB64F42"/>
    <w:rsid w:val="3DC01751"/>
    <w:rsid w:val="3DF17B5D"/>
    <w:rsid w:val="3E012B26"/>
    <w:rsid w:val="3EAA7A2E"/>
    <w:rsid w:val="3ED100BA"/>
    <w:rsid w:val="3F051B12"/>
    <w:rsid w:val="3F0F0BE2"/>
    <w:rsid w:val="3F1926EC"/>
    <w:rsid w:val="3F7F5465"/>
    <w:rsid w:val="3FE77469"/>
    <w:rsid w:val="3FF12096"/>
    <w:rsid w:val="400718BA"/>
    <w:rsid w:val="40532D51"/>
    <w:rsid w:val="405C7E57"/>
    <w:rsid w:val="40624D42"/>
    <w:rsid w:val="41126768"/>
    <w:rsid w:val="412D5350"/>
    <w:rsid w:val="41354204"/>
    <w:rsid w:val="413E6F01"/>
    <w:rsid w:val="41656898"/>
    <w:rsid w:val="418B6BE2"/>
    <w:rsid w:val="41B65345"/>
    <w:rsid w:val="41F1637D"/>
    <w:rsid w:val="42022339"/>
    <w:rsid w:val="423050F8"/>
    <w:rsid w:val="423A41C8"/>
    <w:rsid w:val="426D00FA"/>
    <w:rsid w:val="42FB3958"/>
    <w:rsid w:val="436B7220"/>
    <w:rsid w:val="43915F5B"/>
    <w:rsid w:val="43A51B15"/>
    <w:rsid w:val="43D857A3"/>
    <w:rsid w:val="44024872"/>
    <w:rsid w:val="44632615"/>
    <w:rsid w:val="446B0669"/>
    <w:rsid w:val="44730889"/>
    <w:rsid w:val="44757F5F"/>
    <w:rsid w:val="449851D6"/>
    <w:rsid w:val="44CC6C2E"/>
    <w:rsid w:val="452B429C"/>
    <w:rsid w:val="455C6BD8"/>
    <w:rsid w:val="45784145"/>
    <w:rsid w:val="45790B64"/>
    <w:rsid w:val="45BE2A1A"/>
    <w:rsid w:val="45D16BF2"/>
    <w:rsid w:val="460717E9"/>
    <w:rsid w:val="4663778E"/>
    <w:rsid w:val="46BD0D06"/>
    <w:rsid w:val="46F25071"/>
    <w:rsid w:val="47857C94"/>
    <w:rsid w:val="478B535D"/>
    <w:rsid w:val="47AA6EE9"/>
    <w:rsid w:val="47C85DD2"/>
    <w:rsid w:val="47CD33E9"/>
    <w:rsid w:val="47DC5461"/>
    <w:rsid w:val="4812529F"/>
    <w:rsid w:val="482573EB"/>
    <w:rsid w:val="48BB76E5"/>
    <w:rsid w:val="48FF030A"/>
    <w:rsid w:val="490C5C9B"/>
    <w:rsid w:val="492E435B"/>
    <w:rsid w:val="495D254A"/>
    <w:rsid w:val="49890991"/>
    <w:rsid w:val="49BE34F5"/>
    <w:rsid w:val="49D96075"/>
    <w:rsid w:val="49F66C27"/>
    <w:rsid w:val="49FF1B34"/>
    <w:rsid w:val="4A143551"/>
    <w:rsid w:val="4A143E65"/>
    <w:rsid w:val="4A513E5D"/>
    <w:rsid w:val="4A527BD5"/>
    <w:rsid w:val="4A5D0A54"/>
    <w:rsid w:val="4ADF590D"/>
    <w:rsid w:val="4AEF46DF"/>
    <w:rsid w:val="4AF56EDE"/>
    <w:rsid w:val="4C1710D6"/>
    <w:rsid w:val="4C5440D8"/>
    <w:rsid w:val="4C76404F"/>
    <w:rsid w:val="4D002DB2"/>
    <w:rsid w:val="4DA16EA9"/>
    <w:rsid w:val="4E9B6926"/>
    <w:rsid w:val="4EC03AD8"/>
    <w:rsid w:val="4ECC0997"/>
    <w:rsid w:val="4ECC61A8"/>
    <w:rsid w:val="4F471CD3"/>
    <w:rsid w:val="4FA3572B"/>
    <w:rsid w:val="4FA95B6E"/>
    <w:rsid w:val="4FAB04B3"/>
    <w:rsid w:val="500E459E"/>
    <w:rsid w:val="50323357"/>
    <w:rsid w:val="50B94055"/>
    <w:rsid w:val="50ED55E4"/>
    <w:rsid w:val="512C2F2E"/>
    <w:rsid w:val="514B23EB"/>
    <w:rsid w:val="5153670D"/>
    <w:rsid w:val="51646B40"/>
    <w:rsid w:val="51D04201"/>
    <w:rsid w:val="52524C16"/>
    <w:rsid w:val="52AB1590"/>
    <w:rsid w:val="52B96A43"/>
    <w:rsid w:val="52C443E7"/>
    <w:rsid w:val="52EB1306"/>
    <w:rsid w:val="53246349"/>
    <w:rsid w:val="54546BDF"/>
    <w:rsid w:val="545B3F42"/>
    <w:rsid w:val="545B74F3"/>
    <w:rsid w:val="5474356A"/>
    <w:rsid w:val="547F5A6B"/>
    <w:rsid w:val="54B167A5"/>
    <w:rsid w:val="54D379FD"/>
    <w:rsid w:val="54F46459"/>
    <w:rsid w:val="556F2F50"/>
    <w:rsid w:val="556F3D31"/>
    <w:rsid w:val="557B0928"/>
    <w:rsid w:val="55B76DB8"/>
    <w:rsid w:val="560426CB"/>
    <w:rsid w:val="5621502B"/>
    <w:rsid w:val="5642772B"/>
    <w:rsid w:val="56496330"/>
    <w:rsid w:val="56B40033"/>
    <w:rsid w:val="56D56EB3"/>
    <w:rsid w:val="56EE0C86"/>
    <w:rsid w:val="571C3A45"/>
    <w:rsid w:val="57334E4E"/>
    <w:rsid w:val="573568B4"/>
    <w:rsid w:val="57497744"/>
    <w:rsid w:val="57644A8B"/>
    <w:rsid w:val="57BD3668"/>
    <w:rsid w:val="57D6188C"/>
    <w:rsid w:val="58513ED3"/>
    <w:rsid w:val="58900246"/>
    <w:rsid w:val="5895585D"/>
    <w:rsid w:val="58C6010C"/>
    <w:rsid w:val="58F00CE5"/>
    <w:rsid w:val="597436C4"/>
    <w:rsid w:val="59C040E4"/>
    <w:rsid w:val="5A3317D1"/>
    <w:rsid w:val="5A7D0C9E"/>
    <w:rsid w:val="5A8C0EE1"/>
    <w:rsid w:val="5ACF3752"/>
    <w:rsid w:val="5AD10146"/>
    <w:rsid w:val="5AEB18AD"/>
    <w:rsid w:val="5B4107CD"/>
    <w:rsid w:val="5B841BB9"/>
    <w:rsid w:val="5BA34624"/>
    <w:rsid w:val="5BB16E51"/>
    <w:rsid w:val="5BF12E87"/>
    <w:rsid w:val="5CF27722"/>
    <w:rsid w:val="5D172CE4"/>
    <w:rsid w:val="5D610403"/>
    <w:rsid w:val="5D8B5480"/>
    <w:rsid w:val="5DD24E5D"/>
    <w:rsid w:val="5DE84681"/>
    <w:rsid w:val="5DF474C9"/>
    <w:rsid w:val="5E280F21"/>
    <w:rsid w:val="5E281B00"/>
    <w:rsid w:val="5E5965EC"/>
    <w:rsid w:val="5F2D3AFE"/>
    <w:rsid w:val="5F2E3793"/>
    <w:rsid w:val="5F9C7059"/>
    <w:rsid w:val="5FC829BC"/>
    <w:rsid w:val="5FCD7F92"/>
    <w:rsid w:val="5FD21144"/>
    <w:rsid w:val="60012795"/>
    <w:rsid w:val="615D0EE2"/>
    <w:rsid w:val="615E4860"/>
    <w:rsid w:val="61860438"/>
    <w:rsid w:val="61D3722B"/>
    <w:rsid w:val="61E27F04"/>
    <w:rsid w:val="6222423F"/>
    <w:rsid w:val="62255429"/>
    <w:rsid w:val="62A41D6A"/>
    <w:rsid w:val="62F35FA1"/>
    <w:rsid w:val="62FB09B2"/>
    <w:rsid w:val="633E54AC"/>
    <w:rsid w:val="636724EC"/>
    <w:rsid w:val="63807109"/>
    <w:rsid w:val="642C52B8"/>
    <w:rsid w:val="644F0FB6"/>
    <w:rsid w:val="651B75DF"/>
    <w:rsid w:val="65702339"/>
    <w:rsid w:val="65901886"/>
    <w:rsid w:val="65A73073"/>
    <w:rsid w:val="65C13D88"/>
    <w:rsid w:val="65FC3228"/>
    <w:rsid w:val="65FC33BF"/>
    <w:rsid w:val="66216982"/>
    <w:rsid w:val="66507267"/>
    <w:rsid w:val="66650F64"/>
    <w:rsid w:val="666A657B"/>
    <w:rsid w:val="667F0DEA"/>
    <w:rsid w:val="66A31A8D"/>
    <w:rsid w:val="66C00A6B"/>
    <w:rsid w:val="66E8749F"/>
    <w:rsid w:val="66EB166F"/>
    <w:rsid w:val="66EF082E"/>
    <w:rsid w:val="66F66060"/>
    <w:rsid w:val="67062514"/>
    <w:rsid w:val="671E1113"/>
    <w:rsid w:val="67642FCA"/>
    <w:rsid w:val="678B5FCB"/>
    <w:rsid w:val="67C021CA"/>
    <w:rsid w:val="67C9107F"/>
    <w:rsid w:val="67CF2561"/>
    <w:rsid w:val="67F0485E"/>
    <w:rsid w:val="67F1045A"/>
    <w:rsid w:val="67F325A0"/>
    <w:rsid w:val="681744E0"/>
    <w:rsid w:val="682269E1"/>
    <w:rsid w:val="682D1BC3"/>
    <w:rsid w:val="68953116"/>
    <w:rsid w:val="689E69AF"/>
    <w:rsid w:val="68FC5484"/>
    <w:rsid w:val="69054339"/>
    <w:rsid w:val="693115D2"/>
    <w:rsid w:val="694E3301"/>
    <w:rsid w:val="69545323"/>
    <w:rsid w:val="696E6382"/>
    <w:rsid w:val="6990454A"/>
    <w:rsid w:val="699D27C3"/>
    <w:rsid w:val="69B014EB"/>
    <w:rsid w:val="69B33D95"/>
    <w:rsid w:val="69D67CE2"/>
    <w:rsid w:val="6A0D6157"/>
    <w:rsid w:val="6A2D7FEB"/>
    <w:rsid w:val="6A3765B4"/>
    <w:rsid w:val="6A7B707A"/>
    <w:rsid w:val="6AEA7C8A"/>
    <w:rsid w:val="6AFA2087"/>
    <w:rsid w:val="6B431339"/>
    <w:rsid w:val="6B8C6F93"/>
    <w:rsid w:val="6BA2244D"/>
    <w:rsid w:val="6BC4672D"/>
    <w:rsid w:val="6C0E5BFA"/>
    <w:rsid w:val="6C360CAD"/>
    <w:rsid w:val="6C495094"/>
    <w:rsid w:val="6C7F4402"/>
    <w:rsid w:val="6CCF5389"/>
    <w:rsid w:val="6CD81D64"/>
    <w:rsid w:val="6D06067F"/>
    <w:rsid w:val="6D067D90"/>
    <w:rsid w:val="6D3671B7"/>
    <w:rsid w:val="6D4F2CE1"/>
    <w:rsid w:val="6D5C2995"/>
    <w:rsid w:val="6D88378A"/>
    <w:rsid w:val="6D967C55"/>
    <w:rsid w:val="6DC522E8"/>
    <w:rsid w:val="6DDC1D22"/>
    <w:rsid w:val="6E0D433D"/>
    <w:rsid w:val="6E1F2BE7"/>
    <w:rsid w:val="6E7D2BC3"/>
    <w:rsid w:val="6EB45551"/>
    <w:rsid w:val="6EB57668"/>
    <w:rsid w:val="6EDB52E8"/>
    <w:rsid w:val="6F023AD4"/>
    <w:rsid w:val="6F095619"/>
    <w:rsid w:val="6F584155"/>
    <w:rsid w:val="6F631FDD"/>
    <w:rsid w:val="70305D5F"/>
    <w:rsid w:val="70313C65"/>
    <w:rsid w:val="70386E63"/>
    <w:rsid w:val="70514307"/>
    <w:rsid w:val="706F2940"/>
    <w:rsid w:val="70714686"/>
    <w:rsid w:val="70814BED"/>
    <w:rsid w:val="70E84C6C"/>
    <w:rsid w:val="711772FF"/>
    <w:rsid w:val="713F23B2"/>
    <w:rsid w:val="71500A63"/>
    <w:rsid w:val="71CB1E97"/>
    <w:rsid w:val="72037883"/>
    <w:rsid w:val="722C0B88"/>
    <w:rsid w:val="7246014F"/>
    <w:rsid w:val="72BA43E6"/>
    <w:rsid w:val="72E27499"/>
    <w:rsid w:val="73571C35"/>
    <w:rsid w:val="73AD5CF9"/>
    <w:rsid w:val="73FB455E"/>
    <w:rsid w:val="74626AE3"/>
    <w:rsid w:val="74D65E5E"/>
    <w:rsid w:val="756A5E7A"/>
    <w:rsid w:val="76114C9D"/>
    <w:rsid w:val="76393874"/>
    <w:rsid w:val="764010A6"/>
    <w:rsid w:val="768014A2"/>
    <w:rsid w:val="76A35191"/>
    <w:rsid w:val="76D67314"/>
    <w:rsid w:val="76F61C0B"/>
    <w:rsid w:val="77000835"/>
    <w:rsid w:val="7711659E"/>
    <w:rsid w:val="774028EE"/>
    <w:rsid w:val="7783749C"/>
    <w:rsid w:val="77B533CE"/>
    <w:rsid w:val="77CE623E"/>
    <w:rsid w:val="780D58A8"/>
    <w:rsid w:val="7826161A"/>
    <w:rsid w:val="78393379"/>
    <w:rsid w:val="783C5DF1"/>
    <w:rsid w:val="78564BB1"/>
    <w:rsid w:val="788C15BE"/>
    <w:rsid w:val="78BF7B76"/>
    <w:rsid w:val="78FF0DA4"/>
    <w:rsid w:val="793F480F"/>
    <w:rsid w:val="794E3ADA"/>
    <w:rsid w:val="795320A3"/>
    <w:rsid w:val="7963373C"/>
    <w:rsid w:val="79711576"/>
    <w:rsid w:val="79E02567"/>
    <w:rsid w:val="7A344A7E"/>
    <w:rsid w:val="7A5A025C"/>
    <w:rsid w:val="7A6A1DFA"/>
    <w:rsid w:val="7A7B26AD"/>
    <w:rsid w:val="7AA71301"/>
    <w:rsid w:val="7B494559"/>
    <w:rsid w:val="7B7A41C4"/>
    <w:rsid w:val="7B964105"/>
    <w:rsid w:val="7BA46E22"/>
    <w:rsid w:val="7C0654D7"/>
    <w:rsid w:val="7C417926"/>
    <w:rsid w:val="7C965AD2"/>
    <w:rsid w:val="7CAB2FF1"/>
    <w:rsid w:val="7CB579CC"/>
    <w:rsid w:val="7CEB2CF6"/>
    <w:rsid w:val="7D6D017E"/>
    <w:rsid w:val="7DDB16B4"/>
    <w:rsid w:val="7DFA7D8C"/>
    <w:rsid w:val="7E0C38A8"/>
    <w:rsid w:val="7E5E6743"/>
    <w:rsid w:val="7EB66272"/>
    <w:rsid w:val="7EBD734A"/>
    <w:rsid w:val="7EBF74AB"/>
    <w:rsid w:val="7EDE2C4E"/>
    <w:rsid w:val="7EF96296"/>
    <w:rsid w:val="7F16339D"/>
    <w:rsid w:val="7FB016B7"/>
    <w:rsid w:val="7FED74E7"/>
    <w:rsid w:val="DFB4EF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qFormat="1" w:unhideWhenUsed="0" w:uiPriority="0" w:semiHidden="0"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5"/>
    <w:qFormat/>
    <w:uiPriority w:val="9"/>
    <w:pPr>
      <w:keepNext/>
      <w:keepLines/>
      <w:spacing w:before="480" w:after="80" w:line="240" w:lineRule="auto"/>
      <w:outlineLvl w:val="0"/>
    </w:pPr>
    <w:rPr>
      <w:rFonts w:asciiTheme="majorHAnsi" w:hAnsiTheme="majorHAnsi" w:eastAsiaTheme="majorEastAsia" w:cstheme="majorBidi"/>
      <w:color w:val="2F5597" w:themeColor="accent1" w:themeShade="BF"/>
      <w:sz w:val="48"/>
      <w:szCs w:val="48"/>
    </w:rPr>
  </w:style>
  <w:style w:type="paragraph" w:styleId="3">
    <w:name w:val="heading 2"/>
    <w:basedOn w:val="1"/>
    <w:next w:val="1"/>
    <w:link w:val="26"/>
    <w:semiHidden/>
    <w:unhideWhenUsed/>
    <w:qFormat/>
    <w:uiPriority w:val="9"/>
    <w:pPr>
      <w:keepNext/>
      <w:keepLines/>
      <w:spacing w:before="160" w:after="80" w:line="240" w:lineRule="auto"/>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27"/>
    <w:semiHidden/>
    <w:unhideWhenUsed/>
    <w:qFormat/>
    <w:uiPriority w:val="9"/>
    <w:pPr>
      <w:keepNext/>
      <w:keepLines/>
      <w:spacing w:before="160" w:after="80" w:line="240" w:lineRule="auto"/>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28"/>
    <w:semiHidden/>
    <w:unhideWhenUsed/>
    <w:qFormat/>
    <w:uiPriority w:val="9"/>
    <w:pPr>
      <w:keepNext/>
      <w:keepLines/>
      <w:spacing w:before="80" w:after="40" w:line="240" w:lineRule="auto"/>
      <w:outlineLvl w:val="3"/>
    </w:pPr>
    <w:rPr>
      <w:rFonts w:cstheme="majorBidi"/>
      <w:color w:val="2F5597" w:themeColor="accent1" w:themeShade="BF"/>
      <w:sz w:val="28"/>
      <w:szCs w:val="28"/>
    </w:rPr>
  </w:style>
  <w:style w:type="paragraph" w:styleId="6">
    <w:name w:val="heading 5"/>
    <w:basedOn w:val="1"/>
    <w:next w:val="1"/>
    <w:link w:val="29"/>
    <w:semiHidden/>
    <w:unhideWhenUsed/>
    <w:qFormat/>
    <w:uiPriority w:val="9"/>
    <w:pPr>
      <w:keepNext/>
      <w:keepLines/>
      <w:spacing w:before="80" w:after="40" w:line="240" w:lineRule="auto"/>
      <w:outlineLvl w:val="4"/>
    </w:pPr>
    <w:rPr>
      <w:rFonts w:cstheme="majorBidi"/>
      <w:color w:val="2F5597" w:themeColor="accent1" w:themeShade="BF"/>
      <w:sz w:val="24"/>
    </w:rPr>
  </w:style>
  <w:style w:type="paragraph" w:styleId="7">
    <w:name w:val="heading 6"/>
    <w:basedOn w:val="1"/>
    <w:next w:val="1"/>
    <w:link w:val="30"/>
    <w:semiHidden/>
    <w:unhideWhenUsed/>
    <w:qFormat/>
    <w:uiPriority w:val="9"/>
    <w:pPr>
      <w:keepNext/>
      <w:keepLines/>
      <w:spacing w:before="40" w:after="0" w:line="240" w:lineRule="auto"/>
      <w:outlineLvl w:val="5"/>
    </w:pPr>
    <w:rPr>
      <w:rFonts w:cstheme="majorBidi"/>
      <w:b/>
      <w:bCs/>
      <w:color w:val="2F5597" w:themeColor="accent1" w:themeShade="BF"/>
      <w:szCs w:val="22"/>
    </w:rPr>
  </w:style>
  <w:style w:type="paragraph" w:styleId="8">
    <w:name w:val="heading 7"/>
    <w:basedOn w:val="1"/>
    <w:next w:val="1"/>
    <w:link w:val="31"/>
    <w:semiHidden/>
    <w:unhideWhenUsed/>
    <w:qFormat/>
    <w:uiPriority w:val="9"/>
    <w:pPr>
      <w:keepNext/>
      <w:keepLines/>
      <w:spacing w:before="40" w:after="0" w:line="240" w:lineRule="auto"/>
      <w:outlineLvl w:val="6"/>
    </w:pPr>
    <w:rPr>
      <w:rFonts w:cstheme="majorBidi"/>
      <w:b/>
      <w:bCs/>
      <w:color w:val="595959" w:themeColor="text1" w:themeTint="A6"/>
      <w:szCs w:val="22"/>
      <w14:textFill>
        <w14:solidFill>
          <w14:schemeClr w14:val="tx1">
            <w14:lumMod w14:val="65000"/>
            <w14:lumOff w14:val="35000"/>
          </w14:schemeClr>
        </w14:solidFill>
      </w14:textFill>
    </w:rPr>
  </w:style>
  <w:style w:type="paragraph" w:styleId="9">
    <w:name w:val="heading 8"/>
    <w:basedOn w:val="1"/>
    <w:next w:val="1"/>
    <w:link w:val="32"/>
    <w:semiHidden/>
    <w:unhideWhenUsed/>
    <w:qFormat/>
    <w:uiPriority w:val="9"/>
    <w:pPr>
      <w:keepNext/>
      <w:keepLines/>
      <w:spacing w:after="0" w:line="240" w:lineRule="auto"/>
      <w:outlineLvl w:val="7"/>
    </w:pPr>
    <w:rPr>
      <w:rFonts w:cstheme="majorBidi"/>
      <w:color w:val="595959" w:themeColor="text1" w:themeTint="A6"/>
      <w:szCs w:val="22"/>
      <w14:textFill>
        <w14:solidFill>
          <w14:schemeClr w14:val="tx1">
            <w14:lumMod w14:val="65000"/>
            <w14:lumOff w14:val="35000"/>
          </w14:schemeClr>
        </w14:solidFill>
      </w14:textFill>
    </w:rPr>
  </w:style>
  <w:style w:type="paragraph" w:styleId="10">
    <w:name w:val="heading 9"/>
    <w:basedOn w:val="1"/>
    <w:next w:val="1"/>
    <w:link w:val="33"/>
    <w:semiHidden/>
    <w:unhideWhenUsed/>
    <w:qFormat/>
    <w:uiPriority w:val="9"/>
    <w:pPr>
      <w:keepNext/>
      <w:keepLines/>
      <w:spacing w:after="0" w:line="240" w:lineRule="auto"/>
      <w:outlineLvl w:val="8"/>
    </w:pPr>
    <w:rPr>
      <w:rFonts w:eastAsiaTheme="majorEastAsia" w:cstheme="majorBidi"/>
      <w:color w:val="595959" w:themeColor="text1" w:themeTint="A6"/>
      <w:szCs w:val="22"/>
      <w14:textFill>
        <w14:solidFill>
          <w14:schemeClr w14:val="tx1">
            <w14:lumMod w14:val="65000"/>
            <w14:lumOff w14:val="35000"/>
          </w14:schemeClr>
        </w14:solidFill>
      </w14:textFill>
    </w:rPr>
  </w:style>
  <w:style w:type="character" w:default="1" w:styleId="21">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index 5"/>
    <w:basedOn w:val="1"/>
    <w:next w:val="1"/>
    <w:qFormat/>
    <w:uiPriority w:val="0"/>
    <w:pPr>
      <w:ind w:left="1680"/>
    </w:pPr>
    <w:rPr>
      <w:szCs w:val="22"/>
    </w:rPr>
  </w:style>
  <w:style w:type="paragraph" w:styleId="12">
    <w:name w:val="annotation text"/>
    <w:basedOn w:val="1"/>
    <w:link w:val="44"/>
    <w:semiHidden/>
    <w:unhideWhenUsed/>
    <w:qFormat/>
    <w:uiPriority w:val="99"/>
    <w:pPr>
      <w:jc w:val="left"/>
    </w:pPr>
  </w:style>
  <w:style w:type="paragraph" w:styleId="13">
    <w:name w:val="Body Text"/>
    <w:basedOn w:val="1"/>
    <w:next w:val="14"/>
    <w:qFormat/>
    <w:uiPriority w:val="0"/>
    <w:pPr>
      <w:spacing w:after="120"/>
    </w:pPr>
  </w:style>
  <w:style w:type="paragraph" w:styleId="14">
    <w:name w:val="footer"/>
    <w:basedOn w:val="1"/>
    <w:link w:val="47"/>
    <w:unhideWhenUsed/>
    <w:qFormat/>
    <w:uiPriority w:val="99"/>
    <w:pPr>
      <w:tabs>
        <w:tab w:val="center" w:pos="4153"/>
        <w:tab w:val="right" w:pos="8306"/>
      </w:tabs>
      <w:snapToGrid w:val="0"/>
      <w:spacing w:line="240" w:lineRule="auto"/>
      <w:jc w:val="left"/>
    </w:pPr>
    <w:rPr>
      <w:sz w:val="18"/>
      <w:szCs w:val="18"/>
    </w:rPr>
  </w:style>
  <w:style w:type="paragraph" w:styleId="15">
    <w:name w:val="header"/>
    <w:basedOn w:val="1"/>
    <w:link w:val="46"/>
    <w:unhideWhenUsed/>
    <w:qFormat/>
    <w:uiPriority w:val="99"/>
    <w:pPr>
      <w:tabs>
        <w:tab w:val="center" w:pos="4153"/>
        <w:tab w:val="right" w:pos="8306"/>
      </w:tabs>
      <w:snapToGrid w:val="0"/>
      <w:spacing w:line="240" w:lineRule="auto"/>
      <w:jc w:val="center"/>
    </w:pPr>
    <w:rPr>
      <w:sz w:val="18"/>
      <w:szCs w:val="18"/>
    </w:rPr>
  </w:style>
  <w:style w:type="paragraph" w:styleId="16">
    <w:name w:val="Subtitle"/>
    <w:basedOn w:val="1"/>
    <w:next w:val="1"/>
    <w:link w:val="35"/>
    <w:qFormat/>
    <w:uiPriority w:val="11"/>
    <w:pPr>
      <w:spacing w:line="240" w:lineRule="auto"/>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7">
    <w:name w:val="Normal (Web)"/>
    <w:basedOn w:val="1"/>
    <w:qFormat/>
    <w:uiPriority w:val="0"/>
    <w:pPr>
      <w:spacing w:beforeAutospacing="1" w:after="0" w:afterAutospacing="1" w:line="240" w:lineRule="auto"/>
      <w:jc w:val="left"/>
    </w:pPr>
    <w:rPr>
      <w:rFonts w:cs="Times New Roman"/>
      <w:kern w:val="0"/>
      <w:sz w:val="24"/>
    </w:rPr>
  </w:style>
  <w:style w:type="paragraph" w:styleId="18">
    <w:name w:val="Title"/>
    <w:basedOn w:val="1"/>
    <w:next w:val="1"/>
    <w:link w:val="34"/>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paragraph" w:styleId="19">
    <w:name w:val="annotation subject"/>
    <w:basedOn w:val="12"/>
    <w:next w:val="12"/>
    <w:link w:val="45"/>
    <w:semiHidden/>
    <w:unhideWhenUsed/>
    <w:qFormat/>
    <w:uiPriority w:val="99"/>
    <w:rPr>
      <w:b/>
      <w:bCs/>
    </w:rPr>
  </w:style>
  <w:style w:type="character" w:styleId="22">
    <w:name w:val="Strong"/>
    <w:basedOn w:val="21"/>
    <w:qFormat/>
    <w:uiPriority w:val="0"/>
    <w:rPr>
      <w:b/>
    </w:rPr>
  </w:style>
  <w:style w:type="character" w:styleId="23">
    <w:name w:val="Hyperlink"/>
    <w:unhideWhenUsed/>
    <w:qFormat/>
    <w:uiPriority w:val="99"/>
    <w:rPr>
      <w:rFonts w:ascii="Times New Roman" w:hAnsi="Times New Roman" w:eastAsia="宋体" w:cs="Times New Roman"/>
      <w:color w:val="0000FF"/>
      <w:u w:val="single"/>
    </w:rPr>
  </w:style>
  <w:style w:type="character" w:styleId="24">
    <w:name w:val="annotation reference"/>
    <w:basedOn w:val="21"/>
    <w:semiHidden/>
    <w:unhideWhenUsed/>
    <w:qFormat/>
    <w:uiPriority w:val="99"/>
    <w:rPr>
      <w:sz w:val="21"/>
      <w:szCs w:val="21"/>
    </w:rPr>
  </w:style>
  <w:style w:type="character" w:customStyle="1" w:styleId="25">
    <w:name w:val="标题 1 字符"/>
    <w:basedOn w:val="21"/>
    <w:link w:val="2"/>
    <w:qFormat/>
    <w:uiPriority w:val="9"/>
    <w:rPr>
      <w:rFonts w:asciiTheme="majorHAnsi" w:hAnsiTheme="majorHAnsi" w:eastAsiaTheme="majorEastAsia" w:cstheme="majorBidi"/>
      <w:color w:val="2F5597" w:themeColor="accent1" w:themeShade="BF"/>
      <w:sz w:val="48"/>
      <w:szCs w:val="48"/>
    </w:rPr>
  </w:style>
  <w:style w:type="character" w:customStyle="1" w:styleId="26">
    <w:name w:val="标题 2 字符"/>
    <w:basedOn w:val="21"/>
    <w:link w:val="3"/>
    <w:semiHidden/>
    <w:qFormat/>
    <w:uiPriority w:val="9"/>
    <w:rPr>
      <w:rFonts w:asciiTheme="majorHAnsi" w:hAnsiTheme="majorHAnsi" w:eastAsiaTheme="majorEastAsia" w:cstheme="majorBidi"/>
      <w:color w:val="2F5597" w:themeColor="accent1" w:themeShade="BF"/>
      <w:sz w:val="40"/>
      <w:szCs w:val="40"/>
    </w:rPr>
  </w:style>
  <w:style w:type="character" w:customStyle="1" w:styleId="27">
    <w:name w:val="标题 3 字符"/>
    <w:basedOn w:val="21"/>
    <w:link w:val="4"/>
    <w:semiHidden/>
    <w:qFormat/>
    <w:uiPriority w:val="9"/>
    <w:rPr>
      <w:rFonts w:asciiTheme="majorHAnsi" w:hAnsiTheme="majorHAnsi" w:eastAsiaTheme="majorEastAsia" w:cstheme="majorBidi"/>
      <w:color w:val="2F5597" w:themeColor="accent1" w:themeShade="BF"/>
      <w:sz w:val="32"/>
      <w:szCs w:val="32"/>
    </w:rPr>
  </w:style>
  <w:style w:type="character" w:customStyle="1" w:styleId="28">
    <w:name w:val="标题 4 字符"/>
    <w:basedOn w:val="21"/>
    <w:link w:val="5"/>
    <w:semiHidden/>
    <w:qFormat/>
    <w:uiPriority w:val="9"/>
    <w:rPr>
      <w:rFonts w:cstheme="majorBidi"/>
      <w:color w:val="2F5597" w:themeColor="accent1" w:themeShade="BF"/>
      <w:sz w:val="28"/>
      <w:szCs w:val="28"/>
    </w:rPr>
  </w:style>
  <w:style w:type="character" w:customStyle="1" w:styleId="29">
    <w:name w:val="标题 5 字符"/>
    <w:basedOn w:val="21"/>
    <w:link w:val="6"/>
    <w:semiHidden/>
    <w:qFormat/>
    <w:uiPriority w:val="9"/>
    <w:rPr>
      <w:rFonts w:cstheme="majorBidi"/>
      <w:color w:val="2F5597" w:themeColor="accent1" w:themeShade="BF"/>
      <w:sz w:val="24"/>
      <w:szCs w:val="24"/>
    </w:rPr>
  </w:style>
  <w:style w:type="character" w:customStyle="1" w:styleId="30">
    <w:name w:val="标题 6 字符"/>
    <w:basedOn w:val="21"/>
    <w:link w:val="7"/>
    <w:semiHidden/>
    <w:qFormat/>
    <w:uiPriority w:val="9"/>
    <w:rPr>
      <w:rFonts w:cstheme="majorBidi"/>
      <w:b/>
      <w:bCs/>
      <w:color w:val="2F5597" w:themeColor="accent1" w:themeShade="BF"/>
    </w:rPr>
  </w:style>
  <w:style w:type="character" w:customStyle="1" w:styleId="31">
    <w:name w:val="标题 7 字符"/>
    <w:basedOn w:val="21"/>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2">
    <w:name w:val="标题 8 字符"/>
    <w:basedOn w:val="21"/>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3">
    <w:name w:val="标题 9 字符"/>
    <w:basedOn w:val="21"/>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4">
    <w:name w:val="标题 字符"/>
    <w:basedOn w:val="21"/>
    <w:link w:val="18"/>
    <w:qFormat/>
    <w:uiPriority w:val="10"/>
    <w:rPr>
      <w:rFonts w:asciiTheme="majorHAnsi" w:hAnsiTheme="majorHAnsi" w:eastAsiaTheme="majorEastAsia" w:cstheme="majorBidi"/>
      <w:spacing w:val="-10"/>
      <w:kern w:val="28"/>
      <w:sz w:val="56"/>
      <w:szCs w:val="56"/>
    </w:rPr>
  </w:style>
  <w:style w:type="character" w:customStyle="1" w:styleId="35">
    <w:name w:val="副标题 字符"/>
    <w:basedOn w:val="21"/>
    <w:link w:val="16"/>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6">
    <w:name w:val="Quote"/>
    <w:basedOn w:val="1"/>
    <w:next w:val="1"/>
    <w:link w:val="37"/>
    <w:qFormat/>
    <w:uiPriority w:val="29"/>
    <w:pPr>
      <w:spacing w:before="160" w:line="240" w:lineRule="auto"/>
      <w:jc w:val="center"/>
    </w:pPr>
    <w:rPr>
      <w:i/>
      <w:iCs/>
      <w:color w:val="404040" w:themeColor="text1" w:themeTint="BF"/>
      <w:szCs w:val="22"/>
      <w14:textFill>
        <w14:solidFill>
          <w14:schemeClr w14:val="tx1">
            <w14:lumMod w14:val="75000"/>
            <w14:lumOff w14:val="25000"/>
          </w14:schemeClr>
        </w14:solidFill>
      </w14:textFill>
    </w:rPr>
  </w:style>
  <w:style w:type="character" w:customStyle="1" w:styleId="37">
    <w:name w:val="引用 字符"/>
    <w:basedOn w:val="21"/>
    <w:link w:val="36"/>
    <w:qFormat/>
    <w:uiPriority w:val="29"/>
    <w:rPr>
      <w:i/>
      <w:iCs/>
      <w:color w:val="404040" w:themeColor="text1" w:themeTint="BF"/>
      <w14:textFill>
        <w14:solidFill>
          <w14:schemeClr w14:val="tx1">
            <w14:lumMod w14:val="75000"/>
            <w14:lumOff w14:val="25000"/>
          </w14:schemeClr>
        </w14:solidFill>
      </w14:textFill>
    </w:rPr>
  </w:style>
  <w:style w:type="paragraph" w:styleId="38">
    <w:name w:val="List Paragraph"/>
    <w:basedOn w:val="1"/>
    <w:qFormat/>
    <w:uiPriority w:val="34"/>
    <w:pPr>
      <w:spacing w:after="0" w:line="240" w:lineRule="auto"/>
      <w:ind w:left="720"/>
      <w:contextualSpacing/>
    </w:pPr>
    <w:rPr>
      <w:szCs w:val="22"/>
    </w:rPr>
  </w:style>
  <w:style w:type="character" w:customStyle="1" w:styleId="39">
    <w:name w:val="Intense Emphasis"/>
    <w:basedOn w:val="21"/>
    <w:qFormat/>
    <w:uiPriority w:val="21"/>
    <w:rPr>
      <w:i/>
      <w:iCs/>
      <w:color w:val="2F5597" w:themeColor="accent1" w:themeShade="BF"/>
    </w:rPr>
  </w:style>
  <w:style w:type="paragraph" w:styleId="40">
    <w:name w:val="Intense Quote"/>
    <w:basedOn w:val="1"/>
    <w:next w:val="1"/>
    <w:link w:val="41"/>
    <w:qFormat/>
    <w:uiPriority w:val="30"/>
    <w:pPr>
      <w:pBdr>
        <w:top w:val="single" w:color="2F5496" w:themeColor="accent1" w:themeShade="BF" w:sz="4" w:space="10"/>
        <w:bottom w:val="single" w:color="2F5496" w:themeColor="accent1" w:themeShade="BF" w:sz="4" w:space="10"/>
      </w:pBdr>
      <w:spacing w:before="360" w:after="360" w:line="240" w:lineRule="auto"/>
      <w:ind w:left="864" w:right="864"/>
      <w:jc w:val="center"/>
    </w:pPr>
    <w:rPr>
      <w:i/>
      <w:iCs/>
      <w:color w:val="2F5597" w:themeColor="accent1" w:themeShade="BF"/>
      <w:szCs w:val="22"/>
    </w:rPr>
  </w:style>
  <w:style w:type="character" w:customStyle="1" w:styleId="41">
    <w:name w:val="明显引用 字符"/>
    <w:basedOn w:val="21"/>
    <w:link w:val="40"/>
    <w:qFormat/>
    <w:uiPriority w:val="30"/>
    <w:rPr>
      <w:i/>
      <w:iCs/>
      <w:color w:val="2F5597" w:themeColor="accent1" w:themeShade="BF"/>
    </w:rPr>
  </w:style>
  <w:style w:type="character" w:customStyle="1" w:styleId="42">
    <w:name w:val="Intense Reference"/>
    <w:basedOn w:val="21"/>
    <w:qFormat/>
    <w:uiPriority w:val="32"/>
    <w:rPr>
      <w:b/>
      <w:bCs/>
      <w:smallCaps/>
      <w:color w:val="2F5597" w:themeColor="accent1" w:themeShade="BF"/>
      <w:spacing w:val="5"/>
    </w:rPr>
  </w:style>
  <w:style w:type="paragraph" w:customStyle="1" w:styleId="43">
    <w:name w:val="p0"/>
    <w:basedOn w:val="1"/>
    <w:qFormat/>
    <w:uiPriority w:val="0"/>
    <w:pPr>
      <w:widowControl/>
      <w:spacing w:before="100" w:beforeAutospacing="1" w:after="100" w:afterAutospacing="1"/>
      <w:jc w:val="left"/>
    </w:pPr>
    <w:rPr>
      <w:rFonts w:ascii="宋体" w:hAnsi="宋体" w:cs="宋体"/>
      <w:kern w:val="0"/>
      <w:sz w:val="24"/>
      <w:szCs w:val="20"/>
    </w:rPr>
  </w:style>
  <w:style w:type="character" w:customStyle="1" w:styleId="44">
    <w:name w:val="批注文字 字符"/>
    <w:basedOn w:val="21"/>
    <w:link w:val="12"/>
    <w:semiHidden/>
    <w:qFormat/>
    <w:uiPriority w:val="99"/>
    <w:rPr>
      <w:szCs w:val="24"/>
    </w:rPr>
  </w:style>
  <w:style w:type="character" w:customStyle="1" w:styleId="45">
    <w:name w:val="批注主题 字符"/>
    <w:basedOn w:val="44"/>
    <w:link w:val="19"/>
    <w:semiHidden/>
    <w:qFormat/>
    <w:uiPriority w:val="99"/>
    <w:rPr>
      <w:b/>
      <w:bCs/>
      <w:szCs w:val="24"/>
    </w:rPr>
  </w:style>
  <w:style w:type="character" w:customStyle="1" w:styleId="46">
    <w:name w:val="页眉 字符"/>
    <w:basedOn w:val="21"/>
    <w:link w:val="15"/>
    <w:qFormat/>
    <w:uiPriority w:val="99"/>
    <w:rPr>
      <w:sz w:val="18"/>
      <w:szCs w:val="18"/>
    </w:rPr>
  </w:style>
  <w:style w:type="character" w:customStyle="1" w:styleId="47">
    <w:name w:val="页脚 字符"/>
    <w:basedOn w:val="21"/>
    <w:link w:val="14"/>
    <w:qFormat/>
    <w:uiPriority w:val="99"/>
    <w:rPr>
      <w:sz w:val="18"/>
      <w:szCs w:val="18"/>
    </w:rPr>
  </w:style>
  <w:style w:type="character" w:customStyle="1" w:styleId="48">
    <w:name w:val="15"/>
    <w:basedOn w:val="21"/>
    <w:qFormat/>
    <w:uiPriority w:val="0"/>
    <w:rPr>
      <w:rFonts w:hint="default" w:ascii="Times New Roman" w:hAnsi="Times New Roman" w:cs="Times New Roman"/>
      <w:b/>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10697eb1-8141-4a90-86a2-89f99d735b13</errorID>
      <errorWord>法律、法规</errorWord>
      <group>L1_Word</group>
      <groupName>字词问题</groupName>
      <ability>L2_Typo</ability>
      <abilityName>字词错误</abilityName>
      <candidateList>
        <item>法律法规</item>
      </candidateList>
      <explain/>
      <paraID>31962680</paraID>
      <start>4</start>
      <end>9</end>
      <status>unmodified</status>
      <modifiedWord/>
      <trackRevisions>false</trackRevisions>
    </reviewItem>
    <reviewItem>
      <errorID>b37111ae-e98c-4c57-ace2-14cbfae5d5e0</errorID>
      <errorWord>/）</errorWord>
      <group>L1_Punc</group>
      <groupName>标点问题</groupName>
      <ability>L2_Punc_CN</ability>
      <abilityName>标点符号检查</abilityName>
      <candidateList>
        <item>）</item>
      </candidateList>
      <explain/>
      <paraID>76CABD5A</paraID>
      <start>52</start>
      <end>54</end>
      <status>unmodified</status>
      <modifiedWord/>
      <trackRevisions>false</trackRevisions>
    </reviewItem>
    <reviewItem>
      <errorID>11faa4f7-5a47-4bab-9ae3-6d8d80d6436d</errorID>
      <errorWord>.</errorWord>
      <group>L1_Format</group>
      <groupName>格式问题</groupName>
      <ability>L2_HalfPunc_CN</ability>
      <abilityName>全半角检查</abilityName>
      <candidateList>
        <item>。</item>
      </candidateList>
      <explain>文本全半角错误。</explain>
      <paraID>3FE9F63E</paraID>
      <start>34</start>
      <end>35</end>
      <status>unmodified</status>
      <modifiedWord/>
      <trackRevisions>false</trackRevisions>
    </reviewItem>
    <reviewItem>
      <errorID>d347f2f3-3bf7-49f4-9c9f-5528933002ab</errorID>
      <errorWord>才</errorWord>
      <group>L1_Word</group>
      <groupName>字词问题</groupName>
      <ability>L2_Typo</ability>
      <abilityName>字词错误</abilityName>
      <candidateList>
        <item>才能</item>
      </candidateList>
      <explain/>
      <paraID>3FE9F63E</paraID>
      <start>119</start>
      <end>120</end>
      <status>unmodified</status>
      <modifiedWord/>
      <trackRevisions>false</trackRevisions>
    </reviewItem>
    <reviewItem>
      <errorID>fd7875e8-50a6-48e8-bf8a-c89fd6bb0400</errorID>
      <errorWord>.</errorWord>
      <group>L1_Format</group>
      <groupName>格式问题</groupName>
      <ability>L2_HalfPunc_CN</ability>
      <abilityName>全半角检查</abilityName>
      <candidateList>
        <item>。</item>
      </candidateList>
      <explain>文本全半角错误。</explain>
      <paraID>7E6A75DE</paraID>
      <start>24</start>
      <end>25</end>
      <status>unmodified</status>
      <modifiedWord/>
      <trackRevisions>false</trackRevisions>
    </reviewItem>
    <reviewItem>
      <errorID>b97453db-a48a-449a-8007-a6bc89a5399e</errorID>
      <errorWord>截止2026</errorWord>
      <group>L1_Word</group>
      <groupName>字词问题</groupName>
      <ability>L2_Typo</ability>
      <abilityName>字词错误</abilityName>
      <candidateList>
        <item>截至2026</item>
      </candidateList>
      <explain/>
      <paraID>59BAB6A7</paraID>
      <start>114</start>
      <end>120</end>
      <status>unmodified</status>
      <modifiedWord/>
      <trackRevisions>false</trackRevisions>
    </reviewItem>
    <reviewItem>
      <errorID>5c5141e8-0caf-4d37-ab72-e69447c5e15b</errorID>
      <errorWord>《通知》</errorWord>
      <group>L1_Official</group>
      <groupName>公文格式问题</groupName>
      <ability>L2_Official</ability>
      <abilityName>公文要素检查</abilityName>
      <candidateList/>
      <explain>公文文件引用格式不规范</explain>
      <paraID>63C02BC2</paraID>
      <start>16</start>
      <end>20</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97dde0-7ee1-4e82-b5ea-bf639a20dcdd}">
  <ds:schemaRefs/>
</ds:datastoreItem>
</file>

<file path=docProps/app.xml><?xml version="1.0" encoding="utf-8"?>
<Properties xmlns="http://schemas.openxmlformats.org/officeDocument/2006/extended-properties" xmlns:vt="http://schemas.openxmlformats.org/officeDocument/2006/docPropsVTypes">
  <Template>Normal.dotm</Template>
  <Pages>10</Pages>
  <Words>4536</Words>
  <Characters>4928</Characters>
  <Lines>34</Lines>
  <Paragraphs>9</Paragraphs>
  <TotalTime>13</TotalTime>
  <ScaleCrop>false</ScaleCrop>
  <LinksUpToDate>false</LinksUpToDate>
  <CharactersWithSpaces>4933</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2026-02-22T19:13:00Z</dcterms:created>
  <dc:creator>Charles Chan</dc:creator>
  <cp:lastModifiedBy>哄哄</cp:lastModifiedBy>
  <cp:lastPrinted>2026-09-07T05:00:00Z</cp:lastPrinted>
  <dcterms:modified xsi:type="dcterms:W3CDTF">2026-09-15T08:17:02Z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eyJoZGlkIjoiNWNiMGU1YmE3ZDNhMmEzNmQ2YjQwOGI2YTBiOWY4YTYiLCJ1c2VySWQiOiIxMTI1MDg5MjM5In0=</vt:lpwstr>
  </property>
  <property fmtid="{D5CDD505-2E9C-101B-9397-08002B2CF9AE}" pid="3" name="KSOProductBuildVer">
    <vt:lpwstr>2052-12.1.0.28505</vt:lpwstr>
  </property>
  <property fmtid="{D5CDD505-2E9C-101B-9397-08002B2CF9AE}" pid="4" name="ICV">
    <vt:lpwstr>82E946C730654512AD319AABACF29BC7_13</vt:lpwstr>
  </property>
</Properties>
</file>