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E27F9">
      <w:pPr>
        <w:pStyle w:val="6"/>
        <w:adjustRightInd w:val="0"/>
        <w:snapToGrid w:val="0"/>
        <w:spacing w:line="600" w:lineRule="exact"/>
        <w:ind w:firstLine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 w14:paraId="7757D47D">
      <w:pPr>
        <w:pStyle w:val="6"/>
        <w:adjustRightInd w:val="0"/>
        <w:snapToGrid w:val="0"/>
        <w:spacing w:line="600" w:lineRule="exact"/>
        <w:ind w:firstLine="0"/>
        <w:jc w:val="center"/>
        <w:rPr>
          <w:rFonts w:hint="eastAsia" w:ascii="方正小标宋_GBK" w:eastAsia="方正小标宋_GBK"/>
          <w:color w:val="auto"/>
          <w:sz w:val="44"/>
          <w:szCs w:val="44"/>
        </w:rPr>
      </w:pPr>
      <w:r>
        <w:rPr>
          <w:rFonts w:hint="eastAsia" w:ascii="方正小标宋_GBK" w:eastAsia="方正小标宋_GBK"/>
          <w:color w:val="auto"/>
          <w:sz w:val="44"/>
          <w:szCs w:val="44"/>
        </w:rPr>
        <w:t>202</w:t>
      </w:r>
      <w:r>
        <w:rPr>
          <w:rFonts w:hint="eastAsia" w:ascii="方正小标宋_GBK" w:eastAsia="方正小标宋_GBK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_GBK" w:eastAsia="方正小标宋_GBK"/>
          <w:color w:val="auto"/>
          <w:sz w:val="44"/>
          <w:szCs w:val="44"/>
        </w:rPr>
        <w:t>年菏泽市</w:t>
      </w:r>
      <w:r>
        <w:rPr>
          <w:rFonts w:hint="eastAsia" w:ascii="方正小标宋_GBK" w:eastAsia="方正小标宋_GBK"/>
          <w:color w:val="auto"/>
          <w:sz w:val="44"/>
          <w:szCs w:val="44"/>
          <w:lang w:eastAsia="zh-CN"/>
        </w:rPr>
        <w:t>国资委所属事业单位</w:t>
      </w:r>
      <w:r>
        <w:rPr>
          <w:rFonts w:hint="eastAsia" w:ascii="方正小标宋_GBK" w:eastAsia="方正小标宋_GBK"/>
          <w:color w:val="auto"/>
          <w:sz w:val="44"/>
          <w:szCs w:val="44"/>
        </w:rPr>
        <w:t>公开选聘工作人员</w:t>
      </w:r>
      <w:r>
        <w:rPr>
          <w:rFonts w:hint="eastAsia" w:ascii="方正小标宋_GBK" w:eastAsia="方正小标宋_GBK"/>
          <w:color w:val="auto"/>
          <w:sz w:val="44"/>
          <w:szCs w:val="44"/>
          <w:lang w:val="en-US" w:eastAsia="zh-CN"/>
        </w:rPr>
        <w:t>岗</w:t>
      </w:r>
      <w:r>
        <w:rPr>
          <w:rFonts w:hint="eastAsia" w:ascii="方正小标宋_GBK" w:eastAsia="方正小标宋_GBK"/>
          <w:color w:val="auto"/>
          <w:sz w:val="44"/>
          <w:szCs w:val="44"/>
        </w:rPr>
        <w:t>位表</w:t>
      </w:r>
    </w:p>
    <w:p w14:paraId="3E885F26">
      <w:pPr>
        <w:pStyle w:val="6"/>
        <w:adjustRightInd w:val="0"/>
        <w:snapToGrid w:val="0"/>
        <w:spacing w:line="600" w:lineRule="exact"/>
        <w:ind w:firstLine="0"/>
        <w:jc w:val="center"/>
        <w:rPr>
          <w:rFonts w:hint="eastAsia" w:ascii="方正小标宋_GBK" w:eastAsia="方正小标宋_GBK"/>
          <w:color w:val="FF0000"/>
          <w:sz w:val="28"/>
          <w:szCs w:val="28"/>
          <w:highlight w:val="none"/>
        </w:rPr>
      </w:pPr>
    </w:p>
    <w:tbl>
      <w:tblPr>
        <w:tblStyle w:val="3"/>
        <w:tblW w:w="13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66"/>
        <w:gridCol w:w="1260"/>
        <w:gridCol w:w="855"/>
        <w:gridCol w:w="1635"/>
        <w:gridCol w:w="840"/>
        <w:gridCol w:w="2820"/>
        <w:gridCol w:w="945"/>
        <w:gridCol w:w="855"/>
        <w:gridCol w:w="1245"/>
        <w:gridCol w:w="960"/>
        <w:gridCol w:w="1164"/>
      </w:tblGrid>
      <w:tr w14:paraId="22E5B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8" w:hRule="exact"/>
          <w:jc w:val="center"/>
        </w:trPr>
        <w:tc>
          <w:tcPr>
            <w:tcW w:w="116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F04EB16">
            <w:pPr>
              <w:pStyle w:val="5"/>
              <w:adjustRightInd w:val="0"/>
              <w:snapToGrid w:val="0"/>
              <w:spacing w:line="400" w:lineRule="exact"/>
              <w:ind w:firstLine="0"/>
              <w:jc w:val="center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</w:rPr>
              <w:t>选聘单位</w:t>
            </w:r>
          </w:p>
        </w:tc>
        <w:tc>
          <w:tcPr>
            <w:tcW w:w="126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001DC0E">
            <w:pPr>
              <w:pStyle w:val="5"/>
              <w:adjustRightInd w:val="0"/>
              <w:snapToGrid w:val="0"/>
              <w:spacing w:line="400" w:lineRule="exact"/>
              <w:ind w:firstLine="0"/>
              <w:jc w:val="center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</w:rPr>
              <w:t>用人单位</w:t>
            </w:r>
          </w:p>
        </w:tc>
        <w:tc>
          <w:tcPr>
            <w:tcW w:w="85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C31D378">
            <w:pPr>
              <w:pStyle w:val="5"/>
              <w:adjustRightInd w:val="0"/>
              <w:snapToGrid w:val="0"/>
              <w:spacing w:line="400" w:lineRule="exact"/>
              <w:ind w:firstLine="0"/>
              <w:jc w:val="center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  <w:lang w:val="en-US" w:eastAsia="zh-CN"/>
              </w:rPr>
              <w:t>岗</w:t>
            </w:r>
            <w:r>
              <w:rPr>
                <w:rFonts w:hint="eastAsia" w:ascii="黑体" w:eastAsia="黑体"/>
                <w:color w:val="auto"/>
                <w:sz w:val="28"/>
                <w:szCs w:val="28"/>
              </w:rPr>
              <w:t>位名称</w:t>
            </w:r>
          </w:p>
        </w:tc>
        <w:tc>
          <w:tcPr>
            <w:tcW w:w="163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922041F">
            <w:pPr>
              <w:pStyle w:val="5"/>
              <w:adjustRightInd w:val="0"/>
              <w:snapToGrid w:val="0"/>
              <w:spacing w:line="400" w:lineRule="exact"/>
              <w:ind w:firstLine="0"/>
              <w:jc w:val="center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  <w:lang w:val="en-US" w:eastAsia="zh-CN"/>
              </w:rPr>
              <w:t>岗</w:t>
            </w:r>
            <w:r>
              <w:rPr>
                <w:rFonts w:hint="eastAsia" w:ascii="黑体" w:eastAsia="黑体"/>
                <w:color w:val="auto"/>
                <w:sz w:val="28"/>
                <w:szCs w:val="28"/>
              </w:rPr>
              <w:t>位</w:t>
            </w:r>
          </w:p>
          <w:p w14:paraId="19DCD3BE">
            <w:pPr>
              <w:pStyle w:val="5"/>
              <w:adjustRightInd w:val="0"/>
              <w:snapToGrid w:val="0"/>
              <w:spacing w:line="400" w:lineRule="exact"/>
              <w:ind w:firstLine="0"/>
              <w:jc w:val="center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</w:rPr>
              <w:t>描述</w:t>
            </w:r>
          </w:p>
        </w:tc>
        <w:tc>
          <w:tcPr>
            <w:tcW w:w="84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61C17C4">
            <w:pPr>
              <w:pStyle w:val="5"/>
              <w:adjustRightInd w:val="0"/>
              <w:snapToGrid w:val="0"/>
              <w:spacing w:line="400" w:lineRule="exact"/>
              <w:ind w:firstLine="0"/>
              <w:jc w:val="center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</w:rPr>
              <w:t>选聘</w:t>
            </w:r>
          </w:p>
          <w:p w14:paraId="2F4FAD32">
            <w:pPr>
              <w:pStyle w:val="5"/>
              <w:adjustRightInd w:val="0"/>
              <w:snapToGrid w:val="0"/>
              <w:spacing w:line="400" w:lineRule="exact"/>
              <w:ind w:firstLine="0"/>
              <w:jc w:val="center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</w:rPr>
              <w:t>计划</w:t>
            </w:r>
          </w:p>
        </w:tc>
        <w:tc>
          <w:tcPr>
            <w:tcW w:w="462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ED0CE7A">
            <w:pPr>
              <w:pStyle w:val="5"/>
              <w:adjustRightInd w:val="0"/>
              <w:snapToGrid w:val="0"/>
              <w:spacing w:line="400" w:lineRule="exact"/>
              <w:ind w:firstLine="0"/>
              <w:jc w:val="center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</w:rPr>
              <w:t>专业及学历、学位要求</w:t>
            </w:r>
          </w:p>
        </w:tc>
        <w:tc>
          <w:tcPr>
            <w:tcW w:w="124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094E22D">
            <w:pPr>
              <w:pStyle w:val="5"/>
              <w:adjustRightInd w:val="0"/>
              <w:snapToGrid w:val="0"/>
              <w:spacing w:line="400" w:lineRule="exact"/>
              <w:ind w:firstLine="0"/>
              <w:jc w:val="center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</w:rPr>
              <w:t>其他资格条件</w:t>
            </w:r>
          </w:p>
        </w:tc>
        <w:tc>
          <w:tcPr>
            <w:tcW w:w="96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B790629">
            <w:pPr>
              <w:pStyle w:val="5"/>
              <w:adjustRightInd w:val="0"/>
              <w:snapToGrid w:val="0"/>
              <w:spacing w:line="400" w:lineRule="exact"/>
              <w:ind w:firstLine="0"/>
              <w:jc w:val="center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</w:rPr>
              <w:t>咨询电话</w:t>
            </w:r>
          </w:p>
        </w:tc>
        <w:tc>
          <w:tcPr>
            <w:tcW w:w="11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2BBC1EE">
            <w:pPr>
              <w:pStyle w:val="5"/>
              <w:adjustRightInd w:val="0"/>
              <w:snapToGrid w:val="0"/>
              <w:spacing w:line="400" w:lineRule="exact"/>
              <w:ind w:right="140" w:firstLine="0"/>
              <w:jc w:val="center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</w:rPr>
              <w:t>备注</w:t>
            </w:r>
          </w:p>
        </w:tc>
      </w:tr>
      <w:tr w14:paraId="4B88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exact"/>
          <w:jc w:val="center"/>
        </w:trPr>
        <w:tc>
          <w:tcPr>
            <w:tcW w:w="11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62D7ED">
            <w:pPr>
              <w:adjustRightInd w:val="0"/>
              <w:snapToGrid w:val="0"/>
              <w:spacing w:line="400" w:lineRule="exact"/>
              <w:jc w:val="center"/>
              <w:rPr>
                <w:rFonts w:hint="eastAsia" w:ascii="黑体" w:eastAsia="黑体"/>
                <w:color w:val="auto"/>
              </w:rPr>
            </w:pPr>
          </w:p>
        </w:tc>
        <w:tc>
          <w:tcPr>
            <w:tcW w:w="12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CEADE0F">
            <w:pPr>
              <w:adjustRightInd w:val="0"/>
              <w:snapToGrid w:val="0"/>
              <w:spacing w:line="400" w:lineRule="exact"/>
              <w:jc w:val="center"/>
              <w:rPr>
                <w:rFonts w:hint="eastAsia" w:ascii="黑体" w:eastAsia="黑体"/>
                <w:color w:val="auto"/>
              </w:rPr>
            </w:pPr>
          </w:p>
        </w:tc>
        <w:tc>
          <w:tcPr>
            <w:tcW w:w="85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041DAE">
            <w:pPr>
              <w:adjustRightInd w:val="0"/>
              <w:snapToGrid w:val="0"/>
              <w:spacing w:line="400" w:lineRule="exact"/>
              <w:jc w:val="center"/>
              <w:rPr>
                <w:rFonts w:hint="eastAsia" w:ascii="黑体" w:eastAsia="黑体"/>
                <w:color w:val="auto"/>
              </w:rPr>
            </w:pPr>
          </w:p>
        </w:tc>
        <w:tc>
          <w:tcPr>
            <w:tcW w:w="163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F0401D">
            <w:pPr>
              <w:adjustRightInd w:val="0"/>
              <w:snapToGrid w:val="0"/>
              <w:spacing w:line="400" w:lineRule="exact"/>
              <w:jc w:val="center"/>
              <w:rPr>
                <w:rFonts w:hint="eastAsia" w:ascii="黑体" w:eastAsia="黑体"/>
                <w:color w:val="auto"/>
              </w:rPr>
            </w:pPr>
          </w:p>
        </w:tc>
        <w:tc>
          <w:tcPr>
            <w:tcW w:w="8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D3FD0F4">
            <w:pPr>
              <w:adjustRightInd w:val="0"/>
              <w:snapToGrid w:val="0"/>
              <w:spacing w:line="400" w:lineRule="exact"/>
              <w:jc w:val="center"/>
              <w:rPr>
                <w:rFonts w:hint="eastAsia" w:ascii="黑体" w:eastAsia="黑体"/>
                <w:color w:val="auto"/>
              </w:rPr>
            </w:pPr>
          </w:p>
        </w:tc>
        <w:tc>
          <w:tcPr>
            <w:tcW w:w="2820" w:type="dxa"/>
            <w:tcBorders>
              <w:tl2br w:val="nil"/>
              <w:tr2bl w:val="nil"/>
            </w:tcBorders>
            <w:noWrap w:val="0"/>
            <w:vAlign w:val="center"/>
          </w:tcPr>
          <w:p w14:paraId="21B3D487">
            <w:pPr>
              <w:pStyle w:val="5"/>
              <w:adjustRightInd w:val="0"/>
              <w:snapToGrid w:val="0"/>
              <w:spacing w:line="400" w:lineRule="exact"/>
              <w:ind w:firstLine="0"/>
              <w:jc w:val="center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</w:rPr>
              <w:t>专业</w:t>
            </w:r>
          </w:p>
          <w:p w14:paraId="1D036154">
            <w:pPr>
              <w:pStyle w:val="5"/>
              <w:adjustRightInd w:val="0"/>
              <w:snapToGrid w:val="0"/>
              <w:spacing w:line="400" w:lineRule="exact"/>
              <w:ind w:firstLine="0"/>
              <w:jc w:val="center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</w:rPr>
              <w:t>要求</w:t>
            </w:r>
          </w:p>
        </w:tc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 w14:paraId="61DFF739">
            <w:pPr>
              <w:pStyle w:val="5"/>
              <w:adjustRightInd w:val="0"/>
              <w:snapToGrid w:val="0"/>
              <w:spacing w:line="400" w:lineRule="exact"/>
              <w:ind w:firstLine="0"/>
              <w:jc w:val="center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</w:rPr>
              <w:t>学历</w:t>
            </w:r>
          </w:p>
          <w:p w14:paraId="0244C7EF">
            <w:pPr>
              <w:pStyle w:val="5"/>
              <w:adjustRightInd w:val="0"/>
              <w:snapToGrid w:val="0"/>
              <w:spacing w:line="400" w:lineRule="exact"/>
              <w:ind w:firstLine="0"/>
              <w:jc w:val="center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</w:rPr>
              <w:t>要求</w:t>
            </w:r>
          </w:p>
        </w:tc>
        <w:tc>
          <w:tcPr>
            <w:tcW w:w="855" w:type="dxa"/>
            <w:tcBorders>
              <w:tl2br w:val="nil"/>
              <w:tr2bl w:val="nil"/>
            </w:tcBorders>
            <w:noWrap w:val="0"/>
            <w:vAlign w:val="center"/>
          </w:tcPr>
          <w:p w14:paraId="2C3FB9F3">
            <w:pPr>
              <w:pStyle w:val="5"/>
              <w:adjustRightInd w:val="0"/>
              <w:snapToGrid w:val="0"/>
              <w:spacing w:line="400" w:lineRule="exact"/>
              <w:ind w:firstLine="0"/>
              <w:jc w:val="center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</w:rPr>
              <w:t>学位</w:t>
            </w:r>
          </w:p>
          <w:p w14:paraId="35DAFD30">
            <w:pPr>
              <w:pStyle w:val="5"/>
              <w:adjustRightInd w:val="0"/>
              <w:snapToGrid w:val="0"/>
              <w:spacing w:line="400" w:lineRule="exact"/>
              <w:ind w:firstLine="0"/>
              <w:jc w:val="center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</w:rPr>
              <w:t>要求</w:t>
            </w:r>
          </w:p>
        </w:tc>
        <w:tc>
          <w:tcPr>
            <w:tcW w:w="12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99EECD">
            <w:pPr>
              <w:adjustRightInd w:val="0"/>
              <w:snapToGrid w:val="0"/>
              <w:spacing w:line="400" w:lineRule="exact"/>
              <w:jc w:val="center"/>
              <w:rPr>
                <w:rFonts w:hint="eastAsia" w:ascii="黑体" w:eastAsia="黑体"/>
                <w:color w:val="auto"/>
              </w:rPr>
            </w:pPr>
          </w:p>
        </w:tc>
        <w:tc>
          <w:tcPr>
            <w:tcW w:w="9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819043C">
            <w:pPr>
              <w:adjustRightInd w:val="0"/>
              <w:snapToGrid w:val="0"/>
              <w:spacing w:line="400" w:lineRule="exact"/>
              <w:jc w:val="center"/>
              <w:rPr>
                <w:rFonts w:hint="eastAsia" w:ascii="黑体" w:eastAsia="黑体"/>
                <w:color w:val="auto"/>
              </w:rPr>
            </w:pPr>
          </w:p>
        </w:tc>
        <w:tc>
          <w:tcPr>
            <w:tcW w:w="11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D655BA5">
            <w:pPr>
              <w:adjustRightInd w:val="0"/>
              <w:snapToGrid w:val="0"/>
              <w:spacing w:line="400" w:lineRule="exact"/>
              <w:jc w:val="center"/>
              <w:rPr>
                <w:rFonts w:hint="eastAsia" w:ascii="黑体" w:eastAsia="黑体"/>
                <w:color w:val="auto"/>
              </w:rPr>
            </w:pPr>
          </w:p>
        </w:tc>
      </w:tr>
      <w:tr w14:paraId="29CAB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02" w:hRule="exac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986350">
            <w:pPr>
              <w:spacing w:beforeLines="0" w:afterLines="0"/>
              <w:jc w:val="center"/>
              <w:rPr>
                <w:rFonts w:hint="eastAsia" w:ascii="黑体" w:hAnsi="Times New Roman" w:eastAsia="黑体" w:cs="Times New Roman"/>
                <w:color w:val="auto"/>
                <w:sz w:val="10"/>
                <w:szCs w:val="10"/>
                <w:lang w:val="en-US" w:eastAsia="zh-CN" w:bidi="en-US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2"/>
                <w:lang w:val="en-US" w:eastAsia="zh-CN"/>
              </w:rPr>
              <w:t>菏泽市国资委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983055">
            <w:pPr>
              <w:spacing w:beforeLines="0" w:afterLines="0"/>
              <w:jc w:val="center"/>
              <w:rPr>
                <w:rFonts w:hint="eastAsia" w:ascii="仿宋_GB2312" w:hAnsi="Times New Roman" w:eastAsia="仿宋_GB2312" w:cs="Times New Roman"/>
                <w:color w:val="auto"/>
                <w:sz w:val="21"/>
                <w:szCs w:val="22"/>
                <w:lang w:val="en-US" w:eastAsia="zh-CN" w:bidi="en-US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  <w:t>菏泽市企业国有资产管理服务中心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24402A1">
            <w:pPr>
              <w:spacing w:beforeLines="0" w:afterLines="0"/>
              <w:jc w:val="center"/>
              <w:rPr>
                <w:rFonts w:hint="eastAsia" w:ascii="仿宋_GB2312" w:eastAsia="仿宋_GB2312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2"/>
                <w:lang w:val="en-US" w:eastAsia="zh-CN"/>
              </w:rPr>
              <w:t>投资评审岗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ADBE22F">
            <w:pPr>
              <w:spacing w:beforeLines="0" w:afterLines="0"/>
              <w:jc w:val="center"/>
              <w:rPr>
                <w:rFonts w:hint="eastAsia" w:ascii="仿宋_GB2312" w:hAnsi="Times New Roman" w:eastAsia="仿宋_GB2312" w:cs="Times New Roman"/>
                <w:color w:val="auto"/>
                <w:sz w:val="21"/>
                <w:szCs w:val="22"/>
                <w:lang w:val="en-US" w:eastAsia="zh-CN" w:bidi="en-US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  <w:t>从事投资建设项目工程概算、预算、决算等评审组织工作；从事已完成项目的投资后评价服务工作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C23A8C">
            <w:pPr>
              <w:spacing w:beforeLines="0" w:afterLines="0"/>
              <w:jc w:val="center"/>
              <w:rPr>
                <w:rFonts w:hint="default" w:ascii="仿宋_GB2312" w:hAnsi="Times New Roman" w:eastAsia="仿宋_GB2312" w:cs="Times New Roman"/>
                <w:color w:val="auto"/>
                <w:sz w:val="21"/>
                <w:szCs w:val="22"/>
                <w:lang w:val="en-US" w:eastAsia="zh-CN" w:bidi="en-US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2"/>
                <w:lang w:val="en-US" w:eastAsia="zh-CN"/>
              </w:rPr>
              <w:t>2</w:t>
            </w:r>
          </w:p>
        </w:tc>
        <w:tc>
          <w:tcPr>
            <w:tcW w:w="282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C0AC04">
            <w:pPr>
              <w:spacing w:beforeLines="0" w:afterLines="0"/>
              <w:jc w:val="left"/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以大学本科学历报考的：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  <w:t>经济学门类、法学类（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val="en-US" w:eastAsia="zh-CN"/>
              </w:rPr>
              <w:t>0301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  <w:t>）、会计学（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val="en-US" w:eastAsia="zh-CN"/>
              </w:rPr>
              <w:t>120203K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  <w:t>）</w:t>
            </w:r>
          </w:p>
          <w:p w14:paraId="68A2F27B">
            <w:pPr>
              <w:spacing w:beforeLines="0" w:afterLines="0"/>
              <w:jc w:val="left"/>
              <w:rPr>
                <w:rFonts w:hint="eastAsia" w:ascii="黑体" w:hAnsi="Times New Roman" w:eastAsia="黑体" w:cs="Times New Roman"/>
                <w:color w:val="auto"/>
                <w:sz w:val="10"/>
                <w:szCs w:val="10"/>
                <w:lang w:val="en-US"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以研究生学历报考的：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  <w:t>经济学门类、法学类（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val="en-US" w:eastAsia="zh-CN"/>
              </w:rPr>
              <w:t>0301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  <w:t>）、会计学（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val="en-US" w:eastAsia="zh-CN"/>
              </w:rPr>
              <w:t>120201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  <w:t>）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1118F9">
            <w:pPr>
              <w:spacing w:beforeLines="0" w:afterLines="0"/>
              <w:jc w:val="center"/>
              <w:rPr>
                <w:rFonts w:hint="eastAsia" w:ascii="仿宋_GB2312" w:hAnsi="Times New Roman" w:eastAsia="仿宋_GB2312" w:cs="Times New Roman"/>
                <w:color w:val="auto"/>
                <w:sz w:val="21"/>
                <w:szCs w:val="22"/>
                <w:highlight w:val="none"/>
                <w:lang w:val="en-US" w:eastAsia="zh-CN" w:bidi="en-US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2"/>
                <w:highlight w:val="none"/>
                <w:lang w:val="en-US" w:eastAsia="zh-CN"/>
              </w:rPr>
              <w:t>大学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highlight w:val="none"/>
                <w:lang w:eastAsia="zh-CN"/>
              </w:rPr>
              <w:t>本科及以上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B09AE3">
            <w:pPr>
              <w:spacing w:beforeLines="0" w:afterLines="0"/>
              <w:jc w:val="center"/>
              <w:rPr>
                <w:rFonts w:hint="eastAsia" w:ascii="仿宋_GB2312" w:hAnsi="Times New Roman" w:eastAsia="仿宋_GB2312" w:cs="Times New Roman"/>
                <w:color w:val="auto"/>
                <w:sz w:val="21"/>
                <w:szCs w:val="22"/>
                <w:highlight w:val="none"/>
                <w:lang w:val="en-US" w:eastAsia="zh-CN" w:bidi="en-US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2"/>
                <w:highlight w:val="none"/>
                <w:lang w:eastAsia="zh-CN"/>
              </w:rPr>
              <w:t>学士学位及以上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E31A29">
            <w:pPr>
              <w:spacing w:beforeLines="0" w:afterLines="0"/>
              <w:jc w:val="center"/>
              <w:rPr>
                <w:rFonts w:hint="eastAsia" w:ascii="仿宋_GB2312" w:hAnsi="Times New Roman" w:eastAsia="仿宋_GB2312" w:cs="Times New Roman"/>
                <w:color w:val="auto"/>
                <w:sz w:val="21"/>
                <w:szCs w:val="22"/>
                <w:lang w:val="en-US" w:eastAsia="zh-CN" w:bidi="en-US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2"/>
                <w:highlight w:val="none"/>
                <w:lang w:eastAsia="zh-CN"/>
              </w:rPr>
              <w:t>具备在发改、财政、审计、国资部门从事投资评审1年以上相关工作经历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5FD2EE">
            <w:pPr>
              <w:spacing w:beforeLines="0" w:afterLines="0"/>
              <w:jc w:val="center"/>
              <w:rPr>
                <w:rFonts w:hint="default" w:ascii="仿宋_GB2312" w:hAnsi="Times New Roman" w:eastAsia="仿宋_GB2312" w:cs="Times New Roman"/>
                <w:color w:val="auto"/>
                <w:sz w:val="21"/>
                <w:szCs w:val="22"/>
                <w:lang w:val="en-US" w:eastAsia="zh-CN" w:bidi="en-US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2"/>
                <w:lang w:val="en-US" w:eastAsia="zh-CN"/>
              </w:rPr>
              <w:t>0530-6161007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724D0A3">
            <w:pPr>
              <w:spacing w:beforeLines="0" w:afterLines="0"/>
              <w:jc w:val="center"/>
              <w:rPr>
                <w:rFonts w:hint="eastAsia" w:ascii="仿宋_GB2312" w:hAnsi="Times New Roman" w:eastAsia="仿宋_GB2312" w:cs="Times New Roman"/>
                <w:color w:val="auto"/>
                <w:sz w:val="21"/>
                <w:szCs w:val="22"/>
                <w:lang w:val="en-US" w:eastAsia="zh-CN" w:bidi="en-US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  <w:t>十一级及以下专业技术岗位</w:t>
            </w:r>
          </w:p>
        </w:tc>
      </w:tr>
      <w:tr w14:paraId="3C2FD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78" w:hRule="exac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6D710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2"/>
                <w:lang w:val="en-US" w:eastAsia="zh-CN"/>
              </w:rPr>
              <w:t>菏泽市国资委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B4774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  <w:t>菏泽市企业国有资产管理服务中心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2B77F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en-US"/>
              </w:rPr>
              <w:t>招投标和阳光采购岗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662CE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en-US"/>
              </w:rPr>
              <w:t>从事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招投标和阳光采购组织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en-US"/>
              </w:rPr>
              <w:t>工作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FEF27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82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CE60F6">
            <w:pPr>
              <w:spacing w:beforeLines="0" w:afterLines="0"/>
              <w:jc w:val="left"/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以大学本科学历报考的：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  <w:t>经济学门类、法学类（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val="en-US" w:eastAsia="zh-CN"/>
              </w:rPr>
              <w:t>0301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  <w:t>）、会计学（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val="en-US" w:eastAsia="zh-CN"/>
              </w:rPr>
              <w:t>120203K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  <w:t>）</w:t>
            </w:r>
          </w:p>
          <w:p w14:paraId="4D61D012">
            <w:pPr>
              <w:spacing w:beforeLines="0" w:afterLines="0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/>
              </w:rPr>
              <w:t>以研究生学历报考的：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  <w:t>经济学门类、法学类（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val="en-US" w:eastAsia="zh-CN"/>
              </w:rPr>
              <w:t>0301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  <w:t>）、会计学（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val="en-US" w:eastAsia="zh-CN"/>
              </w:rPr>
              <w:t>120201</w:t>
            </w:r>
            <w:r>
              <w:rPr>
                <w:rFonts w:hint="eastAsia" w:ascii="仿宋_GB2312" w:eastAsia="仿宋_GB2312"/>
                <w:color w:val="auto"/>
                <w:sz w:val="21"/>
                <w:szCs w:val="22"/>
                <w:lang w:eastAsia="zh-CN"/>
              </w:rPr>
              <w:t>）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FB919B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大学本科及以上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5D9EE3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en-US" w:bidi="en-US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2"/>
                <w:highlight w:val="none"/>
                <w:lang w:eastAsia="zh-CN"/>
              </w:rPr>
              <w:t>学士学位及以上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C284A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en-US" w:bidi="en-US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2"/>
                <w:highlight w:val="none"/>
                <w:lang w:eastAsia="zh-CN"/>
              </w:rPr>
              <w:t>具备在发改、财政、审计、国资部门从事招标采购1年以上相关工作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BCD386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0530-6161007</w:t>
            </w:r>
          </w:p>
        </w:tc>
        <w:tc>
          <w:tcPr>
            <w:tcW w:w="116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E8697A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十一级及以下专业技术岗位</w:t>
            </w:r>
          </w:p>
        </w:tc>
      </w:tr>
    </w:tbl>
    <w:p w14:paraId="7A2D8BD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12FC5B1-5D17-40D1-AD97-0F485541686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DDEDFF0-8F4D-493F-B433-2D1A033FA08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7B75A0F-E5D2-46AF-A6C3-CEA6867FEB7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E9D5346-F5C1-4524-90CB-E2894DE01B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43830"/>
    <w:rsid w:val="00412B54"/>
    <w:rsid w:val="0196461B"/>
    <w:rsid w:val="039C7006"/>
    <w:rsid w:val="058C1C12"/>
    <w:rsid w:val="06575E5C"/>
    <w:rsid w:val="07285AB0"/>
    <w:rsid w:val="08017F69"/>
    <w:rsid w:val="0D135770"/>
    <w:rsid w:val="11F0327C"/>
    <w:rsid w:val="124C0C33"/>
    <w:rsid w:val="12D372F0"/>
    <w:rsid w:val="153346FC"/>
    <w:rsid w:val="159B37AB"/>
    <w:rsid w:val="22C959C8"/>
    <w:rsid w:val="23E10F23"/>
    <w:rsid w:val="25970746"/>
    <w:rsid w:val="283830DC"/>
    <w:rsid w:val="29170F46"/>
    <w:rsid w:val="2A89754D"/>
    <w:rsid w:val="2AD94755"/>
    <w:rsid w:val="2D9B0395"/>
    <w:rsid w:val="2E21039B"/>
    <w:rsid w:val="2E400DA5"/>
    <w:rsid w:val="2E562B2B"/>
    <w:rsid w:val="2F562113"/>
    <w:rsid w:val="312D45C1"/>
    <w:rsid w:val="32825C4D"/>
    <w:rsid w:val="34D67F04"/>
    <w:rsid w:val="37695804"/>
    <w:rsid w:val="37FE39FA"/>
    <w:rsid w:val="3BCC4E18"/>
    <w:rsid w:val="3BCE4C89"/>
    <w:rsid w:val="3C53008C"/>
    <w:rsid w:val="3FAC7293"/>
    <w:rsid w:val="3FC43830"/>
    <w:rsid w:val="404E353D"/>
    <w:rsid w:val="41301172"/>
    <w:rsid w:val="41665047"/>
    <w:rsid w:val="41AA0E1E"/>
    <w:rsid w:val="41DD49F4"/>
    <w:rsid w:val="434143AE"/>
    <w:rsid w:val="46E13977"/>
    <w:rsid w:val="488F1B48"/>
    <w:rsid w:val="4BF20D51"/>
    <w:rsid w:val="4D36558C"/>
    <w:rsid w:val="4DD23507"/>
    <w:rsid w:val="4E192EE4"/>
    <w:rsid w:val="4F9C5294"/>
    <w:rsid w:val="4FDC68BF"/>
    <w:rsid w:val="509E201D"/>
    <w:rsid w:val="55C2092D"/>
    <w:rsid w:val="581D1822"/>
    <w:rsid w:val="586D09FC"/>
    <w:rsid w:val="58D31DB7"/>
    <w:rsid w:val="59A2217E"/>
    <w:rsid w:val="5A8E7E3B"/>
    <w:rsid w:val="5AD01E57"/>
    <w:rsid w:val="5B4669BF"/>
    <w:rsid w:val="5B730780"/>
    <w:rsid w:val="5BE33D67"/>
    <w:rsid w:val="5E7E6D93"/>
    <w:rsid w:val="65012BBA"/>
    <w:rsid w:val="65AA4A3D"/>
    <w:rsid w:val="65EF4021"/>
    <w:rsid w:val="661A51EE"/>
    <w:rsid w:val="685962FD"/>
    <w:rsid w:val="690448F4"/>
    <w:rsid w:val="6F3C4CEA"/>
    <w:rsid w:val="70A7681B"/>
    <w:rsid w:val="70AA19F6"/>
    <w:rsid w:val="71180294"/>
    <w:rsid w:val="71B07C13"/>
    <w:rsid w:val="72285533"/>
    <w:rsid w:val="79ED4B6A"/>
    <w:rsid w:val="79F9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Other|1"/>
    <w:basedOn w:val="1"/>
    <w:qFormat/>
    <w:uiPriority w:val="0"/>
    <w:pPr>
      <w:widowControl w:val="0"/>
      <w:shd w:val="clear" w:color="auto" w:fill="auto"/>
      <w:spacing w:line="384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CN" w:eastAsia="zh-CN" w:bidi="zh-CN"/>
    </w:r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384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472</Words>
  <Characters>531</Characters>
  <Lines>0</Lines>
  <Paragraphs>0</Paragraphs>
  <TotalTime>0</TotalTime>
  <ScaleCrop>false</ScaleCrop>
  <LinksUpToDate>false</LinksUpToDate>
  <CharactersWithSpaces>531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2025-01-17T06:54:00Z</dcterms:created>
  <dc:creator>超爱小狗</dc:creator>
  <cp:lastModifiedBy>张健</cp:lastModifiedBy>
  <cp:lastPrinted>2026-08-05T07:15:00Z</cp:lastPrinted>
  <dcterms:modified xsi:type="dcterms:W3CDTF">2026-09-08T07:45:46Z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0A3C4B658CB74207881AFF3E38D0B722_13</vt:lpwstr>
  </property>
  <property fmtid="{D5CDD505-2E9C-101B-9397-08002B2CF9AE}" pid="4" name="KSOTemplateDocerSaveRecord">
    <vt:lpwstr>eyJoZGlkIjoiN2ZmYWUzMjY3YjUyMGIzM2IzZmZlZTFhZGU3YTA4Y2YiLCJ1c2VySWQiOiI1ODMwMjAzODYifQ==</vt:lpwstr>
  </property>
</Properties>
</file>