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EB884">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highlight w:val="none"/>
          <w:u w:val="none"/>
          <w:lang w:val="en-US" w:eastAsia="zh-CN"/>
        </w:rPr>
      </w:pPr>
      <w:r>
        <w:rPr>
          <w:rFonts w:hint="eastAsia" w:ascii="黑体" w:hAnsi="黑体" w:eastAsia="黑体" w:cs="黑体"/>
          <w:color w:val="auto"/>
          <w:sz w:val="44"/>
          <w:szCs w:val="44"/>
          <w:highlight w:val="none"/>
          <w:u w:val="none"/>
          <w:lang w:val="en-US" w:eastAsia="zh-CN"/>
        </w:rPr>
        <w:t>回避情形条款</w:t>
      </w:r>
    </w:p>
    <w:p w14:paraId="624B8BB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auto"/>
          <w:sz w:val="44"/>
          <w:szCs w:val="44"/>
          <w:highlight w:val="none"/>
          <w:u w:val="none"/>
          <w:lang w:val="en-US" w:eastAsia="zh-CN"/>
        </w:rPr>
      </w:pPr>
    </w:p>
    <w:p w14:paraId="0A8B7F3E">
      <w:pPr>
        <w:keepNext w:val="0"/>
        <w:keepLines w:val="0"/>
        <w:pageBreakBefore w:val="0"/>
        <w:widowControl w:val="0"/>
        <w:numPr>
          <w:ilvl w:val="0"/>
          <w:numId w:val="1"/>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近亲属关系包括以下关系：夫妻关系；直系血亲关系（包括祖父母、外祖父母、父母、子女、孙子女、外孙子女；无血缘关系，但由法律确认其具有与自然血亲同等的权利、义务的亲属，如养父母与养子女、继父母与继子女）；三代以内旁系血亲关系（包括伯叔姑舅姨、兄弟姐妹、堂兄弟姐妹、表兄弟姐妹、侄子女、甥子女）；近姻亲关系（包括配偶的父母、配偶的兄弟姐妹及其配偶、子女的配偶及子女配偶的父母、三代以内旁系血亲的配偶）。</w:t>
      </w:r>
      <w:bookmarkStart w:id="0" w:name="_GoBack"/>
      <w:bookmarkEnd w:id="0"/>
    </w:p>
    <w:p w14:paraId="40C5C149">
      <w:pPr>
        <w:keepNext w:val="0"/>
        <w:keepLines w:val="0"/>
        <w:pageBreakBefore w:val="0"/>
        <w:widowControl w:val="0"/>
        <w:numPr>
          <w:ilvl w:val="0"/>
          <w:numId w:val="1"/>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回避情形指招录人员有上述近亲属关系的，不得在同一企业担任双方直接隶属于同一领导人员的职务或者有直接上下级领导关系的职务，或在其中一方担任领导职务的公司从事组织人事、纪检、审计、财务等工作，或担任下属企业负责人。（“直接隶属”是指具有直接上下级领导关系；“同一领导人员”，包括同一级领导班子成员；“直接上下级领导关系”，包括上一级正副职与下一级正副职之间的领导关系）。</w:t>
      </w:r>
    </w:p>
    <w:p w14:paraId="7E72205E">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u w:val="none"/>
          <w:lang w:val="en-US" w:eastAsia="zh-CN"/>
        </w:rPr>
      </w:pPr>
    </w:p>
    <w:p w14:paraId="6D60ABB3">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u w:val="none"/>
          <w:lang w:val="en-US" w:eastAsia="zh-CN"/>
        </w:rPr>
      </w:pPr>
    </w:p>
    <w:p w14:paraId="5452AF9B">
      <w:pPr>
        <w:spacing w:line="560" w:lineRule="exact"/>
        <w:rPr>
          <w:rFonts w:hint="eastAsia" w:ascii="仿宋_GB2312" w:hAnsi="仿宋_GB2312" w:eastAsia="仿宋_GB2312" w:cs="仿宋_GB2312"/>
          <w:color w:val="auto"/>
          <w:sz w:val="32"/>
          <w:szCs w:val="32"/>
          <w:highlight w:val="none"/>
          <w:u w:val="none"/>
        </w:rPr>
      </w:pPr>
    </w:p>
    <w:p w14:paraId="3353653A">
      <w:pPr>
        <w:keepNext w:val="0"/>
        <w:keepLines w:val="0"/>
        <w:pageBreakBefore w:val="0"/>
        <w:widowControl w:val="0"/>
        <w:kinsoku/>
        <w:wordWrap/>
        <w:overflowPunct/>
        <w:topLinePunct w:val="0"/>
        <w:bidi w:val="0"/>
        <w:spacing w:line="360" w:lineRule="auto"/>
        <w:ind w:left="0" w:leftChars="0" w:firstLine="0" w:firstLineChars="0"/>
        <w:textAlignment w:val="auto"/>
        <w:rPr>
          <w:rFonts w:hint="default" w:ascii="仿宋_GB2312" w:eastAsia="仿宋_GB2312" w:cs="楷体|."/>
          <w:color w:val="auto"/>
          <w:kern w:val="0"/>
          <w:sz w:val="32"/>
          <w:szCs w:val="32"/>
          <w:u w:val="none"/>
          <w:lang w:val="en-US" w:eastAsia="zh-CN"/>
        </w:rPr>
      </w:pPr>
    </w:p>
    <w:p w14:paraId="2F8CD4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D29F52"/>
    <w:multiLevelType w:val="singleLevel"/>
    <w:tmpl w:val="A5D29F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640C57"/>
    <w:rsid w:val="0C024867"/>
    <w:rsid w:val="0C773F55"/>
    <w:rsid w:val="0EDE2DB2"/>
    <w:rsid w:val="154362C5"/>
    <w:rsid w:val="1EC45553"/>
    <w:rsid w:val="21A9198B"/>
    <w:rsid w:val="238A1615"/>
    <w:rsid w:val="23E7127E"/>
    <w:rsid w:val="31322DBE"/>
    <w:rsid w:val="39540160"/>
    <w:rsid w:val="3B8C57C0"/>
    <w:rsid w:val="3DD07BE6"/>
    <w:rsid w:val="42872932"/>
    <w:rsid w:val="48540412"/>
    <w:rsid w:val="487F6C96"/>
    <w:rsid w:val="4E557C94"/>
    <w:rsid w:val="53846D14"/>
    <w:rsid w:val="5A0233C6"/>
    <w:rsid w:val="5AFD18F5"/>
    <w:rsid w:val="60116111"/>
    <w:rsid w:val="6AD9782B"/>
    <w:rsid w:val="714D5CF7"/>
    <w:rsid w:val="71640C57"/>
    <w:rsid w:val="74C47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Arial" w:hAnsi="Arial" w:eastAsia="微软雅黑"/>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方正公文小标宋" w:cs="Arial"/>
      <w:b/>
      <w:snapToGrid w:val="0"/>
      <w:color w:val="000000"/>
      <w:kern w:val="0"/>
      <w:sz w:val="32"/>
      <w:szCs w:val="21"/>
      <w:lang w:eastAsia="en-US"/>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character" w:styleId="7">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6f13c31f-0e1e-4c43-b75a-47b51268bac3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7A3FB8C9</paraID>
      <start>12</start>
      <end>14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882dd41-3e81-43fa-b679-e7e6909a5e3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387</Words>
  <Characters>387</Characters>
  <Lines>0</Lines>
  <Paragraphs>0</Paragraphs>
  <TotalTime>0</TotalTime>
  <ScaleCrop>false</ScaleCrop>
  <LinksUpToDate>false</LinksUpToDate>
  <CharactersWithSpaces>387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2026-04-15T03:20:00Z</dcterms:created>
  <dc:creator>    溪児 。</dc:creator>
  <cp:lastModifiedBy>slh</cp:lastModifiedBy>
  <cp:lastPrinted>2026-09-03T13:45:00Z</cp:lastPrinted>
  <dcterms:modified xsi:type="dcterms:W3CDTF">2026-09-03T14:26:09Z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E21D616CEB5E4E169DD1C98E51106E76_13</vt:lpwstr>
  </property>
  <property fmtid="{D5CDD505-2E9C-101B-9397-08002B2CF9AE}" pid="4" name="KSOTemplateDocerSaveRecord">
    <vt:lpwstr>eyJoZGlkIjoiNGJjNDk3ZmQyZjBkODIwNThlMTk0OGNkMTFhZGIyMGUiLCJ1c2VySWQiOiIzOTg4MTY0MzcifQ==</vt:lpwstr>
  </property>
</Properties>
</file>