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09DC7">
      <w:pPr>
        <w:spacing w:before="0" w:beforeLines="0" w:after="0" w:afterLines="0" w:line="560" w:lineRule="exact"/>
        <w:rPr>
          <w:rFonts w:hint="eastAsia" w:asci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eastAsia="黑体"/>
          <w:bCs/>
          <w:sz w:val="32"/>
          <w:szCs w:val="32"/>
        </w:rPr>
        <w:t>附件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8</w:t>
      </w:r>
    </w:p>
    <w:p w14:paraId="46988301">
      <w:pPr>
        <w:spacing w:before="0" w:beforeLines="0" w:after="0" w:afterLines="0" w:line="240" w:lineRule="exact"/>
        <w:rPr>
          <w:rFonts w:hint="eastAsia" w:ascii="黑体" w:eastAsia="黑体"/>
          <w:bCs/>
          <w:sz w:val="32"/>
          <w:szCs w:val="32"/>
          <w:lang w:val="en-US" w:eastAsia="zh-CN"/>
        </w:rPr>
      </w:pPr>
    </w:p>
    <w:p w14:paraId="744E69F7">
      <w:pPr>
        <w:spacing w:before="0" w:beforeLines="0" w:after="0" w:afterLines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2026年度</w:t>
      </w:r>
      <w:r>
        <w:rPr>
          <w:rFonts w:hint="eastAsia" w:ascii="方正小标宋简体" w:eastAsia="方正小标宋简体"/>
          <w:b w:val="0"/>
          <w:sz w:val="44"/>
          <w:szCs w:val="44"/>
        </w:rPr>
        <w:t>报刊订阅划款承诺书</w:t>
      </w:r>
    </w:p>
    <w:p w14:paraId="4727C80B">
      <w:pPr>
        <w:spacing w:before="0" w:beforeLines="0" w:after="0" w:afterLines="0" w:line="24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08020FAC">
      <w:pPr>
        <w:spacing w:line="58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一、欠款订阅报刊的品种及款额：</w:t>
      </w:r>
    </w:p>
    <w:p w14:paraId="4B61A8CE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订阅报刊的品种为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(</w:t>
      </w:r>
      <w:r>
        <w:rPr>
          <w:rFonts w:hint="eastAsia" w:ascii="仿宋_GB2312" w:eastAsia="仿宋_GB2312"/>
          <w:sz w:val="32"/>
          <w:szCs w:val="32"/>
          <w:u w:val="words"/>
        </w:rPr>
        <w:t>邮发代号）：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</w:rPr>
        <w:t>，报刊款共计</w:t>
      </w:r>
      <w:r>
        <w:rPr>
          <w:rFonts w:hint="eastAsia" w:ascii="Arial" w:hAnsi="Arial" w:eastAsia="仿宋_GB2312" w:cs="Arial"/>
          <w:sz w:val="32"/>
          <w:szCs w:val="32"/>
          <w:u w:val="single"/>
          <w:lang w:bidi="ar-SA"/>
        </w:rPr>
        <w:t>¥</w:t>
      </w:r>
      <w:r>
        <w:rPr>
          <w:rFonts w:hint="eastAsia" w:ascii="仿宋_GB2312" w:eastAsia="仿宋_GB2312" w:cs="Arial"/>
          <w:sz w:val="32"/>
          <w:szCs w:val="32"/>
          <w:u w:val="single"/>
          <w:lang w:bidi="ar-SA"/>
        </w:rPr>
        <w:t xml:space="preserve">               </w:t>
      </w:r>
      <w:r>
        <w:rPr>
          <w:rFonts w:hint="eastAsia" w:ascii="仿宋_GB2312" w:eastAsia="仿宋_GB2312"/>
          <w:sz w:val="32"/>
          <w:szCs w:val="32"/>
          <w:u w:val="single"/>
        </w:rPr>
        <w:t>元（大写：                        元整）</w:t>
      </w:r>
      <w:r>
        <w:rPr>
          <w:rFonts w:hint="eastAsia" w:ascii="仿宋_GB2312" w:eastAsia="仿宋_GB2312"/>
          <w:sz w:val="32"/>
          <w:szCs w:val="32"/>
        </w:rPr>
        <w:t>。（如果品种较多，可附订阅清单作为附件，双方在订阅清单上盖章确认）。</w:t>
      </w:r>
    </w:p>
    <w:p w14:paraId="32F049C8">
      <w:pPr>
        <w:spacing w:line="58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二、划款期限及划款方式：</w:t>
      </w:r>
    </w:p>
    <w:p w14:paraId="54434B6C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</w:rPr>
        <w:t>原因，承诺202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年度报刊款划款时限为202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1 月25日前。欠款数额较大一次性划转有困难时，可分两批划转，但不超过202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年1月25日。邮政收款银行账户信息：</w:t>
      </w:r>
    </w:p>
    <w:p w14:paraId="0FE51E69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开户行：</w:t>
      </w:r>
    </w:p>
    <w:p w14:paraId="04591DDD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银行户名：</w:t>
      </w:r>
    </w:p>
    <w:p w14:paraId="58EDF05B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银行账号：</w:t>
      </w:r>
    </w:p>
    <w:p w14:paraId="00B40E1C">
      <w:pPr>
        <w:spacing w:line="58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三、违约责任：</w:t>
      </w:r>
    </w:p>
    <w:p w14:paraId="2F00B878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（一）逾期未还清欠款，邮政将从次日起终止提供服务。</w:t>
      </w:r>
    </w:p>
    <w:p w14:paraId="56E4BD60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（二）逾期未能划款的，邮政部门向省委有关部门反馈情况，建议调整通报完成结果，同时，未支付报刊款部分，邮政部门不向有关报刊社结算报款，并向相关报社通报。邮政部门将对未支付部分进行清缴。</w:t>
      </w:r>
    </w:p>
    <w:p w14:paraId="72DDD091">
      <w:pPr>
        <w:spacing w:line="58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四、争议解决方式：</w:t>
      </w:r>
    </w:p>
    <w:p w14:paraId="51936392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本承诺书履行期间，若引发争议，由欠款方与邮政协商解决，协商无果的，依照《中华人民共和国民法典》有关规定处理。</w:t>
      </w:r>
    </w:p>
    <w:p w14:paraId="20ED690E">
      <w:pPr>
        <w:spacing w:line="58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五、盖章确认说明:</w:t>
      </w:r>
    </w:p>
    <w:p w14:paraId="015DAF62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一是报刊订阅款非财政划拨的省、市直单位，由具体欠款单位盖章确认；二是由财政划拨的，由地方宣传部与地方财政局共同盖章确认。</w:t>
      </w:r>
    </w:p>
    <w:p w14:paraId="6578314F"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此承诺书一式两份，欠款方与邮政各执一份。</w:t>
      </w:r>
    </w:p>
    <w:p w14:paraId="6950FFE6">
      <w:pPr>
        <w:spacing w:line="5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034BF534">
      <w:pPr>
        <w:spacing w:line="5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宣传部审批盖章处     财政局盖章         欠款方盖章处</w:t>
      </w:r>
    </w:p>
    <w:p w14:paraId="46C11FE3">
      <w:pPr>
        <w:spacing w:line="5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5465AB0C">
      <w:pPr>
        <w:spacing w:line="5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（盖章）          （盖章）           （盖章）</w:t>
      </w:r>
    </w:p>
    <w:p w14:paraId="000024E5">
      <w:pPr>
        <w:spacing w:line="5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03E4839">
      <w:pPr>
        <w:spacing w:line="5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               日期：              日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期</w:t>
      </w:r>
      <w:r>
        <w:rPr>
          <w:rFonts w:hint="eastAsia" w:ascii="仿宋_GB2312" w:eastAsia="仿宋_GB2312"/>
          <w:sz w:val="32"/>
          <w:szCs w:val="32"/>
        </w:rPr>
        <w:t>：</w:t>
      </w:r>
    </w:p>
    <w:sectPr>
      <w:footerReference r:id="rId5" w:type="first"/>
      <w:footerReference r:id="rId3" w:type="default"/>
      <w:footerReference r:id="rId4" w:type="even"/>
      <w:pgSz w:w="11906" w:h="16838"/>
      <w:pgMar w:top="1191" w:right="1701" w:bottom="1191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Luxi Sans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78F0F">
    <w:pPr>
      <w:pStyle w:val="7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4"/>
        <w:rFonts w:hint="eastAsia" w:ascii="宋体"/>
        <w:sz w:val="28"/>
        <w:szCs w:val="28"/>
      </w:rPr>
      <w:fldChar w:fldCharType="begin"/>
    </w:r>
    <w:r>
      <w:rPr>
        <w:rStyle w:val="14"/>
        <w:rFonts w:hint="eastAsia" w:ascii="宋体"/>
        <w:sz w:val="28"/>
        <w:szCs w:val="28"/>
      </w:rPr>
      <w:instrText xml:space="preserve">Page</w:instrText>
    </w:r>
    <w:r>
      <w:rPr>
        <w:rStyle w:val="14"/>
        <w:rFonts w:hint="eastAsia" w:ascii="宋体"/>
        <w:sz w:val="28"/>
        <w:szCs w:val="28"/>
      </w:rPr>
      <w:fldChar w:fldCharType="separate"/>
    </w:r>
    <w:r>
      <w:rPr>
        <w:rStyle w:val="14"/>
        <w:rFonts w:hint="eastAsia" w:ascii="宋体"/>
        <w:sz w:val="28"/>
        <w:szCs w:val="28"/>
      </w:rPr>
      <w:t>- 1 -</w:t>
    </w:r>
    <w:r>
      <w:rPr>
        <w:rStyle w:val="14"/>
        <w:rFonts w:hint="eastAsia" w:ascii="宋体"/>
        <w:sz w:val="28"/>
        <w:szCs w:val="28"/>
      </w:rPr>
      <w:fldChar w:fldCharType="end"/>
    </w:r>
  </w:p>
  <w:p w14:paraId="45BB9DA5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FB138">
    <w:pPr>
      <w:pStyle w:val="7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4"/>
        <w:rFonts w:hint="eastAsia" w:ascii="宋体"/>
        <w:sz w:val="28"/>
        <w:szCs w:val="28"/>
      </w:rPr>
      <w:fldChar w:fldCharType="begin"/>
    </w:r>
    <w:r>
      <w:rPr>
        <w:rStyle w:val="14"/>
        <w:rFonts w:hint="eastAsia" w:ascii="宋体"/>
        <w:sz w:val="28"/>
        <w:szCs w:val="28"/>
      </w:rPr>
      <w:instrText xml:space="preserve">Page</w:instrText>
    </w:r>
    <w:r>
      <w:rPr>
        <w:rStyle w:val="14"/>
        <w:rFonts w:hint="eastAsia" w:ascii="宋体"/>
        <w:sz w:val="28"/>
        <w:szCs w:val="28"/>
      </w:rPr>
      <w:fldChar w:fldCharType="separate"/>
    </w:r>
    <w:r>
      <w:rPr>
        <w:rStyle w:val="14"/>
        <w:rFonts w:hint="eastAsia" w:ascii="宋体"/>
        <w:sz w:val="28"/>
        <w:szCs w:val="28"/>
      </w:rPr>
      <w:t>- 1 -</w:t>
    </w:r>
    <w:r>
      <w:rPr>
        <w:rStyle w:val="14"/>
        <w:rFonts w:hint="eastAsia" w:ascii="宋体"/>
        <w:sz w:val="28"/>
        <w:szCs w:val="28"/>
      </w:rPr>
      <w:fldChar w:fldCharType="end"/>
    </w:r>
  </w:p>
  <w:p w14:paraId="558A5796"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47EDD">
    <w:pPr>
      <w:pStyle w:val="7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4"/>
        <w:rFonts w:hint="eastAsia" w:ascii="宋体"/>
        <w:sz w:val="28"/>
        <w:szCs w:val="28"/>
      </w:rPr>
      <w:fldChar w:fldCharType="begin"/>
    </w:r>
    <w:r>
      <w:rPr>
        <w:rStyle w:val="14"/>
        <w:rFonts w:hint="eastAsia" w:ascii="宋体"/>
        <w:sz w:val="28"/>
        <w:szCs w:val="28"/>
      </w:rPr>
      <w:instrText xml:space="preserve">Page</w:instrText>
    </w:r>
    <w:r>
      <w:rPr>
        <w:rStyle w:val="14"/>
        <w:rFonts w:hint="eastAsia" w:ascii="宋体"/>
        <w:sz w:val="28"/>
        <w:szCs w:val="28"/>
      </w:rPr>
      <w:fldChar w:fldCharType="separate"/>
    </w:r>
    <w:r>
      <w:rPr>
        <w:rStyle w:val="14"/>
        <w:rFonts w:hint="eastAsia" w:ascii="宋体"/>
        <w:sz w:val="28"/>
        <w:szCs w:val="28"/>
      </w:rPr>
      <w:t>- 1 -</w:t>
    </w:r>
    <w:r>
      <w:rPr>
        <w:rStyle w:val="14"/>
        <w:rFonts w:hint="eastAsia" w:ascii="宋体"/>
        <w:sz w:val="28"/>
        <w:szCs w:val="28"/>
      </w:rPr>
      <w:fldChar w:fldCharType="end"/>
    </w:r>
  </w:p>
  <w:p w14:paraId="74F68AA4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Njk2ZmQwYzhkOGQ1NWNmNjkyOGUzMTc1ZWUyNTEifQ=="/>
  </w:docVars>
  <w:rsids>
    <w:rsidRoot w:val="00413650"/>
    <w:rsid w:val="1E406217"/>
    <w:rsid w:val="24160619"/>
    <w:rsid w:val="311E1937"/>
    <w:rsid w:val="35D101EB"/>
    <w:rsid w:val="3F501814"/>
    <w:rsid w:val="58A36D1F"/>
    <w:rsid w:val="67A7735B"/>
    <w:rsid w:val="69225A32"/>
    <w:rsid w:val="6AB04778"/>
    <w:rsid w:val="6ECE1671"/>
    <w:rsid w:val="753304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简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uiPriority w:val="0"/>
    <w:pPr>
      <w:ind w:left="1680"/>
    </w:pPr>
  </w:style>
  <w:style w:type="paragraph" w:styleId="6">
    <w:name w:val="toc 3"/>
    <w:basedOn w:val="1"/>
    <w:next w:val="1"/>
    <w:uiPriority w:val="0"/>
    <w:pPr>
      <w:ind w:left="840"/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iPriority w:val="0"/>
  </w:style>
  <w:style w:type="paragraph" w:styleId="10">
    <w:name w:val="toc 4"/>
    <w:basedOn w:val="1"/>
    <w:next w:val="1"/>
    <w:uiPriority w:val="0"/>
    <w:pPr>
      <w:ind w:left="1260"/>
    </w:pPr>
  </w:style>
  <w:style w:type="paragraph" w:styleId="11">
    <w:name w:val="toc 2"/>
    <w:basedOn w:val="1"/>
    <w:next w:val="1"/>
    <w:uiPriority w:val="0"/>
    <w:pPr>
      <w:ind w:left="420"/>
    </w:pPr>
  </w:style>
  <w:style w:type="character" w:styleId="14">
    <w:name w:val="page number"/>
    <w:basedOn w:val="1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505</Words>
  <Characters>519</Characters>
  <TotalTime>1</TotalTime>
  <ScaleCrop>false</ScaleCrop>
  <LinksUpToDate>false</LinksUpToDate>
  <CharactersWithSpaces>693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2015-04-16T06:05:00Z</dcterms:created>
  <dc:creator>刘景春</dc:creator>
  <cp:lastModifiedBy>杨杨杨</cp:lastModifiedBy>
  <dcterms:modified xsi:type="dcterms:W3CDTF">2025-12-23T06:14:48Z</dcterms:modified>
  <dc:title>报刊客户欠费协议</dc:title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eyJoZGlkIjoiOTQ5ZjAzMWU2NGY4OGUyN2U5NTAwZGU4MmQ4NjUxNTQiLCJ1c2VySWQiOiIxMzk2ODExNzcyIn0=</vt:lpwstr>
  </property>
  <property fmtid="{D5CDD505-2E9C-101B-9397-08002B2CF9AE}" pid="4" name="ICV">
    <vt:lpwstr>ACF604285AC340D8B2ADA0A7FEC6CDB5_13</vt:lpwstr>
  </property>
</Properties>
</file>