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43021">
      <w:pPr>
        <w:keepNext w:val="0"/>
        <w:keepLines w:val="0"/>
        <w:pageBreakBefore w:val="0"/>
        <w:kinsoku/>
        <w:wordWrap/>
        <w:overflowPunct/>
        <w:topLinePunct w:val="0"/>
        <w:autoSpaceDE/>
        <w:autoSpaceDN/>
        <w:bidi w:val="0"/>
        <w:adjustRightInd/>
        <w:snapToGrid/>
        <w:spacing w:line="576" w:lineRule="exact"/>
        <w:jc w:val="both"/>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p>
    <w:p w14:paraId="6C15AB5F">
      <w:pPr>
        <w:keepNext w:val="0"/>
        <w:keepLines w:val="0"/>
        <w:pageBreakBefore w:val="0"/>
        <w:kinsoku/>
        <w:wordWrap/>
        <w:overflowPunct/>
        <w:topLinePunct w:val="0"/>
        <w:autoSpaceDE/>
        <w:autoSpaceDN/>
        <w:bidi w:val="0"/>
        <w:adjustRightInd/>
        <w:snapToGrid/>
        <w:spacing w:line="576" w:lineRule="exact"/>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1</w:t>
      </w:r>
    </w:p>
    <w:p w14:paraId="0059CB0D">
      <w:pPr>
        <w:keepNext w:val="0"/>
        <w:keepLines w:val="0"/>
        <w:pageBreakBefore w:val="0"/>
        <w:kinsoku/>
        <w:wordWrap/>
        <w:overflowPunct/>
        <w:topLinePunct w:val="0"/>
        <w:autoSpaceDE/>
        <w:autoSpaceDN/>
        <w:bidi w:val="0"/>
        <w:adjustRightInd/>
        <w:snapToGrid/>
        <w:spacing w:line="576" w:lineRule="exact"/>
        <w:jc w:val="both"/>
        <w:rPr>
          <w:rFonts w:hint="eastAsia" w:ascii="仿宋_GB2312" w:hAnsi="仿宋_GB2312" w:eastAsia="仿宋_GB2312" w:cs="仿宋_GB2312"/>
          <w:b/>
          <w:bCs/>
          <w:color w:val="000000"/>
          <w:kern w:val="0"/>
          <w:sz w:val="32"/>
          <w:szCs w:val="32"/>
          <w:highlight w:val="none"/>
          <w:lang w:val="en-US" w:eastAsia="zh-CN" w:bidi="ar"/>
        </w:rPr>
      </w:pPr>
      <w:bookmarkStart w:id="0" w:name="_GoBack"/>
      <w:r>
        <w:rPr>
          <w:rFonts w:hint="eastAsia" w:ascii="仿宋_GB2312" w:hAnsi="仿宋_GB2312" w:eastAsia="仿宋_GB2312" w:cs="仿宋_GB2312"/>
          <w:b/>
          <w:bCs/>
          <w:color w:val="000000"/>
          <w:kern w:val="0"/>
          <w:sz w:val="32"/>
          <w:szCs w:val="32"/>
          <w:highlight w:val="none"/>
          <w:lang w:val="en-US" w:eastAsia="zh-CN" w:bidi="ar"/>
        </w:rPr>
        <w:t>昌都市康电清洁能源投资发展集团有限公司2026年第二批次招聘计划表</w:t>
      </w:r>
    </w:p>
    <w:bookmarkEnd w:id="0"/>
    <w:tbl>
      <w:tblPr>
        <w:tblStyle w:val="10"/>
        <w:tblW w:w="15467" w:type="dxa"/>
        <w:tblInd w:w="-6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1584"/>
        <w:gridCol w:w="900"/>
        <w:gridCol w:w="850"/>
        <w:gridCol w:w="4200"/>
        <w:gridCol w:w="6050"/>
        <w:gridCol w:w="833"/>
        <w:gridCol w:w="567"/>
      </w:tblGrid>
      <w:tr w14:paraId="16FB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3" w:type="dxa"/>
            <w:vAlign w:val="center"/>
          </w:tcPr>
          <w:p w14:paraId="355FB638">
            <w:pPr>
              <w:keepNext/>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楷体" w:hAnsi="楷体" w:eastAsia="楷体" w:cs="楷体"/>
                <w:i w:val="0"/>
                <w:iCs w:val="0"/>
                <w:color w:val="000000"/>
                <w:kern w:val="0"/>
                <w:sz w:val="28"/>
                <w:szCs w:val="28"/>
                <w:highlight w:val="none"/>
                <w:u w:val="no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序</w:t>
            </w:r>
          </w:p>
          <w:p w14:paraId="6FD63E4F">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号</w:t>
            </w:r>
          </w:p>
        </w:tc>
        <w:tc>
          <w:tcPr>
            <w:tcW w:w="1584" w:type="dxa"/>
            <w:vAlign w:val="center"/>
          </w:tcPr>
          <w:p w14:paraId="654ED502">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招聘单位</w:t>
            </w:r>
          </w:p>
        </w:tc>
        <w:tc>
          <w:tcPr>
            <w:tcW w:w="900" w:type="dxa"/>
            <w:vAlign w:val="center"/>
          </w:tcPr>
          <w:p w14:paraId="581BFABC">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岗位名称</w:t>
            </w:r>
          </w:p>
        </w:tc>
        <w:tc>
          <w:tcPr>
            <w:tcW w:w="850" w:type="dxa"/>
            <w:vAlign w:val="center"/>
          </w:tcPr>
          <w:p w14:paraId="1291C69E">
            <w:pPr>
              <w:keepNext/>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楷体" w:hAnsi="楷体" w:eastAsia="楷体" w:cs="楷体"/>
                <w:i w:val="0"/>
                <w:iCs w:val="0"/>
                <w:color w:val="000000"/>
                <w:kern w:val="0"/>
                <w:sz w:val="28"/>
                <w:szCs w:val="28"/>
                <w:highlight w:val="none"/>
                <w:u w:val="no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招聘</w:t>
            </w:r>
          </w:p>
          <w:p w14:paraId="2FB3111D">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人数</w:t>
            </w:r>
          </w:p>
        </w:tc>
        <w:tc>
          <w:tcPr>
            <w:tcW w:w="4200" w:type="dxa"/>
            <w:vAlign w:val="center"/>
          </w:tcPr>
          <w:p w14:paraId="0A3F2957">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i w:val="0"/>
                <w:iCs w:val="0"/>
                <w:color w:val="000000"/>
                <w:kern w:val="0"/>
                <w:sz w:val="28"/>
                <w:szCs w:val="28"/>
                <w:highlight w:val="none"/>
                <w:u w:val="no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岗位职责</w:t>
            </w:r>
          </w:p>
        </w:tc>
        <w:tc>
          <w:tcPr>
            <w:tcW w:w="6050" w:type="dxa"/>
            <w:vAlign w:val="center"/>
          </w:tcPr>
          <w:p w14:paraId="4D981302">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任职资格及要求</w:t>
            </w:r>
          </w:p>
        </w:tc>
        <w:tc>
          <w:tcPr>
            <w:tcW w:w="833" w:type="dxa"/>
            <w:vAlign w:val="center"/>
          </w:tcPr>
          <w:p w14:paraId="6348509A">
            <w:pPr>
              <w:keepNext/>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楷体" w:hAnsi="楷体" w:eastAsia="楷体" w:cs="楷体"/>
                <w:i w:val="0"/>
                <w:iCs w:val="0"/>
                <w:color w:val="000000"/>
                <w:kern w:val="0"/>
                <w:sz w:val="28"/>
                <w:szCs w:val="28"/>
                <w:highlight w:val="none"/>
                <w:u w:val="no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薪资</w:t>
            </w:r>
          </w:p>
          <w:p w14:paraId="12B9556F">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待遇</w:t>
            </w:r>
          </w:p>
        </w:tc>
        <w:tc>
          <w:tcPr>
            <w:tcW w:w="567" w:type="dxa"/>
            <w:vAlign w:val="center"/>
          </w:tcPr>
          <w:p w14:paraId="02C1B8A3">
            <w:pPr>
              <w:keepNext w:val="0"/>
              <w:keepLines w:val="0"/>
              <w:pageBreakBefore w:val="0"/>
              <w:kinsoku/>
              <w:wordWrap/>
              <w:overflowPunct/>
              <w:topLinePunct w:val="0"/>
              <w:autoSpaceDE/>
              <w:autoSpaceDN/>
              <w:bidi w:val="0"/>
              <w:adjustRightInd/>
              <w:snapToGrid/>
              <w:spacing w:line="360" w:lineRule="exact"/>
              <w:jc w:val="center"/>
              <w:rPr>
                <w:rFonts w:hint="eastAsia" w:ascii="楷体" w:hAnsi="楷体" w:eastAsia="楷体" w:cs="楷体"/>
                <w:b/>
                <w:bCs/>
                <w:color w:val="000000"/>
                <w:kern w:val="0"/>
                <w:sz w:val="32"/>
                <w:szCs w:val="32"/>
                <w:highlight w:val="none"/>
                <w:vertAlign w:val="baseline"/>
                <w:lang w:val="en-US" w:eastAsia="zh-CN" w:bidi="ar"/>
              </w:rPr>
            </w:pPr>
            <w:r>
              <w:rPr>
                <w:rFonts w:hint="eastAsia" w:ascii="楷体" w:hAnsi="楷体" w:eastAsia="楷体" w:cs="楷体"/>
                <w:i w:val="0"/>
                <w:iCs w:val="0"/>
                <w:color w:val="000000"/>
                <w:kern w:val="0"/>
                <w:sz w:val="28"/>
                <w:szCs w:val="28"/>
                <w:highlight w:val="none"/>
                <w:u w:val="none"/>
                <w:lang w:val="en-US" w:eastAsia="zh-CN" w:bidi="ar"/>
              </w:rPr>
              <w:t>备注</w:t>
            </w:r>
          </w:p>
        </w:tc>
      </w:tr>
      <w:tr w14:paraId="741A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vAlign w:val="center"/>
          </w:tcPr>
          <w:p w14:paraId="4C9CB72D">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1</w:t>
            </w:r>
          </w:p>
        </w:tc>
        <w:tc>
          <w:tcPr>
            <w:tcW w:w="1584" w:type="dxa"/>
            <w:vAlign w:val="center"/>
          </w:tcPr>
          <w:p w14:paraId="17383FEB">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昌都市康电清洁能源投资发展集团有限公司</w:t>
            </w:r>
          </w:p>
        </w:tc>
        <w:tc>
          <w:tcPr>
            <w:tcW w:w="900" w:type="dxa"/>
            <w:vAlign w:val="center"/>
          </w:tcPr>
          <w:p w14:paraId="770174D4">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财务资金部</w:t>
            </w:r>
          </w:p>
          <w:p w14:paraId="1DB343B4">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副部长（主持工作）</w:t>
            </w:r>
          </w:p>
        </w:tc>
        <w:tc>
          <w:tcPr>
            <w:tcW w:w="850" w:type="dxa"/>
            <w:vAlign w:val="center"/>
          </w:tcPr>
          <w:p w14:paraId="77483D7A">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4200" w:type="dxa"/>
            <w:vAlign w:val="center"/>
          </w:tcPr>
          <w:p w14:paraId="3B9A753F">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依据国家有关规定，结合公司具体情况，制订和完善适合本公司的财务管理制度，规范会计核算方法与程序，建立财务报告制度与分析评价标准；统筹集团及子公司财务管理、资金管理、资产价值管理、财务信息化等工作的制度建设和指导、督办。</w:t>
            </w:r>
          </w:p>
          <w:p w14:paraId="1049E636">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2.逐步在公司范围建立统一的会计政策和财务信息系统，监督管理各项财务制度的统一性及执行情况；负责财务信息化规划与建设，指导子公司财务系统应用，提升财务管理效率。</w:t>
            </w:r>
          </w:p>
          <w:p w14:paraId="4FFE858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3.负责组织编制公司年度经营预算、资金预算，对财务预算执行情况进行总结，实时监控财务风险；统筹集团及子公司财务预决算管理，组织财务决算编制与财务信息披露工作，审核并汇总子公司预决算报告。</w:t>
            </w:r>
          </w:p>
          <w:p w14:paraId="29A2E9DF">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4.负责集团会计核算、财务分析等工作，提出成本控制及经营管理建议；负责固定资产的价值管理与财务核算，指导子公司规范账务处理，确保资产清晰、账实相符。</w:t>
            </w:r>
          </w:p>
          <w:p w14:paraId="172287DD">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5.监督指导会计分类记账，保证各类凭证真实完整，监督审核各类账目，监督公司现金存款管理，监督发票、支票和印章管理工作；定期对子公司财务基础工作进行检查指导，防范核算风险。</w:t>
            </w:r>
          </w:p>
          <w:p w14:paraId="1CD4A1C0">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6.负责编制公司季度/年度财务报告，以及财务决算和财务信息披露工作。</w:t>
            </w:r>
          </w:p>
          <w:p w14:paraId="6D8665AA">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7.负责财务人员队伍建设，组织部门技能培训；统筹集团及子公司财务人员的业务指导与培训工作，提升财务团队专业水平。</w:t>
            </w:r>
          </w:p>
          <w:p w14:paraId="3C396A61">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8.负责组织开展外部融资，税务申报和缴纳相关工作；负责集团资金集中管理、资金计划编制与执行，统筹债务性融资及担保事项，监督子公司资金归集与使用，确保资金安全与使用效率；指导子公司税务</w:t>
            </w:r>
          </w:p>
        </w:tc>
        <w:tc>
          <w:tcPr>
            <w:tcW w:w="6050" w:type="dxa"/>
            <w:vAlign w:val="center"/>
          </w:tcPr>
          <w:p w14:paraId="2E7D037D">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大学本科及以上学历，中共党员优先。</w:t>
            </w:r>
          </w:p>
          <w:p w14:paraId="0F49A888">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财务管理类、会计学类、审计学类、金融类、经济学类等相关专业；具有中级及以上会计职称；同时持有注册会计师（CPA）、税务师、特许金融分析师（CFA）等相关专业资格证书者优先。</w:t>
            </w:r>
          </w:p>
          <w:p w14:paraId="5CB8C281">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备5年及以上政府或企业财务、资金管理、主审会计师相关工作经验；熟悉集团化企业财务管控模式，具备统筹集团（含子公司）财务管理的实践经验；有全面预算管理、财务核算、资金统筹（含融资担保）、税务管理相关工作经历；具有财务管理制度搭建、会计政策统一、财务信息系统建设及运维工作经验。条件特别优秀的可适当放宽其他条件限制。</w:t>
            </w:r>
          </w:p>
          <w:p w14:paraId="59342640">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40周岁以下，身体健康，能适应集团财务资金管理高强度工作节奏及跨部门协调需求；2）无财务违法违规记录，具备良好的职业操守，原则性强，廉洁自律，恪守财务保密规定；3）精通国家财务、税务、金融相关法律法规及行业政策，熟练掌握会计核算、预算管理、资金管控、融资运作、税务筹划、资产价值管理等专业技能，具备较强的财务风险识别与分析能力，能够针对投资项目及子公司经营提出专业的风险分析及管控建议；4）具备较强的公文写作、文稿起草和校审能力，能够独立完成财务管理制度、预算方案、财务报告、决算报告、经济运行分析报告等各类材料的撰写、修改和校对工作，确保表述规范、数据准确、逻辑严谨；5）具备出色的跨部门、跨层级沟通协调能力，善于对接外部金融机构、税务部门及中介机构，协调公司各部门推进财务预算执行、成本控制等工作，高效解决财务工作中的各类问题；6）具备良好的团队管理能力和团队协作精神，能够带领财务资金团队开展工作，合理分配工作任务，组织技能培训，提升团队专业素养，推动部门工作目标达成，积极配合其他部门完成相关工作；7）具备较强的逻辑思维、数据分析和风险管控能力，能够实时监控财务风险，精准开展财务分析，提出切实可行的成本控制及经营管理建议，对突发财务问题具备应急处理能力；8）具备良好的保密意识，严格遵守企业财务保密规定，妥善保管财务报表、会计凭证、资金台账等涉密资料，不得泄露财务工作秘密；9）熟悉清洁能源行业的业务特点、监管要求，有清洁能源行业财务资金管理经验者优先，能够接受集团安排的出差、跨区域财务协调等任务。</w:t>
            </w:r>
          </w:p>
        </w:tc>
        <w:tc>
          <w:tcPr>
            <w:tcW w:w="833" w:type="dxa"/>
            <w:vAlign w:val="center"/>
          </w:tcPr>
          <w:p w14:paraId="40535E5C">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按公司薪酬制度执行</w:t>
            </w:r>
          </w:p>
        </w:tc>
        <w:tc>
          <w:tcPr>
            <w:tcW w:w="567" w:type="dxa"/>
            <w:vAlign w:val="center"/>
          </w:tcPr>
          <w:p w14:paraId="371B425B">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p>
        </w:tc>
      </w:tr>
      <w:tr w14:paraId="5AC6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vAlign w:val="center"/>
          </w:tcPr>
          <w:p w14:paraId="7B370E4B">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2</w:t>
            </w:r>
          </w:p>
        </w:tc>
        <w:tc>
          <w:tcPr>
            <w:tcW w:w="1584" w:type="dxa"/>
            <w:vAlign w:val="center"/>
          </w:tcPr>
          <w:p w14:paraId="0C0E42B0">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昌都市康电清洁能源投资发展集团有限公司</w:t>
            </w:r>
          </w:p>
        </w:tc>
        <w:tc>
          <w:tcPr>
            <w:tcW w:w="900" w:type="dxa"/>
            <w:vAlign w:val="center"/>
          </w:tcPr>
          <w:p w14:paraId="562198DB">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战略投资部副部长</w:t>
            </w:r>
          </w:p>
        </w:tc>
        <w:tc>
          <w:tcPr>
            <w:tcW w:w="850" w:type="dxa"/>
            <w:vAlign w:val="center"/>
          </w:tcPr>
          <w:p w14:paraId="337CF47E">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4200" w:type="dxa"/>
            <w:vAlign w:val="center"/>
          </w:tcPr>
          <w:p w14:paraId="0707894C">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1.负责相关政策、市场动态的搜集研究工作，为项目开发、投资决策提供信息支持。</w:t>
            </w:r>
          </w:p>
          <w:p w14:paraId="502621AE">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2.负责拟投资项目技术支持工作，组织开展电力开发指标申报、土地审批、并网接入等对接工作。</w:t>
            </w:r>
          </w:p>
          <w:p w14:paraId="46A53B7D">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3.统筹集团战略规划、投资计划、运行分析、数字科创等工作的制度建设、指导和督办；负责战略研究与规划，为集团长期发展提供决策依据。</w:t>
            </w:r>
          </w:p>
          <w:p w14:paraId="6387D76F">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4.负责固定资产、股权投资项目的前期管理，包括项目立项、可行性研究、尽职调查等关键环节的把控。</w:t>
            </w:r>
          </w:p>
          <w:p w14:paraId="0CE33DE1">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5.负责投资计划管理(不含金融类)，组织编制并监控年度及中长期投资计划的执行情况；负责经济运行情况调度，定期开展分析并提出优化建议。</w:t>
            </w:r>
          </w:p>
          <w:p w14:paraId="0A03A31A">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6.负责股东权益管理及投资企业委派人员履职和评价管理，保障集团在参控股公司的合法权益。</w:t>
            </w:r>
          </w:p>
          <w:p w14:paraId="6CFB5C02">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7.统筹集团数字化建设与管理、技术管理、科技创新等工作，推动数字化转型与技术升级；负责所属企业上市工作，协调解决上市过程中的相关问题。</w:t>
            </w:r>
          </w:p>
          <w:p w14:paraId="6A7C2204">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8.完成领导交办的其他工作。</w:t>
            </w:r>
          </w:p>
        </w:tc>
        <w:tc>
          <w:tcPr>
            <w:tcW w:w="6050" w:type="dxa"/>
            <w:vAlign w:val="center"/>
          </w:tcPr>
          <w:p w14:paraId="7FE83061">
            <w:pPr>
              <w:keepNext/>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大学本科及以上学历，中共党员优先。</w:t>
            </w:r>
          </w:p>
          <w:p w14:paraId="38147380">
            <w:pPr>
              <w:keepNext/>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投资管理类、电力工程类、电气工程及其自动化类、新能源科学与工程类、工程管理类、金融类、经济学类等相关专业；具有投资类、工程类相关中级及以上职称，同时持有注册咨询工程师、注册造价工程师、一级建造师等相关专业资格证书优先。</w:t>
            </w:r>
          </w:p>
          <w:p w14:paraId="085A0ADB">
            <w:pPr>
              <w:keepNext/>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备7年及以上政府或企业战略投资、项目投资开发、工程管理相关工作经验；熟悉集团化企业管控模式，具备统筹集团（含子公司）战略规划、投资计划、经济运行调度及股东权益管理的实践经验；熟悉战略规划、投资决策流程及电站项目全生命周期管理，具有大型电站项目开发、建设、并网，以及投资并购等相关工作经验；具有政策及市场动态搜集研究、投资决策信息支持工作经验；具有电力开发指标申报、土地审批、并网接入对接经验；具有项目踏勘、技术可行性评估、投资概算编制及投资效益分析经验；有项目合作方（设计、施工、总包）选聘、工程成本监控、项目投资风控相关工作经验；有参控股企业投资全过程管理、委派人员履职评价或推动所属企业上市工作经验。条件特别优秀的可适当放宽其他条件限制。</w:t>
            </w:r>
          </w:p>
          <w:p w14:paraId="20071B3E">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40周岁以下，身体健康，能适应户外项目踏勘、项目现场调研及跨部门、跨单位协调工作节奏；无投资、工程建设相关违法违规记录，具备良好的职业操守，原则性强，廉洁自律；2）精通国家电力行业政策、新能源产业相关法律法规及行业标准，熟练掌握战略投资分析、项目可行性评估、投资概算、成本管控等专业技能，能够为集团投资决策提供专业支撑，独立开展项目投资分析及技术评估工作；3）具备较强的公文写作、文稿起草和校审能力，能够独立完成投资可行性报告、战略投资方案、项目评估报告、工作总结、股东会议案、委派人员履职评价报告等各类材料的撰写、修改和校对工作，确保文件规范、数据准确、表述严谨；4）具备出色的跨部门、跨单位沟通协调能力，善于对接政府主管部门、电力公司、合作单位、金融机构等相关机构，协调推进项目投资、审批、建设、并网验收等工作，高效解决投资项目推进中的各类问题；具备处理股东关系、协调中介机构（券商、律所、会所）推动上市工作的能力者优先；5）具备良好的团队管理能力和团队协作精神，能够带领部门团队开展战略投资、项目开发等各项工作，合理分配任务，有效指导子公司投资业务，对委派人员进行履职评价与支持，推动部门投资工作目标达成，积极配合其他部门完成相关工作；6）具备较强的战略思维、数据分析和风险管控能力，能够精准评估项目投资价值、技术可行性及投资效益，监控项目投资成本和资金使用，及时识别投资及项目建设中的各类风险并提出应对措施；7）具备良好的保密意识，严格遵守企业保密规定，妥善保管投资数据、项目技术资料、合同文件、经济运行核心数据等涉密资料，不得泄露工作秘密；8）熟悉新能源行业发展趋势、投资逻辑及监管要求，有同行业大型集团战略投资、电站项目全流程投资管理经验者优先，能够接受集团安排的出差、项目现场驻场等任务。</w:t>
            </w:r>
          </w:p>
          <w:p w14:paraId="036555B5">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p w14:paraId="06B988B6">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tc>
        <w:tc>
          <w:tcPr>
            <w:tcW w:w="833" w:type="dxa"/>
            <w:vAlign w:val="center"/>
          </w:tcPr>
          <w:p w14:paraId="7377F5CC">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按公司薪酬制度执行</w:t>
            </w:r>
          </w:p>
        </w:tc>
        <w:tc>
          <w:tcPr>
            <w:tcW w:w="567" w:type="dxa"/>
            <w:vAlign w:val="center"/>
          </w:tcPr>
          <w:p w14:paraId="6CABD871">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p>
        </w:tc>
      </w:tr>
      <w:tr w14:paraId="633F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6" w:hRule="atLeast"/>
        </w:trPr>
        <w:tc>
          <w:tcPr>
            <w:tcW w:w="483" w:type="dxa"/>
            <w:vAlign w:val="center"/>
          </w:tcPr>
          <w:p w14:paraId="7C10DB99">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3</w:t>
            </w:r>
          </w:p>
        </w:tc>
        <w:tc>
          <w:tcPr>
            <w:tcW w:w="1584" w:type="dxa"/>
            <w:shd w:val="clear" w:color="auto" w:fill="auto"/>
            <w:vAlign w:val="center"/>
          </w:tcPr>
          <w:p w14:paraId="1E6872F1">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昌都市康电清洁能源投资发展集团有限公司</w:t>
            </w:r>
          </w:p>
        </w:tc>
        <w:tc>
          <w:tcPr>
            <w:tcW w:w="900" w:type="dxa"/>
            <w:vAlign w:val="center"/>
          </w:tcPr>
          <w:p w14:paraId="7E7AC307">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战略投资部</w:t>
            </w:r>
          </w:p>
          <w:p w14:paraId="2D0779BA">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（投资开发岗）</w:t>
            </w:r>
          </w:p>
        </w:tc>
        <w:tc>
          <w:tcPr>
            <w:tcW w:w="850" w:type="dxa"/>
            <w:vAlign w:val="center"/>
          </w:tcPr>
          <w:p w14:paraId="1307E515">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w:t>
            </w:r>
          </w:p>
        </w:tc>
        <w:tc>
          <w:tcPr>
            <w:tcW w:w="4200" w:type="dxa"/>
            <w:vAlign w:val="center"/>
          </w:tcPr>
          <w:p w14:paraId="2A473D6D">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1.负责电力现货、中长期、省间交易、辅助服务市场规则，开展交易策略、交易仿真复盘分析；研究虚拟电厂、源网荷储一体化业务模式，跟踪行业政策及动态，编制市场研判材料。</w:t>
            </w:r>
          </w:p>
          <w:p w14:paraId="2ACB4868">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2.负责售电、虚拟电厂、储能、综合能源类项目筛选、尽职调查、投资测算，识别政策、交易结算、客户经营等各类投资风险，出具投资评估意见。</w:t>
            </w:r>
          </w:p>
          <w:p w14:paraId="1DF82466">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3.参与股权并购、参股合作、商务谈判，设计项目交易结构，对接电网交易机构、政府、产业链合作主体，挖掘投资合作机会。</w:t>
            </w:r>
          </w:p>
          <w:p w14:paraId="12A26E60">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4.按照国资监管要求，牵头编制立项、可研、尽调、投资评审等全套决策材料；开展已投项目投后跟踪，联动内部业务部门落实投资落地，保障国有资产保值增值。</w:t>
            </w:r>
          </w:p>
          <w:p w14:paraId="61945E09">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5.参与重大投资商务谈判，草拟对外投资、合作协议。</w:t>
            </w:r>
          </w:p>
          <w:p w14:paraId="5A938E43">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6.负责跟进对外投资与合作，协调解决过程中出现的问题。</w:t>
            </w:r>
          </w:p>
          <w:p w14:paraId="77FA5BE1">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7.负责编制资本性支出计划、发起投资汇款申请、投资后评价工作。</w:t>
            </w:r>
          </w:p>
          <w:p w14:paraId="00538B42">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8.完成领导交办的其他工作。</w:t>
            </w:r>
          </w:p>
        </w:tc>
        <w:tc>
          <w:tcPr>
            <w:tcW w:w="6050" w:type="dxa"/>
            <w:vAlign w:val="center"/>
          </w:tcPr>
          <w:p w14:paraId="3E7EE3D5">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大学本科及以上学历，中共党员优先。</w:t>
            </w:r>
          </w:p>
          <w:p w14:paraId="674C1211">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投资管理类、电力工程类、电气工程及其自动化类、新能源科学与工程类、工程管理类、金融类、经济学类等相关专业；具有中级（四级）及以上电力交易员职业技能等级证书；同时持有中级及以上工程师、经济师（经济分析、政策研究、项目管理）、特许金融分析师（CFA）、证券从业资格等相关专业资格证书者优先；</w:t>
            </w:r>
          </w:p>
          <w:p w14:paraId="2A5C2DE3">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有电力开发指标申报、土地审批、并网接入对接经验；具备2年及以上发售电企业、电网企业或电力交易平台电力营销(交易)工作经历；熟悉电力现货、中长期、辅助服务市场机制，有省间、跨省电力交易实操经历，掌握节点电价、出清结算、风险对冲以及碳资产交易业务相关知识；具备；了解发电、售电主体交易策略，熟悉虚拟电厂建设运营及参与电力交易模式；熟悉资本性投资经济性评价基本方法、投资项目全生命周期管理流程（项目筛选、可行性分析、立项报批、投后跟踪等）；具有政策及市场动态搜集研究、投资决策信息支持工作经验；具有项目踏勘、技术可行性评估、投资概算编制及投资效益分析经验；具备较好的文字功底，能独立或协助草拟对外投资、合作相关文件，编制项目可行性研究报告、资本性支出计划、投资后评价报告等材料；参与过投资项目商务沟通、方案编制与报批工作者优先；熟悉财务、开发、技术等部门协同流程，能够协助推进项目审批相关工作；熟练使用办公软件及投资分析工具，具备基础的数据处理和分析能力。</w:t>
            </w:r>
          </w:p>
          <w:p w14:paraId="5CE40E73">
            <w:pPr>
              <w:keepNext w:val="0"/>
              <w:keepLines w:val="0"/>
              <w:pageBreakBefore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年龄35周岁以下，身体健康，能适应部门跨单位协调及偶尔的项目调研出差节奏；2）无投资、金融相关违法违规记录，具备良好的职业操守，原则性强，廉洁自律；3）熟悉《公司法》《企业国有资产法》《招标投标法》等相关法律法规及行业规范，具备扎实的投资风险识别和管控能力，能在投资分析、协议草拟、项目推进中有效识别合规风险并提出规避建议；4）具备较强的财务分析、数据建模和逻辑思维能力，能够独立开展投资项目经济性评价、成本测算及敏感性分析，为投资决策提供量化支撑；5）具备较好的公文写作和文稿起草能力，能够独立或协助完成投资协议、合作方案、可研报告、后评价报告、资本性支出计划等各类材料的撰写和校对工作，确保文件规范、数据准确、表述严谨；6）具备良好的沟通协调和商务谈判辅助能力，能够清晰表达投资诉求、梳理合作要点，配合主谈人员推进商务谈判，协助协调开发、技术、财务等多部门推进项目落地；7）具备较强的学习能力和适应能力，对新能源行业发展趋势、先进技术、资本运作模式有高度敏感性，能快速掌握新的政策、技术及投资逻辑，主动跟踪行业动态；8）具备良好的职业道德和保密意识，坚守职业底线，严格保守公司投资计划、谈判细节、财务数据、项目核心信息等机密，不得泄露工作秘密；9）有国有企业、大型集团投资分析相关工作经验，或具备新能源项目投资分析实操经验经验者优先；能够接受部门根据工作需要的任务安排及短期出差。</w:t>
            </w:r>
          </w:p>
        </w:tc>
        <w:tc>
          <w:tcPr>
            <w:tcW w:w="833" w:type="dxa"/>
            <w:vAlign w:val="center"/>
          </w:tcPr>
          <w:p w14:paraId="0BBC3061">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tc>
        <w:tc>
          <w:tcPr>
            <w:tcW w:w="567" w:type="dxa"/>
            <w:vAlign w:val="center"/>
          </w:tcPr>
          <w:p w14:paraId="7D85AAFE">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tc>
      </w:tr>
      <w:tr w14:paraId="152E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vAlign w:val="center"/>
          </w:tcPr>
          <w:p w14:paraId="0ACA6BE9">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4</w:t>
            </w:r>
          </w:p>
        </w:tc>
        <w:tc>
          <w:tcPr>
            <w:tcW w:w="1584" w:type="dxa"/>
            <w:vAlign w:val="center"/>
          </w:tcPr>
          <w:p w14:paraId="4C1148F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昌都市康电清洁能源投资发展集团有限公司</w:t>
            </w:r>
          </w:p>
        </w:tc>
        <w:tc>
          <w:tcPr>
            <w:tcW w:w="900" w:type="dxa"/>
            <w:vAlign w:val="center"/>
          </w:tcPr>
          <w:p w14:paraId="0D8DBA0E">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建设管理部（项目管理岗）</w:t>
            </w:r>
          </w:p>
        </w:tc>
        <w:tc>
          <w:tcPr>
            <w:tcW w:w="850" w:type="dxa"/>
            <w:vAlign w:val="center"/>
          </w:tcPr>
          <w:p w14:paraId="47D168BB">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4200" w:type="dxa"/>
            <w:vAlign w:val="center"/>
          </w:tcPr>
          <w:p w14:paraId="5763F43E">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1.配合建立健全集团工程建设管理体系，协助制定和完善工程管理、质量控制、安全生产、竣工验收等相关制度及流程，并督促子公司及项目现场落实执行。</w:t>
            </w:r>
          </w:p>
          <w:p w14:paraId="47273BE0">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2.配合项目经理或部门负责人开展光伏等新能源项目的全过程建设管理，参与项目前期准备、设计优化、工程概预算编制、施工组织设计审查、设备招标技术文件编制等工作。</w:t>
            </w:r>
          </w:p>
          <w:p w14:paraId="52B4AC45">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3.根据项目需要派驻或常驻高海拔项目现场，配合项目经理做好现场施工组织、进度跟踪、质量监督、安全生产及环境保护工作，协助协调解决现场突发问题。</w:t>
            </w:r>
          </w:p>
          <w:p w14:paraId="60079533">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4.参与项目技术可行性评估、建设条件踏勘、工程量复核及投资概算编制工作，为项目经理决策提供基础数据和技术支撑。</w:t>
            </w:r>
          </w:p>
          <w:p w14:paraId="5A66B94D">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5.配合项目合作方（设计单位、施工单位、监理单位、总包单位）的现场管理，协助做好合同执行情况跟踪、日常履约记录及现场协调工作。</w:t>
            </w:r>
          </w:p>
          <w:p w14:paraId="16D3B0F4">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6.参与项目关键节点验收、隐蔽工程验收、分部分项工程验收及竣工验收，配合收集整理竣工资料，协助完成工程结算、决算及项目后评价相关工作。</w:t>
            </w:r>
          </w:p>
          <w:p w14:paraId="712C6BED">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7.配合做好项目建设期的安全管理工作，参与安全教育培训、应急演练及安全隐患排查整治，协助项目经理督促施工单位落实安全措施。</w:t>
            </w:r>
          </w:p>
          <w:p w14:paraId="025D112E">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8.配合与地方政府、电力公司、并网管理部门、股东等外部单位的对接协调，协助办理项目并网手续、电力业务许可等相关工作。</w:t>
            </w:r>
          </w:p>
          <w:p w14:paraId="1541F0B3">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9.协助收集整理新能源行业建设标准、技术规范及政策动态，参与工程建设技术创新和管理优化的相关工作。</w:t>
            </w:r>
          </w:p>
          <w:p w14:paraId="2C282342">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10.完成领导及项目经理交办的其他工作。</w:t>
            </w:r>
          </w:p>
        </w:tc>
        <w:tc>
          <w:tcPr>
            <w:tcW w:w="6050" w:type="dxa"/>
            <w:vAlign w:val="center"/>
          </w:tcPr>
          <w:p w14:paraId="32422BA3">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大学本科及以上学历（第一学历不低于全日制大学专科），中共党员优先。</w:t>
            </w:r>
          </w:p>
          <w:p w14:paraId="5567ADDF">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能源与动力工程、电气工程及其自动化、新能源科学与工程等相关专业；具有工程类或电力类中级及以上职称，同时持有注册一级建造师、注册电气工程师、注册安全工程师等相关专业资格证书者优先。</w:t>
            </w:r>
          </w:p>
          <w:p w14:paraId="251F4450">
            <w:pPr>
              <w:keepNext/>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备3年及以上政府或企业电力工程或光伏电站项目建设管理相关工作经验;具有光伏电站(装机容量10MW及以上光伏电站)从施工准备到竣工验收的现场管理经验;熟悉光伏电站项目全过程建设流程，熟悉高海拔环境下施工组织、人员保障的特殊要求及应对措施;具备项目合同管理、施工组织设计审査、工程建设、并网手续办理等相关工作经验。条件特别优秀的可适当放宽其他条件限制。</w:t>
            </w:r>
          </w:p>
          <w:p w14:paraId="030E30B9">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年龄40周岁以下，身体健康，能适应长期派驻或频繁往返高海拔项目现场的工作节奏，具备在高海拔地区(海拔3000米以上)正常开展工作的身体条件(录用前需提供近期高原适应性体检报告，无高血压、心脏病、色弱、色盲、严重呼吸系统疾病等高原作业禁忌症);2)无工程建设相关违法违规记录，具备良好的职业操守，原则性强，廉洁自律;3)熟悉国家及行业电力工程建设规范、安全生产法律法规、光伏电站技术标准;了解光伏项目建设流程、施工工艺、设备性能及质量管控要点;4)具备一定的公文写作、文稿起草能力，能够协助完成项目建设方案、技术方案、竣工验收报告、工程联系函等工程文书的起草、校对工作，确保文件规范、数据准确、表述清晰:5)具备良好的对外沟通协调能力，能够配合项目经理对接地方政府、电力公司、电网调度、设计院、施工及监理单位等各方主体，协助解决项目用地、用电、用水、并网接入及建设过程中的各类问题;6)具备良好的团队协作精神，能够配合项目经理及项目团队开展工作，服从工作安排，与施工单位、监理单位等现场各方保持良好的工作关系，共同推进项目建设;7)具备较强的现场执行、问题发现和应急处置能力，能够及时发现施工进度滞后、质量缺陷、安全隐患等问题并向项目经理反馈，协助处理高原突发状况(如极端天气、人员高原反应、设备运输受阻等):8)具备良好的保密意识，严格遵守企业保密规定，妥善保管项目图纸、技术资料、合同文件等涉密资料，不得泄露工作秘密;9)熟悉新能源行业发展趋势及高海拔光伏项目建设管理特点，有藏区、川西、滇西北等高海拔地区光伏项目建设现场管理经验者优先，能够接受集团根据项目需要安排的驻场任务及跨区域工作调配。</w:t>
            </w:r>
          </w:p>
          <w:p w14:paraId="7C8F5740">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p w14:paraId="18777CDC">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p w14:paraId="1D80BED5">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p w14:paraId="2729B79C">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p>
        </w:tc>
        <w:tc>
          <w:tcPr>
            <w:tcW w:w="833" w:type="dxa"/>
            <w:vAlign w:val="center"/>
          </w:tcPr>
          <w:p w14:paraId="5B15670A">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按公司薪酬制度执行</w:t>
            </w:r>
          </w:p>
        </w:tc>
        <w:tc>
          <w:tcPr>
            <w:tcW w:w="567" w:type="dxa"/>
            <w:vAlign w:val="center"/>
          </w:tcPr>
          <w:p w14:paraId="7FDEA405">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8"/>
                <w:szCs w:val="28"/>
                <w:highlight w:val="none"/>
                <w:u w:val="none"/>
                <w:lang w:val="en-US" w:eastAsia="zh-CN" w:bidi="ar"/>
              </w:rPr>
            </w:pPr>
          </w:p>
        </w:tc>
      </w:tr>
      <w:tr w14:paraId="60F8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1" w:hRule="atLeast"/>
        </w:trPr>
        <w:tc>
          <w:tcPr>
            <w:tcW w:w="483" w:type="dxa"/>
            <w:vAlign w:val="center"/>
          </w:tcPr>
          <w:p w14:paraId="5D547DA9">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5</w:t>
            </w:r>
          </w:p>
        </w:tc>
        <w:tc>
          <w:tcPr>
            <w:tcW w:w="1584" w:type="dxa"/>
            <w:vAlign w:val="center"/>
          </w:tcPr>
          <w:p w14:paraId="3DB283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昌都市康电清洁能源投资发展集团有限公司</w:t>
            </w:r>
          </w:p>
        </w:tc>
        <w:tc>
          <w:tcPr>
            <w:tcW w:w="900" w:type="dxa"/>
            <w:vAlign w:val="center"/>
          </w:tcPr>
          <w:p w14:paraId="526914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纪检岗</w:t>
            </w:r>
          </w:p>
        </w:tc>
        <w:tc>
          <w:tcPr>
            <w:tcW w:w="850" w:type="dxa"/>
            <w:vAlign w:val="center"/>
          </w:tcPr>
          <w:p w14:paraId="2EF099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4200" w:type="dxa"/>
            <w:vAlign w:val="center"/>
          </w:tcPr>
          <w:p w14:paraId="2805B6E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1.落实集团党风廉政建设和反腐败工作，组织实施党风廉政建设和反腐倡廉业务学习和培训、警示、宣传教育；</w:t>
            </w:r>
          </w:p>
          <w:p w14:paraId="050AA44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2.协助开展纪检监督工作；</w:t>
            </w:r>
          </w:p>
          <w:p w14:paraId="292A796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3.配合集团党委落实巡视、巡察整改工作；</w:t>
            </w:r>
          </w:p>
          <w:p w14:paraId="3F77416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4.协助开展职工晋升、任用工作环节的廉洁审查相关工作；</w:t>
            </w:r>
          </w:p>
          <w:p w14:paraId="7E68CB8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5.落实上级转办或内部自查的问题线索处置、立案审查及内部处理工作；</w:t>
            </w:r>
          </w:p>
          <w:p w14:paraId="1D8DA57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6.贯彻落实上级纪委及集团公司的相关决策部署，承担各类纪检监察工作文书、报告、总结等专题材料的起草和报送工作；</w:t>
            </w:r>
          </w:p>
          <w:p w14:paraId="7F16189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7.完成领导交办的其他工作。</w:t>
            </w:r>
          </w:p>
        </w:tc>
        <w:tc>
          <w:tcPr>
            <w:tcW w:w="6050" w:type="dxa"/>
            <w:vAlign w:val="center"/>
          </w:tcPr>
          <w:p w14:paraId="23AE305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大学本科及以上学历，中共党员（含预备党员）。</w:t>
            </w:r>
          </w:p>
          <w:p w14:paraId="0C65E58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2</w:t>
            </w:r>
            <w:r>
              <w:rPr>
                <w:rFonts w:hint="eastAsia" w:ascii="仿宋_GB2312" w:hAnsi="仿宋_GB2312" w:eastAsia="仿宋_GB2312" w:cs="仿宋_GB2312"/>
                <w:b/>
                <w:bCs/>
                <w:i w:val="0"/>
                <w:iCs w:val="0"/>
                <w:color w:val="auto"/>
                <w:kern w:val="0"/>
                <w:sz w:val="22"/>
                <w:szCs w:val="22"/>
                <w:highlight w:val="none"/>
                <w:u w:val="none"/>
                <w:lang w:val="en-US" w:eastAsia="zh-CN" w:bidi="ar"/>
              </w:rPr>
              <w:t>.专业要求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：法学、纪检监察、审计、党建、财务等相关专业；持有法律职业资格证、财务管理证书、审计师职称或纪检监察相关证书者优先。</w:t>
            </w:r>
          </w:p>
          <w:p w14:paraId="34CBC7A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1）具备党政机关、事业单位以及企业从事法学、纪检监察、审计、党建、财务等相关工作经历满2年；2）熟悉国有企业治理结构、党内法规、党风廉政建设、纪检监察工作流程者优先。</w:t>
            </w:r>
          </w:p>
          <w:p w14:paraId="393D428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年龄35周岁以下，身体健康，具备能适应高海拔工作的身体条件;2)熟悉《中国共产党章程》《中国共产党纪律处分条例》《中国共产党监督执纪工作规则》《中国共产党党内监督条例》等党内法规及国家法律法规；3)熟练使用日常办公软件，能够高效完成文档编辑、数据整理等基础办公工作；4)具备较强的公文写作、逻辑分析、沟通协调和调查核查能力，原则性强、敢于较真碰硬，工作严谨细致、责任心强，能够保守工作秘密；5)具备良好的心理素质和身体素质，能够做到廉洁自律，能抵御外部诱惑；6）政治素质过硬，理想信念坚定，严格遵守党的政治纪律和政治规矩，牢固树立“四个意识”，坚定“四个自信”，坚决做到“两个维护”，在思想上政治上行动上同以习近平同志为核心的党中央保持高度一致；7）具备较强的事业心、责任感、使命感，坚守社会公德、职业道德、家庭美德、个人品德好，无违法犯罪、违纪记录。</w:t>
            </w:r>
          </w:p>
        </w:tc>
        <w:tc>
          <w:tcPr>
            <w:tcW w:w="833" w:type="dxa"/>
            <w:vAlign w:val="center"/>
          </w:tcPr>
          <w:p w14:paraId="5C7F2DCE">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按公司薪酬制度执行</w:t>
            </w:r>
          </w:p>
        </w:tc>
        <w:tc>
          <w:tcPr>
            <w:tcW w:w="567" w:type="dxa"/>
            <w:vAlign w:val="center"/>
          </w:tcPr>
          <w:p w14:paraId="096D977A">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p>
        </w:tc>
      </w:tr>
      <w:tr w14:paraId="0E2D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8" w:hRule="atLeast"/>
        </w:trPr>
        <w:tc>
          <w:tcPr>
            <w:tcW w:w="483" w:type="dxa"/>
            <w:vAlign w:val="center"/>
          </w:tcPr>
          <w:p w14:paraId="7DA4AE27">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6</w:t>
            </w:r>
          </w:p>
        </w:tc>
        <w:tc>
          <w:tcPr>
            <w:tcW w:w="1584" w:type="dxa"/>
            <w:vAlign w:val="center"/>
          </w:tcPr>
          <w:p w14:paraId="76C2D646">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昌都市康援新能源有限公司</w:t>
            </w:r>
          </w:p>
        </w:tc>
        <w:tc>
          <w:tcPr>
            <w:tcW w:w="900" w:type="dxa"/>
            <w:vAlign w:val="center"/>
          </w:tcPr>
          <w:p w14:paraId="2CBB620F">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工程管理部副部长</w:t>
            </w:r>
          </w:p>
        </w:tc>
        <w:tc>
          <w:tcPr>
            <w:tcW w:w="850" w:type="dxa"/>
            <w:vAlign w:val="center"/>
          </w:tcPr>
          <w:p w14:paraId="4530ECDF">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4200" w:type="dxa"/>
            <w:vAlign w:val="center"/>
          </w:tcPr>
          <w:p w14:paraId="23E5E7D3">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1.统筹工程整体管控，协助部门负责人开展全盘工作；</w:t>
            </w:r>
          </w:p>
          <w:p w14:paraId="709D81B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2.项目进度全周期管控；</w:t>
            </w:r>
          </w:p>
          <w:p w14:paraId="6CBB836B">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3.工程质量精细化管理；</w:t>
            </w:r>
          </w:p>
          <w:p w14:paraId="1012BEE9">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4.安全生产与文明施工管理；</w:t>
            </w:r>
          </w:p>
          <w:p w14:paraId="13935599">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5.工程成本与变更签证管控；</w:t>
            </w:r>
          </w:p>
          <w:p w14:paraId="472A79E6">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6.参建单位统筹协调与对外对接；</w:t>
            </w:r>
          </w:p>
          <w:p w14:paraId="3503A971">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7.施工方案、技术文件审核与技术管理；</w:t>
            </w:r>
          </w:p>
          <w:p w14:paraId="4A5C021B">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8.工程验收、竣工结算与资料管理；</w:t>
            </w:r>
          </w:p>
          <w:p w14:paraId="23C1067C">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9.文书编撰、台账管理与保密工作；</w:t>
            </w:r>
          </w:p>
          <w:p w14:paraId="2A86F3D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10.团队协作与应急处置管理；</w:t>
            </w:r>
          </w:p>
          <w:p w14:paraId="553E2413">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11.专项适配管理与动态调配工作；</w:t>
            </w:r>
          </w:p>
          <w:p w14:paraId="65D1D73D">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12.完成公司及部门交办的其他各项工程建设管理、专项检查、复盘整改、迎检筹备等相关工作。</w:t>
            </w:r>
          </w:p>
        </w:tc>
        <w:tc>
          <w:tcPr>
            <w:tcW w:w="6050" w:type="dxa"/>
            <w:vAlign w:val="center"/>
          </w:tcPr>
          <w:p w14:paraId="5DC8848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全日制专科及以上学历，中共党员优先。</w:t>
            </w:r>
          </w:p>
          <w:p w14:paraId="43E6422B">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能源与动力工程、电气工程及其自动化、新能源科学与工程等相关专业;具有电力类/工程机电类中级及以上职称或技师及以上技能等级;同时持有注册一级建造师（机电专业）。</w:t>
            </w:r>
          </w:p>
          <w:p w14:paraId="6E538781">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备5年及以上政府或企业电力工程或电站项目建设管理相关工作经验;具有至少一个新能源(装机容量100MW及以上）从施工准备到竣工验收的现场管理经验;熟悉新能源项目全过程建设流程，熟悉高海拔环境下施工组织、人员保障的特殊要求及应对措施;具备项目合同管理、施工组织设计审査、工程建设、并网手续办理等相关工作经验。条件特别优秀的可适当放宽其他条件限制。</w:t>
            </w:r>
          </w:p>
          <w:p w14:paraId="0DA6F8C4">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年龄40周岁以下，身体健康，能适应长期派驻或频繁往返高海拔项目现场的工作节奏，具备在高海拔地区(海拔3500米以上)正常开展工作的身体条件(录用前需提供近期高原适应性体检报告，无高血压、心脏病、色弱、色盲、严重呼吸系统疾病等高原作业禁忌症);2）无工程建设相关违法违规记录，具备良好的职业操守，原则性强，廉洁自律，熟悉国家及行业电力工程建设规范、安全生产法律法规、新能源技术标准;了解项目建设流程、施工工艺、设备性能及质量管控要点;3）具备一定的公文写作、文稿起草能力，能够协助完成项目建设方案、技术方案、竣工验收报告、工程联系函等工程文书的起草、校对工作，确保文件规范、数据准确、表述清晰:4）具备良好的对外沟通协调能力，能够配合项目经理对接地方政府、电力公司、电网调度、设计院、施工及监理单位等各方主体，协助解决项目用地、用电、用水、并网接入及建设过程中的各类问题;5）具备良好的团队协作精神，能够配合项目经理及项目团队开展工作，服从工作安排，与施工单位、监理单位等现场各方保持良好的工作关系，共同推进项目建设;6）具备较强的现场执行、问题发现和应急处置能力，能够及时发现施工进度滞后、质量缺陷、安全隐患等问题并向项目经理反馈，协助处理高原突发状况(如极端天气、人员高原反应、设备运输受阻等):7）具备良好的保密意识，严格遵守企业保密规定，妥善保管项目图纸、技术资料、合同文件等涉密资料，不得泄露工作秘密;8）熟悉新能源行业发展趋势及高海拔光伏项目建设管理特点，有藏区、川西、滇西北等高海拔地区光伏项目建设现场管理经验者优先，能够接受公司根据项目需要安排的驻场任务及跨区域工作调配。</w:t>
            </w:r>
          </w:p>
        </w:tc>
        <w:tc>
          <w:tcPr>
            <w:tcW w:w="833" w:type="dxa"/>
            <w:vAlign w:val="center"/>
          </w:tcPr>
          <w:p w14:paraId="0ED83724">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按公司薪酬制度执行</w:t>
            </w:r>
          </w:p>
        </w:tc>
        <w:tc>
          <w:tcPr>
            <w:tcW w:w="567" w:type="dxa"/>
            <w:vAlign w:val="center"/>
          </w:tcPr>
          <w:p w14:paraId="22C1A131">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p>
        </w:tc>
      </w:tr>
      <w:tr w14:paraId="2AEB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vAlign w:val="center"/>
          </w:tcPr>
          <w:p w14:paraId="7130B67E">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7</w:t>
            </w:r>
          </w:p>
        </w:tc>
        <w:tc>
          <w:tcPr>
            <w:tcW w:w="1584" w:type="dxa"/>
            <w:vAlign w:val="center"/>
          </w:tcPr>
          <w:p w14:paraId="60778B3E">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昌都市康援新能源有限公司</w:t>
            </w:r>
          </w:p>
        </w:tc>
        <w:tc>
          <w:tcPr>
            <w:tcW w:w="900" w:type="dxa"/>
            <w:vAlign w:val="center"/>
          </w:tcPr>
          <w:p w14:paraId="5A6398FE">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计划合同部费控员工</w:t>
            </w:r>
          </w:p>
        </w:tc>
        <w:tc>
          <w:tcPr>
            <w:tcW w:w="850" w:type="dxa"/>
            <w:vAlign w:val="center"/>
          </w:tcPr>
          <w:p w14:paraId="06AB8988">
            <w:pPr>
              <w:keepNext w:val="0"/>
              <w:keepLines w:val="0"/>
              <w:pageBreakBefore w:val="0"/>
              <w:kinsoku/>
              <w:wordWrap/>
              <w:overflowPunct/>
              <w:topLinePunct w:val="0"/>
              <w:autoSpaceDE/>
              <w:autoSpaceDN/>
              <w:bidi w:val="0"/>
              <w:adjustRightInd/>
              <w:snapToGrid/>
              <w:spacing w:line="360" w:lineRule="exact"/>
              <w:jc w:val="center"/>
              <w:rPr>
                <w:rFonts w:hint="default"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4200" w:type="dxa"/>
            <w:vAlign w:val="center"/>
          </w:tcPr>
          <w:p w14:paraId="5F9705E1">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1.参与可研估算、初设概算、执行概算审核，前期费用控制。</w:t>
            </w:r>
          </w:p>
          <w:p w14:paraId="3FE48AF7">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2.施工过程动态费控工作。</w:t>
            </w:r>
          </w:p>
          <w:p w14:paraId="22B0EA6F">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3.招标及合同商务辅助。</w:t>
            </w:r>
          </w:p>
          <w:p w14:paraId="26A54E0F">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4.参建单位协调配合。</w:t>
            </w:r>
          </w:p>
          <w:p w14:paraId="09695090">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5.索赔、变更和结算辅助管控。</w:t>
            </w:r>
          </w:p>
          <w:p w14:paraId="48DB9969">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6.资料台账与文书辅助工作。</w:t>
            </w:r>
          </w:p>
          <w:p w14:paraId="3A453368">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7.高原专项现场保障。</w:t>
            </w:r>
          </w:p>
          <w:p w14:paraId="3B679A99">
            <w:pPr>
              <w:keepNext w:val="0"/>
              <w:keepLines w:val="0"/>
              <w:pageBreakBefore w:val="0"/>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i w:val="0"/>
                <w:iCs w:val="0"/>
                <w:color w:val="auto"/>
                <w:kern w:val="0"/>
                <w:sz w:val="22"/>
                <w:szCs w:val="22"/>
                <w:highlight w:val="none"/>
                <w:u w:val="none"/>
                <w:lang w:val="en-US" w:eastAsia="zh-CN" w:bidi="ar"/>
              </w:rPr>
              <w:t>8.服从工作安排，完成部门及领导交办的其他临时性工作。</w:t>
            </w:r>
          </w:p>
        </w:tc>
        <w:tc>
          <w:tcPr>
            <w:tcW w:w="6050" w:type="dxa"/>
            <w:vAlign w:val="center"/>
          </w:tcPr>
          <w:p w14:paraId="58AFFFD9">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1.学历要求：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专科及以上学历。</w:t>
            </w:r>
          </w:p>
          <w:p w14:paraId="127932A3">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2.专业要求：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工程造价、工程管理、电气工程；持有二级及以上造价工程师、二级建造师证书优先。</w:t>
            </w:r>
          </w:p>
          <w:p w14:paraId="641BB739">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_GB2312" w:hAnsi="仿宋_GB2312" w:eastAsia="仿宋_GB2312" w:cs="仿宋_GB2312"/>
                <w:b w:val="0"/>
                <w:bCs w:val="0"/>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3.经验要求：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具备5年以上工程造价管理或费控工作经验；熟悉工程项目费控流程，了解高海拔工程项目费控基本特点。</w:t>
            </w:r>
          </w:p>
          <w:p w14:paraId="7670365F">
            <w:pPr>
              <w:keepNext w:val="0"/>
              <w:keepLines w:val="0"/>
              <w:pageBreakBefore w:val="0"/>
              <w:widowControl w:val="0"/>
              <w:kinsoku/>
              <w:wordWrap/>
              <w:overflowPunct/>
              <w:topLinePunct w:val="0"/>
              <w:autoSpaceDE/>
              <w:autoSpaceDN/>
              <w:bidi w:val="0"/>
              <w:adjustRightInd/>
              <w:snapToGrid/>
              <w:spacing w:line="290" w:lineRule="exact"/>
              <w:jc w:val="left"/>
              <w:textAlignment w:val="auto"/>
              <w:rPr>
                <w:rFonts w:hint="eastAsia" w:ascii="仿宋_GB2312" w:hAnsi="仿宋_GB2312" w:eastAsia="仿宋_GB2312" w:cs="仿宋_GB2312"/>
                <w:b/>
                <w:bCs/>
                <w:i w:val="0"/>
                <w:iCs w:val="0"/>
                <w:color w:val="auto"/>
                <w:kern w:val="0"/>
                <w:sz w:val="22"/>
                <w:szCs w:val="22"/>
                <w:highlight w:val="none"/>
                <w:u w:val="none"/>
                <w:lang w:val="en-US" w:eastAsia="zh-CN" w:bidi="ar"/>
              </w:rPr>
            </w:pPr>
            <w:r>
              <w:rPr>
                <w:rFonts w:hint="eastAsia" w:ascii="仿宋_GB2312" w:hAnsi="仿宋_GB2312" w:eastAsia="仿宋_GB2312" w:cs="仿宋_GB2312"/>
                <w:b/>
                <w:bCs/>
                <w:i w:val="0"/>
                <w:iCs w:val="0"/>
                <w:color w:val="auto"/>
                <w:kern w:val="0"/>
                <w:sz w:val="22"/>
                <w:szCs w:val="22"/>
                <w:highlight w:val="none"/>
                <w:u w:val="none"/>
                <w:lang w:val="en-US" w:eastAsia="zh-CN" w:bidi="ar"/>
              </w:rPr>
              <w:t>4.其他要求：</w:t>
            </w:r>
            <w:r>
              <w:rPr>
                <w:rFonts w:hint="eastAsia" w:ascii="仿宋_GB2312" w:hAnsi="仿宋_GB2312" w:eastAsia="仿宋_GB2312" w:cs="仿宋_GB2312"/>
                <w:b w:val="0"/>
                <w:bCs w:val="0"/>
                <w:i w:val="0"/>
                <w:iCs w:val="0"/>
                <w:color w:val="auto"/>
                <w:kern w:val="0"/>
                <w:sz w:val="22"/>
                <w:szCs w:val="22"/>
                <w:highlight w:val="none"/>
                <w:u w:val="none"/>
                <w:lang w:val="en-US" w:eastAsia="zh-CN" w:bidi="ar"/>
              </w:rPr>
              <w:t>1）年龄35周岁以下，2）能独立编制及审核可研估算、初设概算、施工图预算、招标限价、进度款、变更签证、竣工结算等；熟悉风电、光伏、储能、升压站、输变电及EPC总包项目全生命周期；清楚设备材料市场价格与施工单价构成；熟练《工程量清单计价规范》、电力工程概预算定额（含新能源专项定额）；熟悉《招投标法》《合同法》、国家及地方造价管理规定、新能源补贴与电价政策、税金工程票据合规要求；熟练识图算量，能做动态成本盘点与偏差分析。3）具备良好的沟通协调、执行力及团队协作能力，能够高效配合项目团队、各参建单位开展工作；工作细致严谨、责任心强，能在各参建多方间闭环沟通；具备进度款、变更、结算争议谈判能力。4）无工程建设相关违法违规记录，恪守职业操守、廉洁自律、原则性强；具备良好的保密意识，妥善保管项目图纸、资料、合同等涉密文件，严格遵守公司保密制度及各项管理制度。5）身体健康，无高血压、心脏病、严重呼吸系统疾病等高原作业禁忌症，无色弱色盲，能够适应海拔3500米以上高海拔项目出差、往返的工作节奏，可接受跨区域项目调配工作，录用前需提供合格的高原适应性体检报告。6）具备高海拔、藏区、川西区域新能源光伏项目现场工作经验。</w:t>
            </w:r>
          </w:p>
        </w:tc>
        <w:tc>
          <w:tcPr>
            <w:tcW w:w="833" w:type="dxa"/>
            <w:vAlign w:val="center"/>
          </w:tcPr>
          <w:p w14:paraId="77A96CE7">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auto"/>
                <w:kern w:val="0"/>
                <w:sz w:val="22"/>
                <w:szCs w:val="22"/>
                <w:highlight w:val="none"/>
                <w:u w:val="none"/>
                <w:lang w:val="en-US" w:eastAsia="zh-CN" w:bidi="ar"/>
              </w:rPr>
            </w:pPr>
          </w:p>
        </w:tc>
        <w:tc>
          <w:tcPr>
            <w:tcW w:w="567" w:type="dxa"/>
            <w:vAlign w:val="center"/>
          </w:tcPr>
          <w:p w14:paraId="699D2489">
            <w:pPr>
              <w:keepNext w:val="0"/>
              <w:keepLines w:val="0"/>
              <w:pageBreakBefore w:val="0"/>
              <w:kinsoku/>
              <w:wordWrap/>
              <w:overflowPunct/>
              <w:topLinePunct w:val="0"/>
              <w:autoSpaceDE/>
              <w:autoSpaceDN/>
              <w:bidi w:val="0"/>
              <w:adjustRightInd/>
              <w:snapToGrid/>
              <w:spacing w:line="360" w:lineRule="exact"/>
              <w:jc w:val="center"/>
              <w:rPr>
                <w:rFonts w:hint="eastAsia" w:ascii="仿宋_GB2312" w:hAnsi="仿宋_GB2312" w:eastAsia="仿宋_GB2312" w:cs="仿宋_GB2312"/>
                <w:i w:val="0"/>
                <w:iCs w:val="0"/>
                <w:color w:val="000000"/>
                <w:kern w:val="0"/>
                <w:sz w:val="22"/>
                <w:szCs w:val="22"/>
                <w:highlight w:val="none"/>
                <w:u w:val="none"/>
                <w:lang w:val="en-US" w:eastAsia="zh-CN" w:bidi="ar"/>
              </w:rPr>
            </w:pPr>
          </w:p>
        </w:tc>
      </w:tr>
    </w:tbl>
    <w:p w14:paraId="71FA08CB">
      <w:pPr>
        <w:keepNext w:val="0"/>
        <w:keepLines w:val="0"/>
        <w:pageBreakBefore w:val="0"/>
        <w:kinsoku/>
        <w:wordWrap/>
        <w:overflowPunct/>
        <w:topLinePunct w:val="0"/>
        <w:autoSpaceDE/>
        <w:autoSpaceDN/>
        <w:bidi w:val="0"/>
        <w:adjustRightInd/>
        <w:snapToGrid/>
        <w:spacing w:line="576" w:lineRule="exact"/>
        <w:jc w:val="both"/>
        <w:rPr>
          <w:rFonts w:hint="eastAsia" w:ascii="仿宋_GB2312" w:hAnsi="仿宋_GB2312" w:eastAsia="仿宋_GB2312" w:cs="仿宋_GB2312"/>
          <w:color w:val="auto"/>
          <w:sz w:val="32"/>
          <w:szCs w:val="32"/>
          <w:highlight w:val="none"/>
        </w:rPr>
        <w:sectPr>
          <w:headerReference r:id="rId3" w:type="default"/>
          <w:footerReference r:id="rId4" w:type="default"/>
          <w:pgSz w:w="16838" w:h="11906" w:orient="landscape"/>
          <w:pgMar w:top="1800" w:right="1440" w:bottom="1800" w:left="1440" w:header="851" w:footer="992" w:gutter="0"/>
          <w:pgNumType w:fmt="decimal"/>
          <w:cols w:space="425" w:num="1"/>
          <w:docGrid w:type="lines" w:linePitch="312" w:charSpace="0"/>
        </w:sectPr>
      </w:pPr>
    </w:p>
    <w:p w14:paraId="0D7B8728">
      <w:pPr>
        <w:keepNext w:val="0"/>
        <w:keepLines w:val="0"/>
        <w:pageBreakBefore w:val="0"/>
        <w:kinsoku/>
        <w:wordWrap/>
        <w:overflowPunct/>
        <w:topLinePunct w:val="0"/>
        <w:autoSpaceDE/>
        <w:autoSpaceDN/>
        <w:bidi w:val="0"/>
        <w:adjustRightInd/>
        <w:snapToGrid/>
        <w:spacing w:line="240" w:lineRule="auto"/>
        <w:jc w:val="both"/>
        <w:rPr>
          <w:rFonts w:hint="eastAsia" w:ascii="仿宋_GB2312" w:hAnsi="仿宋_GB2312" w:eastAsia="仿宋_GB2312" w:cs="仿宋_GB2312"/>
          <w:sz w:val="32"/>
          <w:szCs w:val="32"/>
          <w:highlight w:val="none"/>
        </w:rPr>
      </w:pPr>
    </w:p>
    <w:sectPr>
      <w:footerReference r:id="rId5" w:type="default"/>
      <w:pgSz w:w="11906" w:h="16838"/>
      <w:pgMar w:top="720" w:right="720" w:bottom="720" w:left="72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EF6CC4C0-7317-4AF9-BFBA-F1D76975525E}"/>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97004942-1EB2-45C4-AD3C-392EBC2D4EAC}"/>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Berlin Sans FB">
    <w:altName w:val="Segoe Print"/>
    <w:panose1 w:val="020E0602020502020306"/>
    <w:charset w:val="00"/>
    <w:family w:val="swiss"/>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汉仪大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6F266">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592AD0">
                          <w:pPr>
                            <w:pStyle w:val="6"/>
                          </w:pPr>
                          <w:r>
                            <w:t xml:space="preserve">— </w:t>
                          </w:r>
                          <w:r>
                            <w:fldChar w:fldCharType="begin"/>
                          </w:r>
                          <w:r>
                            <w:instrText xml:space="preserve"> PAGE  \* MERGEFORMAT </w:instrText>
                          </w:r>
                          <w:r>
                            <w:fldChar w:fldCharType="separate"/>
                          </w:r>
                          <w:r>
                            <w:t>11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2592AD0">
                    <w:pPr>
                      <w:pStyle w:val="6"/>
                    </w:pPr>
                    <w:r>
                      <w:t xml:space="preserve">— </w:t>
                    </w:r>
                    <w:r>
                      <w:fldChar w:fldCharType="begin"/>
                    </w:r>
                    <w:r>
                      <w:instrText xml:space="preserve"> PAGE  \* MERGEFORMAT </w:instrText>
                    </w:r>
                    <w:r>
                      <w:fldChar w:fldCharType="separate"/>
                    </w:r>
                    <w:r>
                      <w:t>11</w:t>
                    </w:r>
                    <w:r>
                      <w:fldChar w:fldCharType="end"/>
                    </w:r>
                    <w:r>
                      <w:t xml:space="preserve"> —</w:t>
                    </w:r>
                  </w:p>
                </w:txbxContent>
              </v:textbox>
            </v:shape>
          </w:pict>
        </mc:Fallback>
      </mc:AlternateContent>
    </w:r>
  </w:p>
  <w:p w14:paraId="6A8F100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78837">
    <w:pPr>
      <w:pStyle w:val="6"/>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31249B">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31249B">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1DE679A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19894">
    <w:pPr>
      <w:pStyle w:val="7"/>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mMDZkZThjYmY5ZWZkNzkzYzI3YzBlNzMxYWUxZWEifQ=="/>
  </w:docVars>
  <w:rsids>
    <w:rsidRoot w:val="00000000"/>
    <w:rsid w:val="00960E25"/>
    <w:rsid w:val="00F27441"/>
    <w:rsid w:val="015C48BA"/>
    <w:rsid w:val="01EE10E5"/>
    <w:rsid w:val="03010C49"/>
    <w:rsid w:val="0394658D"/>
    <w:rsid w:val="04160F21"/>
    <w:rsid w:val="0483547A"/>
    <w:rsid w:val="04933F4F"/>
    <w:rsid w:val="04A3117E"/>
    <w:rsid w:val="04D7339F"/>
    <w:rsid w:val="04FA4B16"/>
    <w:rsid w:val="05514115"/>
    <w:rsid w:val="062260D2"/>
    <w:rsid w:val="062E1176"/>
    <w:rsid w:val="06361B7E"/>
    <w:rsid w:val="0659586C"/>
    <w:rsid w:val="06B07B82"/>
    <w:rsid w:val="06F7130D"/>
    <w:rsid w:val="070B125C"/>
    <w:rsid w:val="07846999"/>
    <w:rsid w:val="07C21A7B"/>
    <w:rsid w:val="07DA4EE4"/>
    <w:rsid w:val="07DC0503"/>
    <w:rsid w:val="07F45414"/>
    <w:rsid w:val="089679F3"/>
    <w:rsid w:val="08AC4379"/>
    <w:rsid w:val="09271C52"/>
    <w:rsid w:val="09CF7E8D"/>
    <w:rsid w:val="09E3201C"/>
    <w:rsid w:val="09F158A1"/>
    <w:rsid w:val="0A24308C"/>
    <w:rsid w:val="0A8A693C"/>
    <w:rsid w:val="0AA826D6"/>
    <w:rsid w:val="0AA95369"/>
    <w:rsid w:val="0B2370F8"/>
    <w:rsid w:val="0C9E047D"/>
    <w:rsid w:val="0CD34E7E"/>
    <w:rsid w:val="0D33097E"/>
    <w:rsid w:val="0D3E6818"/>
    <w:rsid w:val="0D49488C"/>
    <w:rsid w:val="0D8256A8"/>
    <w:rsid w:val="0D8A23D1"/>
    <w:rsid w:val="0DED2A1B"/>
    <w:rsid w:val="0DF93BBD"/>
    <w:rsid w:val="0E567261"/>
    <w:rsid w:val="0E605914"/>
    <w:rsid w:val="0ED70339"/>
    <w:rsid w:val="0EED3D37"/>
    <w:rsid w:val="0F3D3F7D"/>
    <w:rsid w:val="0F783207"/>
    <w:rsid w:val="105A290D"/>
    <w:rsid w:val="10650A19"/>
    <w:rsid w:val="106612B1"/>
    <w:rsid w:val="110A60E1"/>
    <w:rsid w:val="11B83D8F"/>
    <w:rsid w:val="11E701D0"/>
    <w:rsid w:val="11FF551A"/>
    <w:rsid w:val="12330421"/>
    <w:rsid w:val="123F1DBA"/>
    <w:rsid w:val="12A06CFD"/>
    <w:rsid w:val="12D00B59"/>
    <w:rsid w:val="12D44BF8"/>
    <w:rsid w:val="135E2714"/>
    <w:rsid w:val="137671A7"/>
    <w:rsid w:val="14076907"/>
    <w:rsid w:val="147F6DE6"/>
    <w:rsid w:val="14985E63"/>
    <w:rsid w:val="149A3C1F"/>
    <w:rsid w:val="14D40EDF"/>
    <w:rsid w:val="15064E11"/>
    <w:rsid w:val="152F6D51"/>
    <w:rsid w:val="153472C1"/>
    <w:rsid w:val="15604521"/>
    <w:rsid w:val="156278AF"/>
    <w:rsid w:val="15FC734F"/>
    <w:rsid w:val="1662251B"/>
    <w:rsid w:val="16695657"/>
    <w:rsid w:val="16985F3D"/>
    <w:rsid w:val="16D90A2F"/>
    <w:rsid w:val="17EB4154"/>
    <w:rsid w:val="18A64941"/>
    <w:rsid w:val="18AD7C0E"/>
    <w:rsid w:val="18D45952"/>
    <w:rsid w:val="18E2270E"/>
    <w:rsid w:val="195720DF"/>
    <w:rsid w:val="196D1903"/>
    <w:rsid w:val="19834C82"/>
    <w:rsid w:val="199649B5"/>
    <w:rsid w:val="1AFA0F74"/>
    <w:rsid w:val="1B2B0CE1"/>
    <w:rsid w:val="1B746F78"/>
    <w:rsid w:val="1BA142B9"/>
    <w:rsid w:val="1C96375A"/>
    <w:rsid w:val="1CA76EDA"/>
    <w:rsid w:val="1CCC4B92"/>
    <w:rsid w:val="1CD864BB"/>
    <w:rsid w:val="1D5F1562"/>
    <w:rsid w:val="1D7A073C"/>
    <w:rsid w:val="1DDE4B7D"/>
    <w:rsid w:val="1E002D45"/>
    <w:rsid w:val="1E205195"/>
    <w:rsid w:val="1E2101FE"/>
    <w:rsid w:val="1E8F40C9"/>
    <w:rsid w:val="1EAC07D7"/>
    <w:rsid w:val="1EC72055"/>
    <w:rsid w:val="1EFA3C38"/>
    <w:rsid w:val="1F394761"/>
    <w:rsid w:val="1F4E71EE"/>
    <w:rsid w:val="1F707A57"/>
    <w:rsid w:val="20142AD8"/>
    <w:rsid w:val="20322F5E"/>
    <w:rsid w:val="20C20786"/>
    <w:rsid w:val="214C004F"/>
    <w:rsid w:val="21723DED"/>
    <w:rsid w:val="21BE2CFB"/>
    <w:rsid w:val="2277734E"/>
    <w:rsid w:val="22E22A19"/>
    <w:rsid w:val="23160915"/>
    <w:rsid w:val="23720241"/>
    <w:rsid w:val="23F8626D"/>
    <w:rsid w:val="250334EF"/>
    <w:rsid w:val="25162E4E"/>
    <w:rsid w:val="252E1F46"/>
    <w:rsid w:val="25826C83"/>
    <w:rsid w:val="25861D82"/>
    <w:rsid w:val="258A1146"/>
    <w:rsid w:val="25D24FC7"/>
    <w:rsid w:val="260F621B"/>
    <w:rsid w:val="261569A1"/>
    <w:rsid w:val="27901CBA"/>
    <w:rsid w:val="27A720F5"/>
    <w:rsid w:val="27AA5AD0"/>
    <w:rsid w:val="28090A06"/>
    <w:rsid w:val="28B27332"/>
    <w:rsid w:val="28CD1A76"/>
    <w:rsid w:val="28DC0708"/>
    <w:rsid w:val="29051210"/>
    <w:rsid w:val="293B2E83"/>
    <w:rsid w:val="29EB7BEA"/>
    <w:rsid w:val="2A437FFF"/>
    <w:rsid w:val="2A447C14"/>
    <w:rsid w:val="2A5F0DF4"/>
    <w:rsid w:val="2A6428AE"/>
    <w:rsid w:val="2A693A20"/>
    <w:rsid w:val="2A703001"/>
    <w:rsid w:val="2B7B3A0B"/>
    <w:rsid w:val="2BE94E19"/>
    <w:rsid w:val="2CA90ACF"/>
    <w:rsid w:val="2CBF5DDB"/>
    <w:rsid w:val="2D142B45"/>
    <w:rsid w:val="2D230ADF"/>
    <w:rsid w:val="2E136236"/>
    <w:rsid w:val="2E513C8F"/>
    <w:rsid w:val="2FA76EED"/>
    <w:rsid w:val="2FC17E5A"/>
    <w:rsid w:val="2FD61B58"/>
    <w:rsid w:val="2FDA414B"/>
    <w:rsid w:val="30000983"/>
    <w:rsid w:val="30017B36"/>
    <w:rsid w:val="30197C97"/>
    <w:rsid w:val="305875FE"/>
    <w:rsid w:val="30B023A9"/>
    <w:rsid w:val="30CA2897"/>
    <w:rsid w:val="30F32296"/>
    <w:rsid w:val="31024B1F"/>
    <w:rsid w:val="310E0E7D"/>
    <w:rsid w:val="31305298"/>
    <w:rsid w:val="317B75D7"/>
    <w:rsid w:val="31B163D9"/>
    <w:rsid w:val="31B25CAD"/>
    <w:rsid w:val="321E1594"/>
    <w:rsid w:val="33072028"/>
    <w:rsid w:val="33092244"/>
    <w:rsid w:val="3325127F"/>
    <w:rsid w:val="334B0167"/>
    <w:rsid w:val="33770F5C"/>
    <w:rsid w:val="338673F1"/>
    <w:rsid w:val="34CF6B76"/>
    <w:rsid w:val="34FD258A"/>
    <w:rsid w:val="358C14E1"/>
    <w:rsid w:val="35D62656"/>
    <w:rsid w:val="362034EC"/>
    <w:rsid w:val="366C4FC4"/>
    <w:rsid w:val="36AA789A"/>
    <w:rsid w:val="36BF68D6"/>
    <w:rsid w:val="37C4715C"/>
    <w:rsid w:val="37E1553E"/>
    <w:rsid w:val="395753EA"/>
    <w:rsid w:val="39661562"/>
    <w:rsid w:val="399703BB"/>
    <w:rsid w:val="39F8091D"/>
    <w:rsid w:val="3A255BB6"/>
    <w:rsid w:val="3AAA009C"/>
    <w:rsid w:val="3AE44BB7"/>
    <w:rsid w:val="3B057795"/>
    <w:rsid w:val="3C3519B4"/>
    <w:rsid w:val="3C7050E2"/>
    <w:rsid w:val="3C7921E9"/>
    <w:rsid w:val="3DE713D4"/>
    <w:rsid w:val="3E210442"/>
    <w:rsid w:val="3E3C527C"/>
    <w:rsid w:val="40DE086C"/>
    <w:rsid w:val="41562AF9"/>
    <w:rsid w:val="416D1BF0"/>
    <w:rsid w:val="41A03D74"/>
    <w:rsid w:val="42350551"/>
    <w:rsid w:val="42834D52"/>
    <w:rsid w:val="42A6360C"/>
    <w:rsid w:val="444E5D09"/>
    <w:rsid w:val="44CA30E9"/>
    <w:rsid w:val="44E623E5"/>
    <w:rsid w:val="45576E3F"/>
    <w:rsid w:val="45793FD3"/>
    <w:rsid w:val="45C20E9E"/>
    <w:rsid w:val="461671BB"/>
    <w:rsid w:val="4665733A"/>
    <w:rsid w:val="46661BC8"/>
    <w:rsid w:val="46DC6D83"/>
    <w:rsid w:val="46E119B8"/>
    <w:rsid w:val="47B9440F"/>
    <w:rsid w:val="48802209"/>
    <w:rsid w:val="48EC3D42"/>
    <w:rsid w:val="493C4382"/>
    <w:rsid w:val="49442815"/>
    <w:rsid w:val="49634009"/>
    <w:rsid w:val="496E74DC"/>
    <w:rsid w:val="49E90DC5"/>
    <w:rsid w:val="4A474F52"/>
    <w:rsid w:val="4AB16FF2"/>
    <w:rsid w:val="4B2C0426"/>
    <w:rsid w:val="4B9422CC"/>
    <w:rsid w:val="4B942912"/>
    <w:rsid w:val="4BA16241"/>
    <w:rsid w:val="4BBC17AA"/>
    <w:rsid w:val="4BE9309F"/>
    <w:rsid w:val="4BF058F8"/>
    <w:rsid w:val="4C0826CC"/>
    <w:rsid w:val="4C0B44E0"/>
    <w:rsid w:val="4CC21042"/>
    <w:rsid w:val="4D57223F"/>
    <w:rsid w:val="4D583754"/>
    <w:rsid w:val="4D70408D"/>
    <w:rsid w:val="4DD21AE4"/>
    <w:rsid w:val="4E0B6A19"/>
    <w:rsid w:val="4E9C13ED"/>
    <w:rsid w:val="4ED03E3A"/>
    <w:rsid w:val="4F786330"/>
    <w:rsid w:val="4F7C5E20"/>
    <w:rsid w:val="4FB8672C"/>
    <w:rsid w:val="4FC13833"/>
    <w:rsid w:val="502D3DF8"/>
    <w:rsid w:val="505F4DFA"/>
    <w:rsid w:val="508E62BD"/>
    <w:rsid w:val="50C05085"/>
    <w:rsid w:val="50E05F3B"/>
    <w:rsid w:val="517B51EF"/>
    <w:rsid w:val="51C92E73"/>
    <w:rsid w:val="51EF3126"/>
    <w:rsid w:val="520D1FE6"/>
    <w:rsid w:val="529C6C5D"/>
    <w:rsid w:val="536C7F5A"/>
    <w:rsid w:val="537F5EDF"/>
    <w:rsid w:val="53B9306E"/>
    <w:rsid w:val="551D59C5"/>
    <w:rsid w:val="55690291"/>
    <w:rsid w:val="55A257EE"/>
    <w:rsid w:val="55B6370E"/>
    <w:rsid w:val="55D10548"/>
    <w:rsid w:val="55E95892"/>
    <w:rsid w:val="56222B52"/>
    <w:rsid w:val="564451BE"/>
    <w:rsid w:val="56B751EE"/>
    <w:rsid w:val="56EF512A"/>
    <w:rsid w:val="571F7091"/>
    <w:rsid w:val="57770C7B"/>
    <w:rsid w:val="58562F86"/>
    <w:rsid w:val="58F5454D"/>
    <w:rsid w:val="591D1B7F"/>
    <w:rsid w:val="59611BE3"/>
    <w:rsid w:val="5A175510"/>
    <w:rsid w:val="5A221372"/>
    <w:rsid w:val="5A3D3D89"/>
    <w:rsid w:val="5A4E660B"/>
    <w:rsid w:val="5A7871E4"/>
    <w:rsid w:val="5AF32D0E"/>
    <w:rsid w:val="5C1F635A"/>
    <w:rsid w:val="5C3F26AF"/>
    <w:rsid w:val="5C4E6F63"/>
    <w:rsid w:val="5C6F4617"/>
    <w:rsid w:val="5C790441"/>
    <w:rsid w:val="5C855009"/>
    <w:rsid w:val="5CFD7E74"/>
    <w:rsid w:val="5D83072A"/>
    <w:rsid w:val="5FBF7663"/>
    <w:rsid w:val="60762418"/>
    <w:rsid w:val="60F35816"/>
    <w:rsid w:val="61502C69"/>
    <w:rsid w:val="61655B26"/>
    <w:rsid w:val="61A22D98"/>
    <w:rsid w:val="61B20A9E"/>
    <w:rsid w:val="62A80882"/>
    <w:rsid w:val="62F85366"/>
    <w:rsid w:val="63984453"/>
    <w:rsid w:val="63C74D38"/>
    <w:rsid w:val="64917820"/>
    <w:rsid w:val="64B259E8"/>
    <w:rsid w:val="64B45510"/>
    <w:rsid w:val="66304E17"/>
    <w:rsid w:val="666F1B1D"/>
    <w:rsid w:val="6687311B"/>
    <w:rsid w:val="66A62E2A"/>
    <w:rsid w:val="66FE6CC3"/>
    <w:rsid w:val="671D539B"/>
    <w:rsid w:val="67B81E4D"/>
    <w:rsid w:val="68060525"/>
    <w:rsid w:val="686A495D"/>
    <w:rsid w:val="68B24209"/>
    <w:rsid w:val="690802CD"/>
    <w:rsid w:val="695A25BD"/>
    <w:rsid w:val="69653029"/>
    <w:rsid w:val="697F233D"/>
    <w:rsid w:val="69967687"/>
    <w:rsid w:val="69AC6EAA"/>
    <w:rsid w:val="69ED3478"/>
    <w:rsid w:val="6ACD0E86"/>
    <w:rsid w:val="6B9D0FD8"/>
    <w:rsid w:val="6BC618E8"/>
    <w:rsid w:val="6D06067F"/>
    <w:rsid w:val="6D1E68A9"/>
    <w:rsid w:val="6D260D22"/>
    <w:rsid w:val="6DA34120"/>
    <w:rsid w:val="6E364A2F"/>
    <w:rsid w:val="6E402B02"/>
    <w:rsid w:val="6F4A519B"/>
    <w:rsid w:val="6F8C7562"/>
    <w:rsid w:val="6F9957DB"/>
    <w:rsid w:val="70A97C9F"/>
    <w:rsid w:val="70DF1913"/>
    <w:rsid w:val="725621E1"/>
    <w:rsid w:val="737A60AA"/>
    <w:rsid w:val="748E78D8"/>
    <w:rsid w:val="75355FA6"/>
    <w:rsid w:val="75E21125"/>
    <w:rsid w:val="76E41A31"/>
    <w:rsid w:val="775C1580"/>
    <w:rsid w:val="787212BF"/>
    <w:rsid w:val="7892370F"/>
    <w:rsid w:val="792E51E6"/>
    <w:rsid w:val="79701B33"/>
    <w:rsid w:val="79DD6C0C"/>
    <w:rsid w:val="7A3031E0"/>
    <w:rsid w:val="7ABE2599"/>
    <w:rsid w:val="7B0A3A31"/>
    <w:rsid w:val="7B1975CE"/>
    <w:rsid w:val="7B607AF4"/>
    <w:rsid w:val="7B644AEE"/>
    <w:rsid w:val="7B722347"/>
    <w:rsid w:val="7B8551C5"/>
    <w:rsid w:val="7CB24380"/>
    <w:rsid w:val="7CBD5F1D"/>
    <w:rsid w:val="7D0A5F6A"/>
    <w:rsid w:val="7D290C0A"/>
    <w:rsid w:val="7D7B6E68"/>
    <w:rsid w:val="7DC12ACC"/>
    <w:rsid w:val="7E464D80"/>
    <w:rsid w:val="7EED5B43"/>
    <w:rsid w:val="7F567244"/>
    <w:rsid w:val="7F885137"/>
    <w:rsid w:val="7FFE2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szCs w:val="32"/>
      <w:lang w:val="zh-CN"/>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after="12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font41"/>
    <w:basedOn w:val="11"/>
    <w:qFormat/>
    <w:uiPriority w:val="0"/>
    <w:rPr>
      <w:rFonts w:hint="eastAsia" w:ascii="宋体" w:hAnsi="宋体" w:eastAsia="宋体" w:cs="宋体"/>
      <w:b/>
      <w:bCs/>
      <w:color w:val="000000"/>
      <w:sz w:val="24"/>
      <w:szCs w:val="24"/>
      <w:u w:val="none"/>
    </w:rPr>
  </w:style>
  <w:style w:type="character" w:customStyle="1" w:styleId="14">
    <w:name w:val="font01"/>
    <w:basedOn w:val="11"/>
    <w:qFormat/>
    <w:uiPriority w:val="0"/>
    <w:rPr>
      <w:rFonts w:hint="eastAsia" w:ascii="宋体" w:hAnsi="宋体" w:eastAsia="宋体" w:cs="宋体"/>
      <w:color w:val="000000"/>
      <w:sz w:val="24"/>
      <w:szCs w:val="24"/>
      <w:u w:val="none"/>
    </w:rPr>
  </w:style>
  <w:style w:type="character" w:customStyle="1" w:styleId="15">
    <w:name w:val="font21"/>
    <w:basedOn w:val="11"/>
    <w:qFormat/>
    <w:uiPriority w:val="0"/>
    <w:rPr>
      <w:rFonts w:hint="eastAsia" w:ascii="宋体" w:hAnsi="宋体" w:eastAsia="宋体" w:cs="宋体"/>
      <w:b/>
      <w:bCs/>
      <w:color w:val="000000"/>
      <w:sz w:val="22"/>
      <w:szCs w:val="22"/>
      <w:u w:val="none"/>
    </w:rPr>
  </w:style>
  <w:style w:type="character" w:customStyle="1" w:styleId="16">
    <w:name w:val="font11"/>
    <w:basedOn w:val="11"/>
    <w:qFormat/>
    <w:uiPriority w:val="0"/>
    <w:rPr>
      <w:rFonts w:hint="eastAsia" w:ascii="宋体" w:hAnsi="宋体" w:eastAsia="宋体" w:cs="宋体"/>
      <w:color w:val="000000"/>
      <w:sz w:val="22"/>
      <w:szCs w:val="22"/>
      <w:u w:val="none"/>
    </w:rPr>
  </w:style>
  <w:style w:type="character" w:customStyle="1" w:styleId="17">
    <w:name w:val="font31"/>
    <w:basedOn w:val="11"/>
    <w:qFormat/>
    <w:uiPriority w:val="0"/>
    <w:rPr>
      <w:rFonts w:hint="eastAsia" w:ascii="宋体" w:hAnsi="宋体" w:eastAsia="宋体" w:cs="宋体"/>
      <w:color w:val="FF0000"/>
      <w:sz w:val="22"/>
      <w:szCs w:val="22"/>
      <w:u w:val="none"/>
    </w:rPr>
  </w:style>
  <w:style w:type="character" w:customStyle="1" w:styleId="18">
    <w:name w:val="font51"/>
    <w:basedOn w:val="11"/>
    <w:qFormat/>
    <w:uiPriority w:val="0"/>
    <w:rPr>
      <w:rFonts w:hint="eastAsia" w:ascii="宋体" w:hAnsi="宋体" w:eastAsia="宋体" w:cs="宋体"/>
      <w:color w:val="3886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d96d232e-0c1b-478f-97d0-de89928d03ea</errorID>
      <errorWord>2022年02月10日</errorWord>
      <group>L1_Knowledge</group>
      <groupName>知识性问题</groupName>
      <ability>L2_Time</ability>
      <abilityName>日期时间</abilityName>
      <candidateList>
        <item>2022年2月10日</item>
      </candidateList>
      <explain>根据日常书写习惯，月份一般会省略前导零。</explain>
      <paraID>7C27504A</paraID>
      <start>34</start>
      <end>55</end>
      <status>modified</status>
      <modifiedWord>2022年2月10日</modifiedWord>
      <trackRevisions>true</trackRevisions>
    </reviewItem>
    <reviewItem>
      <errorID>6a905e74-789d-414e-ae30-14ac5c5de9bd</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73D63F54</paraID>
      <start>2</start>
      <end>21</end>
      <status>modified</status>
      <modifiedWord>拥护中国共产党领导</modifiedWord>
      <trackRevisions>true</trackRevisions>
    </reviewItem>
    <reviewItem>
      <errorID>48bb7df3-5385-4dbe-af30-282a533535b2</errorID>
      <errorWord>(</errorWord>
      <group>L1_Format</group>
      <groupName>格式问题</groupName>
      <ability>L2_HalfPunc_CN</ability>
      <abilityName>全半角问题</abilityName>
      <candidateList>
        <item>（</item>
      </candidateList>
      <explain>文本全半角错误。</explain>
      <paraID>6877A140</paraID>
      <start>14</start>
      <end>16</end>
      <status>modified</status>
      <modifiedWord>（</modifiedWord>
      <trackRevisions>true</trackRevisions>
    </reviewItem>
    <reviewItem>
      <errorID>334ca59d-32cb-48de-8bef-22d4e3aa9982</errorID>
      <errorWord>)</errorWord>
      <group>L1_Format</group>
      <groupName>格式问题</groupName>
      <ability>L2_HalfPunc_CN</ability>
      <abilityName>全半角问题</abilityName>
      <candidateList>
        <item>）</item>
      </candidateList>
      <explain>文本全半角错误。</explain>
      <paraID>6877A140</paraID>
      <start>25</start>
      <end>27</end>
      <status>modified</status>
      <modifiedWord>）</modifiedWord>
      <trackRevisions>true</trackRevisions>
    </reviewItem>
    <reviewItem>
      <errorID>d3fcd178-82b0-4144-8e05-2f72a8ec87b5</errorID>
      <errorWord>2026年07月</errorWord>
      <group>L1_Knowledge</group>
      <groupName>知识性问题</groupName>
      <ability>L2_Time</ability>
      <abilityName>日期时间</abilityName>
      <candidateList>
        <item>2026年7月</item>
      </candidateList>
      <explain>根据日常书写习惯，月份一般会省略前导零。</explain>
      <paraID>7CD059B8</paraID>
      <start>61</start>
      <end>76</end>
      <status>modified</status>
      <modifiedWord>2026年7月</modifiedWord>
      <trackRevisions>true</trackRevisions>
    </reviewItem>
    <reviewItem>
      <errorID>b56360d1-b136-4000-9563-7885e815a2d2</errorID>
      <errorWord>2026年07月17日</errorWord>
      <group>L1_Knowledge</group>
      <groupName>知识性问题</groupName>
      <ability>L2_Time</ability>
      <abilityName>日期时间</abilityName>
      <candidateList>
        <item>2026年7月17日</item>
      </candidateList>
      <explain>根据日常书写习惯，月份一般会省略前导零。</explain>
      <paraID>2195C99A</paraID>
      <start>18</start>
      <end>39</end>
      <status>modified</status>
      <modifiedWord>2026年7月17日</modifiedWord>
      <trackRevisions>true</trackRevisions>
    </reviewItem>
    <reviewItem>
      <errorID>64072425-fff5-4e2c-87ba-457bbec8b053</errorID>
      <errorWord>1991年07月17日</errorWord>
      <group>L1_Knowledge</group>
      <groupName>知识性问题</groupName>
      <ability>L2_Time</ability>
      <abilityName>日期时间</abilityName>
      <candidateList>
        <item>1991年7月17日</item>
      </candidateList>
      <explain>根据日常书写习惯，月份一般会省略前导零。</explain>
      <paraID>2195C99A</paraID>
      <start>59</start>
      <end>80</end>
      <status>modified</status>
      <modifiedWord>1991年7月17日</modifiedWord>
      <trackRevisions>true</trackRevisions>
    </reviewItem>
    <reviewItem>
      <errorID>eb841d17-2af9-4be6-817e-b2b1059dc47b</errorID>
      <errorWord>2008年07月17日</errorWord>
      <group>L1_Knowledge</group>
      <groupName>知识性问题</groupName>
      <ability>L2_Time</ability>
      <abilityName>日期时间</abilityName>
      <candidateList>
        <item>2008年7月17日</item>
      </candidateList>
      <explain>根据日常书写习惯，月份一般会省略前导零。</explain>
      <paraID>2195C99A</paraID>
      <start>81</start>
      <end>102</end>
      <status>modified</status>
      <modifiedWord>2008年7月17日</modifiedWord>
      <trackRevisions>true</trackRevisions>
    </reviewItem>
    <reviewItem>
      <errorID>7354eb36-0504-433f-a7f8-8adf6b277412</errorID>
      <errorWord>飞驶</errorWord>
      <group>L1_Word</group>
      <groupName>字词问题</groupName>
      <ability>L2_Typo</ability>
      <abilityName>字词错误</abilityName>
      <candidateList>
        <item>飞</item>
      </candidateList>
      <explain/>
      <paraID>29AF2136</paraID>
      <start>21</start>
      <end>23</end>
      <status>ignored</status>
      <modifiedWord/>
      <trackRevisions>false</trackRevisions>
    </reviewItem>
    <reviewItem>
      <errorID>f0fef296-a2a3-4e60-b678-67f898ba1222</errorID>
      <errorWord>2026年07月17日</errorWord>
      <group>L1_Knowledge</group>
      <groupName>知识性问题</groupName>
      <ability>L2_Time</ability>
      <abilityName>日期时间</abilityName>
      <candidateList>
        <item>2026年7月17日</item>
      </candidateList>
      <explain>根据日常书写习惯，月份一般会省略前导零。</explain>
      <paraID>764D4311</paraID>
      <start>0</start>
      <end>21</end>
      <status>modified</status>
      <modifiedWord>2026年7月17日</modifiedWord>
      <trackRevisions>true</trackRevisions>
    </reviewItem>
    <reviewItem>
      <errorID>2958053c-35ed-4380-9bea-82403a05c438</errorID>
      <errorWord>2026年08月01日</errorWord>
      <group>L1_Knowledge</group>
      <groupName>知识性问题</groupName>
      <ability>L2_Time</ability>
      <abilityName>日期时间</abilityName>
      <candidateList>
        <item>2026年8月1日</item>
      </candidateList>
      <explain>根据日常书写习惯，月份和日期一般会省略前导零。</explain>
      <paraID>764D4311</paraID>
      <start>27</start>
      <end>47</end>
      <status>modified</status>
      <modifiedWord>2026年8月1日</modifiedWord>
      <trackRevisions>true</trackRevisions>
    </reviewItem>
    <reviewItem>
      <errorID>324e1dea-262b-487f-a879-b933d2163822</errorID>
      <errorWord>2026年08月01日</errorWord>
      <group>L1_Knowledge</group>
      <groupName>知识性问题</groupName>
      <ability>L2_Time</ability>
      <abilityName>日期时间</abilityName>
      <candidateList>
        <item>2026年8月1日</item>
      </candidateList>
      <explain>根据日常书写习惯，月份和日期一般会省略前导零。</explain>
      <paraID>73A7BFF0</paraID>
      <start>60</start>
      <end>80</end>
      <status>modified</status>
      <modifiedWord>2026年8月1日</modifiedWord>
      <trackRevisions>true</trackRevisions>
    </reviewItem>
    <reviewItem>
      <errorID>30608bdd-b9a8-47de-b1bb-d4f407cee1e1</errorID>
      <errorWord>截止</errorWord>
      <group>L1_Word</group>
      <groupName>字词问题</groupName>
      <ability>L2_Typo</ability>
      <abilityName>字词错误</abilityName>
      <candidateList>
        <item>截至</item>
      </candidateList>
      <explain>存在发音相同字词的误用。</explain>
      <paraID>2BCFF3E7</paraID>
      <start>179</start>
      <end>183</end>
      <status>modified</status>
      <modifiedWord>截至</modifiedWord>
      <trackRevisions>true</trackRevisions>
    </reviewItem>
    <reviewItem>
      <errorID>4627cfb0-036b-4f2c-8ad5-ccbcbd157fec</errorID>
      <errorWord>保持通讯畅通</errorWord>
      <group>L1_Word</group>
      <groupName>字词问题</groupName>
      <ability>L2_Typo</ability>
      <abilityName>字词错误</abilityName>
      <candidateList>
        <item>保持通信畅通</item>
      </candidateList>
      <explain/>
      <paraID>35507BB6</paraID>
      <start>26</start>
      <end>38</end>
      <status>modified</status>
      <modifiedWord>保持通信畅通</modifiedWord>
      <trackRevisions>true</trackRevisions>
    </reviewItem>
    <reviewItem>
      <errorID>c56948fb-ef44-41a1-9247-c85e70fe67c2</errorID>
      <errorWord>达</errorWord>
      <group>L1_Word</group>
      <groupName>字词问题</groupName>
      <ability>L2_Typo</ability>
      <abilityName>字词错误</abilityName>
      <candidateList>
        <item>达到</item>
      </candidateList>
      <explain/>
      <paraID>37B681BD</paraID>
      <start>8</start>
      <end>11</end>
      <status>modified</status>
      <modifiedWord>达到</modifiedWord>
      <trackRevisions>true</trackRevisions>
    </reviewItem>
    <reviewItem>
      <errorID>fa53cc58-489e-4d5a-983e-7ed0f60d724f</errorID>
      <errorWord>劳劳</errorWord>
      <group>L1_Word</group>
      <groupName>字词问题</groupName>
      <ability>L2_Typo</ability>
      <abilityName>字词错误</abilityName>
      <candidateList>
        <item>劳</item>
      </candidateList>
      <explain/>
      <paraID>567302B6</paraID>
      <start>105</start>
      <end>108</end>
      <status>modified</status>
      <modifiedWord>劳</modifiedWord>
      <trackRevisions>true</trackRevisions>
    </reviewItem>
    <reviewItem>
      <errorID>193a5000-db21-485d-b0d1-ffa943ac38c4</errorID>
      <errorWord>围</errorWord>
      <group>L1_Word</group>
      <groupName>字词问题</groupName>
      <ability>L2_Typo</ability>
      <abilityName>字词错误</abilityName>
      <candidateList>
        <item>围内</item>
      </candidateList>
      <explain/>
      <paraID>472BABE8</paraID>
      <start>8</start>
      <end>9</end>
      <status>unmodified</status>
      <modifiedWord/>
      <trackRevisions>false</trackRevisions>
    </reviewItem>
    <reviewItem>
      <errorID>22c1b680-74bc-46cf-a611-3719e449b379</errorID>
      <errorWord>理</errorWord>
      <group>L1_Word</group>
      <groupName>字词问题</groupName>
      <ability>L2_Typo</ability>
      <abilityName>字词错误</abilityName>
      <candidateList>
        <item>理等</item>
      </candidateList>
      <explain/>
      <paraID>5E98B203</paraID>
      <start>103</start>
      <end>104</end>
      <status>unmodified</status>
      <modifiedWord/>
      <trackRevisions>false</trackRevisions>
    </reviewItem>
    <reviewItem>
      <errorID>ce8ff8f4-c45b-44d2-8eab-1066abf7c5f6</errorID>
      <errorWord>，</errorWord>
      <group>L1_Word</group>
      <groupName>字词问题</groupName>
      <ability>L2_Typo</ability>
      <abilityName>字词错误</abilityName>
      <candidateList>
        <item>，具</item>
      </candidateList>
      <explain/>
      <paraID>69262707</paraID>
      <start>621</start>
      <end>622</end>
      <status>unmodified</status>
      <modifiedWord/>
      <trackRevisions>false</trackRevisions>
    </reviewItem>
    <reviewItem>
      <errorID>ac805a21-4a43-4c8d-9ea8-a37553f4a122</errorID>
      <errorWord>(</errorWord>
      <group>L1_Format</group>
      <groupName>格式问题</groupName>
      <ability>L2_HalfPunc_CN</ability>
      <abilityName>全半角问题</abilityName>
      <candidateList>
        <item>（</item>
      </candidateList>
      <explain>文本全半角错误。</explain>
      <paraID> D7703AE</paraID>
      <start>10</start>
      <end>11</end>
      <status>unmodified</status>
      <modifiedWord/>
      <trackRevisions>false</trackRevisions>
    </reviewItem>
    <reviewItem>
      <errorID>ae974f23-51c9-4bc8-bc2f-60ba25939d3c</errorID>
      <errorWord>)</errorWord>
      <group>L1_Format</group>
      <groupName>格式问题</groupName>
      <ability>L2_HalfPunc_CN</ability>
      <abilityName>全半角问题</abilityName>
      <candidateList>
        <item>）</item>
      </candidateList>
      <explain>文本全半角错误。</explain>
      <paraID> D7703AE</paraID>
      <start>16</start>
      <end>17</end>
      <status>unmodified</status>
      <modifiedWord/>
      <trackRevisions>false</trackRevisions>
    </reviewItem>
    <reviewItem>
      <errorID>f14484c0-5ecd-4fe4-ac3c-d0c45a82a06e</errorID>
      <errorWord>理</errorWord>
      <group>L1_Word</group>
      <groupName>字词问题</groupName>
      <ability>L2_Typo</ability>
      <abilityName>字词错误</abilityName>
      <candidateList>
        <item>理等</item>
      </candidateList>
      <explain/>
      <paraID>4BFF40BF</paraID>
      <start>34</start>
      <end>35</end>
      <status>unmodified</status>
      <modifiedWord/>
      <trackRevisions>false</trackRevisions>
    </reviewItem>
    <reviewItem>
      <errorID>530a7ec4-62c0-4d80-9150-a103824451a2</errorID>
      <errorWord>，</errorWord>
      <group>L1_Word</group>
      <groupName>字词问题</groupName>
      <ability>L2_Typo</ability>
      <abilityName>字词错误</abilityName>
      <candidateList>
        <item>，具</item>
      </candidateList>
      <explain/>
      <paraID>1A8F9137</paraID>
      <start>707</start>
      <end>708</end>
      <status>unmodified</status>
      <modifiedWord/>
      <trackRevisions>false</trackRevisions>
    </reviewItem>
    <reviewItem>
      <errorID>935932e1-17d3-4e83-abc1-a6753af2c0b9</errorID>
      <errorWord>(</errorWord>
      <group>L1_Format</group>
      <groupName>格式问题</groupName>
      <ability>L2_HalfPunc_CN</ability>
      <abilityName>全半角问题</abilityName>
      <candidateList>
        <item>（</item>
      </candidateList>
      <explain>文本全半角错误。</explain>
      <paraID>45B103DC</paraID>
      <start>60</start>
      <end>61</end>
      <status>unmodified</status>
      <modifiedWord/>
      <trackRevisions>false</trackRevisions>
    </reviewItem>
    <reviewItem>
      <errorID>475ae932-f47d-4384-a78e-019c331c13a4</errorID>
      <errorWord>)</errorWord>
      <group>L1_Format</group>
      <groupName>格式问题</groupName>
      <ability>L2_HalfPunc_CN</ability>
      <abilityName>全半角问题</abilityName>
      <candidateList>
        <item>）</item>
      </candidateList>
      <explain>文本全半角错误。</explain>
      <paraID>45B103DC</paraID>
      <start>63</start>
      <end>64</end>
      <status>unmodified</status>
      <modifiedWord/>
      <trackRevisions>false</trackRevisions>
    </reviewItem>
    <reviewItem>
      <errorID>554d4610-a0ac-4414-beab-47dc935952e5</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44B01595</paraID>
      <start>88</start>
      <end>91</end>
      <status>unmodified</status>
      <modifiedWord/>
      <trackRevisions>false</trackRevisions>
    </reviewItem>
    <reviewItem>
      <errorID>c362f412-a47d-4bc3-b44e-278459844967</errorID>
      <errorWord>企业国有资产法</errorWord>
      <group>L1_Knowledge</group>
      <groupName>知识性问题</groupName>
      <ability>L2_Knowledge</ability>
      <abilityName>其他知识</abilityName>
      <candidateList>
        <item>中华人民共和国企业国有资产法</item>
      </candidateList>
      <explain>当前法律法规名称使用简称，请注意是否应当使用全称。</explain>
      <paraID>44B01595</paraID>
      <start>93</start>
      <end>100</end>
      <status>unmodified</status>
      <modifiedWord/>
      <trackRevisions>false</trackRevisions>
    </reviewItem>
    <reviewItem>
      <errorID>91657355-1dac-4d16-a8b4-f863054b75b4</errorID>
      <errorWord>招标投标法</errorWord>
      <group>L1_Knowledge</group>
      <groupName>知识性问题</groupName>
      <ability>L2_Knowledge</ability>
      <abilityName>其他知识</abilityName>
      <candidateList>
        <item>中华人民共和国招标投标法</item>
      </candidateList>
      <explain>当前法律法规名称使用简称，请注意是否应当使用全称。</explain>
      <paraID>44B01595</paraID>
      <start>102</start>
      <end>107</end>
      <status>unmodified</status>
      <modifiedWord/>
      <trackRevisions>false</trackRevisions>
    </reviewItem>
    <reviewItem>
      <errorID>5a5ec73c-eb75-4b92-8ca3-4803773ec8b8</errorID>
      <errorWord>经验经验</errorWord>
      <group>L1_Word</group>
      <groupName>字词问题</groupName>
      <ability>L2_Typo</ability>
      <abilityName>字词错误</abilityName>
      <candidateList>
        <item>经验</item>
      </candidateList>
      <explain/>
      <paraID>44B01595</paraID>
      <start>570</start>
      <end>574</end>
      <status>unmodified</status>
      <modifiedWord/>
      <trackRevisions>false</trackRevisions>
    </reviewItem>
    <reviewItem>
      <errorID>f0a2ce02-90c7-4eb0-84d3-c6aea490574c</errorID>
      <errorWord>期</errorWord>
      <group>L1_Word</group>
      <groupName>字词问题</groupName>
      <ability>L2_Typo</ability>
      <abilityName>字词错误</abilityName>
      <candidateList>
        <item>期间</item>
      </candidateList>
      <explain/>
      <paraID>2139A6C3</paraID>
      <start>10</start>
      <end>11</end>
      <status>unmodified</status>
      <modifiedWord/>
      <trackRevisions>false</trackRevisions>
    </reviewItem>
    <reviewItem>
      <errorID>323d7a65-daae-49ec-923b-d3c7b6e80ff3</errorID>
      <errorWord>;</errorWord>
      <group>L1_Format</group>
      <groupName>格式问题</groupName>
      <ability>L2_HalfPunc_CN</ability>
      <abilityName>全半角问题</abilityName>
      <candidateList>
        <item>；</item>
      </candidateList>
      <explain>文本全半角错误。</explain>
      <paraID>48426382</paraID>
      <start>40</start>
      <end>41</end>
      <status>unmodified</status>
      <modifiedWord/>
      <trackRevisions>false</trackRevisions>
    </reviewItem>
    <reviewItem>
      <errorID>a7fd51c5-57a3-468f-a1c5-f17d4c3dcfc1</errorID>
      <errorWord>(</errorWord>
      <group>L1_Format</group>
      <groupName>格式问题</groupName>
      <ability>L2_HalfPunc_CN</ability>
      <abilityName>全半角问题</abilityName>
      <candidateList>
        <item>（</item>
      </candidateList>
      <explain>文本全半角错误。</explain>
      <paraID>48426382</paraID>
      <start>47</start>
      <end>48</end>
      <status>unmodified</status>
      <modifiedWord/>
      <trackRevisions>false</trackRevisions>
    </reviewItem>
    <reviewItem>
      <errorID>3031f8b8-da85-4064-a864-a77129391334</errorID>
      <errorWord>)</errorWord>
      <group>L1_Format</group>
      <groupName>格式问题</groupName>
      <ability>L2_HalfPunc_CN</ability>
      <abilityName>全半角问题</abilityName>
      <candidateList>
        <item>）</item>
      </candidateList>
      <explain>文本全半角错误。</explain>
      <paraID>48426382</paraID>
      <start>63</start>
      <end>64</end>
      <status>unmodified</status>
      <modifiedWord/>
      <trackRevisions>false</trackRevisions>
    </reviewItem>
    <reviewItem>
      <errorID>812d7d3f-4d7e-4284-bf6e-32bc15e0521a</errorID>
      <errorWord>;</errorWord>
      <group>L1_Format</group>
      <groupName>格式问题</groupName>
      <ability>L2_HalfPunc_CN</ability>
      <abilityName>全半角问题</abilityName>
      <candidateList>
        <item>；</item>
      </candidateList>
      <explain>文本全半角错误。</explain>
      <paraID>48426382</paraID>
      <start>81</start>
      <end>82</end>
      <status>unmodified</status>
      <modifiedWord/>
      <trackRevisions>false</trackRevisions>
    </reviewItem>
    <reviewItem>
      <errorID>68c360f2-2cd6-42a6-9a31-54d8155e78ff</errorID>
      <errorWord>;</errorWord>
      <group>L1_Format</group>
      <groupName>格式问题</groupName>
      <ability>L2_HalfPunc_CN</ability>
      <abilityName>全半角问题</abilityName>
      <candidateList>
        <item>；</item>
      </candidateList>
      <explain>文本全半角错误。</explain>
      <paraID>48426382</paraID>
      <start>125</start>
      <end>126</end>
      <status>unmodified</status>
      <modifiedWord/>
      <trackRevisions>false</trackRevisions>
    </reviewItem>
    <reviewItem>
      <errorID>6034cd11-aec1-4c06-87c2-8d73a3431cc4</errorID>
      <errorWord>査</errorWord>
      <group>L1_Word</group>
      <groupName>字词问题</groupName>
      <ability>L2_Fanti</ability>
      <abilityName>繁转简</abilityName>
      <candidateList>
        <item>查</item>
      </candidateList>
      <explain/>
      <paraID>48426382</paraID>
      <start>142</start>
      <end>143</end>
      <status>unmodified</status>
      <modifiedWord/>
      <trackRevisions>false</trackRevisions>
    </reviewItem>
    <reviewItem>
      <errorID>0ba99211-7de3-44b4-9f34-70317a9e70d9</errorID>
      <errorWord>)</errorWord>
      <group>L1_Format</group>
      <groupName>格式问题</groupName>
      <ability>L2_HalfPunc_CN</ability>
      <abilityName>全半角问题</abilityName>
      <candidateList>
        <item>）</item>
      </candidateList>
      <explain>文本全半角错误。</explain>
      <paraID>7F377ECB</paraID>
      <start>8</start>
      <end>9</end>
      <status>unmodified</status>
      <modifiedWord/>
      <trackRevisions>false</trackRevisions>
    </reviewItem>
    <reviewItem>
      <errorID>aa7f3d6e-d9f4-4a5f-93d5-d2fdfcf46f71</errorID>
      <errorWord>(</errorWord>
      <group>L1_Format</group>
      <groupName>格式问题</groupName>
      <ability>L2_HalfPunc_CN</ability>
      <abilityName>全半角问题</abilityName>
      <candidateList>
        <item>（</item>
      </candidateList>
      <explain>文本全半角错误。</explain>
      <paraID>7F377ECB</paraID>
      <start>56</start>
      <end>57</end>
      <status>unmodified</status>
      <modifiedWord/>
      <trackRevisions>false</trackRevisions>
    </reviewItem>
    <reviewItem>
      <errorID>2a54208b-39a4-41bc-a498-bc46c58f46d6</errorID>
      <errorWord>)</errorWord>
      <group>L1_Format</group>
      <groupName>格式问题</groupName>
      <ability>L2_HalfPunc_CN</ability>
      <abilityName>全半角问题</abilityName>
      <candidateList>
        <item>）</item>
      </candidateList>
      <explain>文本全半角错误。</explain>
      <paraID>7F377ECB</paraID>
      <start>66</start>
      <end>67</end>
      <status>unmodified</status>
      <modifiedWord/>
      <trackRevisions>false</trackRevisions>
    </reviewItem>
    <reviewItem>
      <errorID>c4f25695-d5aa-46a4-b3b0-e9f52c67db77</errorID>
      <errorWord>(</errorWord>
      <group>L1_Format</group>
      <groupName>格式问题</groupName>
      <ability>L2_HalfPunc_CN</ability>
      <abilityName>全半角问题</abilityName>
      <candidateList>
        <item>（</item>
      </candidateList>
      <explain>文本全半角错误。</explain>
      <paraID>7F377ECB</paraID>
      <start>78</start>
      <end>79</end>
      <status>unmodified</status>
      <modifiedWord/>
      <trackRevisions>false</trackRevisions>
    </reviewItem>
    <reviewItem>
      <errorID>f3a4da7f-cc2e-46e2-bb63-9f85d1b466b4</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7F377ECB</paraID>
      <start>125</start>
      <end>128</end>
      <status>unmodified</status>
      <modifiedWord/>
      <trackRevisions>false</trackRevisions>
    </reviewItem>
    <reviewItem>
      <errorID>b2a8c07b-d505-469c-afe4-0a442b0f29fc</errorID>
      <errorWord>)</errorWord>
      <group>L1_Format</group>
      <groupName>格式问题</groupName>
      <ability>L2_HalfPunc_CN</ability>
      <abilityName>全半角问题</abilityName>
      <candidateList>
        <item>）</item>
      </candidateList>
      <explain>文本全半角错误。</explain>
      <paraID>7F377ECB</paraID>
      <start>128</start>
      <end>129</end>
      <status>unmodified</status>
      <modifiedWord/>
      <trackRevisions>false</trackRevisions>
    </reviewItem>
    <reviewItem>
      <errorID>9befbb6a-5e16-4332-ba9f-75ddb4d81e94</errorID>
      <errorWord>)</errorWord>
      <group>L1_Format</group>
      <groupName>格式问题</groupName>
      <ability>L2_HalfPunc_CN</ability>
      <abilityName>全半角问题</abilityName>
      <candidateList>
        <item>）</item>
      </candidateList>
      <explain>文本全半角错误。</explain>
      <paraID>7F377ECB</paraID>
      <start>131</start>
      <end>132</end>
      <status>unmodified</status>
      <modifiedWord/>
      <trackRevisions>false</trackRevisions>
    </reviewItem>
    <reviewItem>
      <errorID>706909f9-f3cd-43c3-9668-14e1c7765c11</errorID>
      <errorWord>;</errorWord>
      <group>L1_Format</group>
      <groupName>格式问题</groupName>
      <ability>L2_HalfPunc_CN</ability>
      <abilityName>全半角问题</abilityName>
      <candidateList>
        <item>；</item>
      </candidateList>
      <explain>文本全半角错误。</explain>
      <paraID>7F377ECB</paraID>
      <start>165</start>
      <end>166</end>
      <status>unmodified</status>
      <modifiedWord/>
      <trackRevisions>false</trackRevisions>
    </reviewItem>
    <reviewItem>
      <errorID>90b20b8c-9b2a-4df8-976d-3ed3d77bb699</errorID>
      <errorWord>)</errorWord>
      <group>L1_Format</group>
      <groupName>格式问题</groupName>
      <ability>L2_HalfPunc_CN</ability>
      <abilityName>全半角问题</abilityName>
      <candidateList>
        <item>）</item>
      </candidateList>
      <explain>文本全半角错误。</explain>
      <paraID>7F377ECB</paraID>
      <start>167</start>
      <end>168</end>
      <status>unmodified</status>
      <modifiedWord/>
      <trackRevisions>false</trackRevisions>
    </reviewItem>
    <reviewItem>
      <errorID>a19f5e8c-70ed-49ad-9dea-25456d55116d</errorID>
      <errorWord>;</errorWord>
      <group>L1_Format</group>
      <groupName>格式问题</groupName>
      <ability>L2_HalfPunc_CN</ability>
      <abilityName>全半角问题</abilityName>
      <candidateList>
        <item>；</item>
      </candidateList>
      <explain>文本全半角错误。</explain>
      <paraID>7F377ECB</paraID>
      <start>201</start>
      <end>202</end>
      <status>unmodified</status>
      <modifiedWord/>
      <trackRevisions>false</trackRevisions>
    </reviewItem>
    <reviewItem>
      <errorID>aa52b535-9344-47f8-8e75-14133eb548e2</errorID>
      <errorWord>;</errorWord>
      <group>L1_Format</group>
      <groupName>格式问题</groupName>
      <ability>L2_HalfPunc_CN</ability>
      <abilityName>全半角问题</abilityName>
      <candidateList>
        <item>；</item>
      </candidateList>
      <explain>文本全半角错误。</explain>
      <paraID>7F377ECB</paraID>
      <start>229</start>
      <end>230</end>
      <status>unmodified</status>
      <modifiedWord/>
      <trackRevisions>false</trackRevisions>
    </reviewItem>
    <reviewItem>
      <errorID>61e25d45-370f-46dc-bc8c-3c594cf62501</errorID>
      <errorWord>)</errorWord>
      <group>L1_Format</group>
      <groupName>格式问题</groupName>
      <ability>L2_HalfPunc_CN</ability>
      <abilityName>全半角问题</abilityName>
      <candidateList>
        <item>）</item>
      </candidateList>
      <explain>文本全半角错误。</explain>
      <paraID>7F377ECB</paraID>
      <start>231</start>
      <end>232</end>
      <status>unmodified</status>
      <modifiedWord/>
      <trackRevisions>false</trackRevisions>
    </reviewItem>
    <reviewItem>
      <errorID>759d4226-fb4d-4001-a256-c36f8dd5d9e0</errorID>
      <errorWord>:</errorWord>
      <group>L1_Format</group>
      <groupName>格式问题</groupName>
      <ability>L2_HalfPunc_CN</ability>
      <abilityName>全半角问题</abilityName>
      <candidateList>
        <item>：</item>
      </candidateList>
      <explain>文本全半角错误。</explain>
      <paraID>7F377ECB</paraID>
      <start>309</start>
      <end>310</end>
      <status>unmodified</status>
      <modifiedWord/>
      <trackRevisions>false</trackRevisions>
    </reviewItem>
    <reviewItem>
      <errorID>33994607-f055-4033-bd4d-f2d7acfa1df7</errorID>
      <errorWord>)</errorWord>
      <group>L1_Format</group>
      <groupName>格式问题</groupName>
      <ability>L2_HalfPunc_CN</ability>
      <abilityName>全半角问题</abilityName>
      <candidateList>
        <item>）</item>
      </candidateList>
      <explain>文本全半角错误。</explain>
      <paraID>7F377ECB</paraID>
      <start>311</start>
      <end>312</end>
      <status>unmodified</status>
      <modifiedWord/>
      <trackRevisions>false</trackRevisions>
    </reviewItem>
    <reviewItem>
      <errorID>b70591ff-4824-4c1c-9c87-5ca2322ed88b</errorID>
      <errorWord>;</errorWord>
      <group>L1_Format</group>
      <groupName>格式问题</groupName>
      <ability>L2_HalfPunc_CN</ability>
      <abilityName>全半角问题</abilityName>
      <candidateList>
        <item>；</item>
      </candidateList>
      <explain>文本全半角错误。</explain>
      <paraID>7F377ECB</paraID>
      <start>398</start>
      <end>399</end>
      <status>unmodified</status>
      <modifiedWord/>
      <trackRevisions>false</trackRevisions>
    </reviewItem>
    <reviewItem>
      <errorID>7d7fa373-bb75-462a-8f53-2222b440de41</errorID>
      <errorWord>)</errorWord>
      <group>L1_Format</group>
      <groupName>格式问题</groupName>
      <ability>L2_HalfPunc_CN</ability>
      <abilityName>全半角问题</abilityName>
      <candidateList>
        <item>）</item>
      </candidateList>
      <explain>文本全半角错误。</explain>
      <paraID>7F377ECB</paraID>
      <start>400</start>
      <end>401</end>
      <status>unmodified</status>
      <modifiedWord/>
      <trackRevisions>false</trackRevisions>
    </reviewItem>
    <reviewItem>
      <errorID>60259886-7dd3-4f12-af08-c0c3d5ea507c</errorID>
      <errorWord>;</errorWord>
      <group>L1_Format</group>
      <groupName>格式问题</groupName>
      <ability>L2_HalfPunc_CN</ability>
      <abilityName>全半角问题</abilityName>
      <candidateList>
        <item>；</item>
      </candidateList>
      <explain>文本全半角错误。</explain>
      <paraID>7F377ECB</paraID>
      <start>471</start>
      <end>472</end>
      <status>unmodified</status>
      <modifiedWord/>
      <trackRevisions>false</trackRevisions>
    </reviewItem>
    <reviewItem>
      <errorID>9f706d44-6ec9-419b-984f-778104121419</errorID>
      <errorWord>)</errorWord>
      <group>L1_Format</group>
      <groupName>格式问题</groupName>
      <ability>L2_HalfPunc_CN</ability>
      <abilityName>全半角问题</abilityName>
      <candidateList>
        <item>）</item>
      </candidateList>
      <explain>文本全半角错误。</explain>
      <paraID>7F377ECB</paraID>
      <start>473</start>
      <end>474</end>
      <status>unmodified</status>
      <modifiedWord/>
      <trackRevisions>false</trackRevisions>
    </reviewItem>
    <reviewItem>
      <errorID>d9d79ca2-c3d3-41a7-ba2a-1e5a965477e2</errorID>
      <errorWord>(</errorWord>
      <group>L1_Format</group>
      <groupName>格式问题</groupName>
      <ability>L2_HalfPunc_CN</ability>
      <abilityName>全半角问题</abilityName>
      <candidateList>
        <item>（</item>
      </candidateList>
      <explain>文本全半角错误。</explain>
      <paraID>7F377ECB</paraID>
      <start>540</start>
      <end>541</end>
      <status>unmodified</status>
      <modifiedWord/>
      <trackRevisions>false</trackRevisions>
    </reviewItem>
    <reviewItem>
      <errorID>4f3023ae-73a8-43bc-9544-2ba4767aacef</errorID>
      <errorWord>)</errorWord>
      <group>L1_Format</group>
      <groupName>格式问题</groupName>
      <ability>L2_HalfPunc_CN</ability>
      <abilityName>全半角问题</abilityName>
      <candidateList>
        <item>）</item>
      </candidateList>
      <explain>文本全半角错误。</explain>
      <paraID>7F377ECB</paraID>
      <start>561</start>
      <end>562</end>
      <status>unmodified</status>
      <modifiedWord/>
      <trackRevisions>false</trackRevisions>
    </reviewItem>
    <reviewItem>
      <errorID>deee5958-500a-4b3e-8176-8bc01e7c22ab</errorID>
      <errorWord>)</errorWord>
      <group>L1_Format</group>
      <groupName>格式问题</groupName>
      <ability>L2_HalfPunc_CN</ability>
      <abilityName>全半角问题</abilityName>
      <candidateList>
        <item>）</item>
      </candidateList>
      <explain>文本全半角错误。</explain>
      <paraID>7F377ECB</paraID>
      <start>564</start>
      <end>565</end>
      <status>unmodified</status>
      <modifiedWord/>
      <trackRevisions>false</trackRevisions>
    </reviewItem>
    <reviewItem>
      <errorID>74bf647e-9681-4943-95d9-81f35c8f9b19</errorID>
      <errorWord>;</errorWord>
      <group>L1_Format</group>
      <groupName>格式问题</groupName>
      <ability>L2_HalfPunc_CN</ability>
      <abilityName>全半角问题</abilityName>
      <candidateList>
        <item>；</item>
      </candidateList>
      <explain>文本全半角错误。</explain>
      <paraID>7F377ECB</paraID>
      <start>618</start>
      <end>619</end>
      <status>unmodified</status>
      <modifiedWord/>
      <trackRevisions>false</trackRevisions>
    </reviewItem>
    <reviewItem>
      <errorID>ef94431a-9399-4a5f-9453-410ea96aea26</errorID>
      <errorWord>)</errorWord>
      <group>L1_Format</group>
      <groupName>格式问题</groupName>
      <ability>L2_HalfPunc_CN</ability>
      <abilityName>全半角问题</abilityName>
      <candidateList>
        <item>）</item>
      </candidateList>
      <explain>文本全半角错误。</explain>
      <paraID>7F377ECB</paraID>
      <start>620</start>
      <end>621</end>
      <status>unmodified</status>
      <modifiedWord/>
      <trackRevisions>false</trackRevisions>
    </reviewItem>
    <reviewItem>
      <errorID>a0106377-9f93-4608-bdac-0429e038d8d1</errorID>
      <errorWord>，</errorWord>
      <group>L1_Word</group>
      <groupName>字词问题</groupName>
      <ability>L2_Typo</ability>
      <abilityName>字词错误</abilityName>
      <candidateList>
        <item>，具</item>
      </candidateList>
      <explain/>
      <paraID>7F377ECB</paraID>
      <start>646</start>
      <end>647</end>
      <status>unmodified</status>
      <modifiedWord/>
      <trackRevisions>false</trackRevisions>
    </reviewItem>
    <reviewItem>
      <errorID>65dc42c2-8a4b-4ed7-9511-04af7ac11aa3</errorID>
      <errorWord>纪检监督工作</errorWord>
      <group>L1_Political</group>
      <groupName>政治性问题</groupName>
      <ability>L2_Keyword</ability>
      <abilityName>固定表述</abilityName>
      <candidateList>
        <item>纪检监察工作</item>
      </candidateList>
      <explain>词汇“纪检监察工作”在特定场景下为固定表述形式，请确认此处的“纪检监督工作”是否存在不当。</explain>
      <paraID>458EAA7A</paraID>
      <start>6</start>
      <end>12</end>
      <status>unmodified</status>
      <modifiedWord/>
      <trackRevisions>false</trackRevisions>
    </reviewItem>
    <reviewItem>
      <errorID>652b6913-27dd-4b1a-bb7d-737eeff9d73c</errorID>
      <errorWord>;</errorWord>
      <group>L1_Format</group>
      <groupName>格式问题</groupName>
      <ability>L2_HalfPunc_CN</ability>
      <abilityName>全半角问题</abilityName>
      <candidateList>
        <item>；</item>
      </candidateList>
      <explain>文本全半角错误。</explain>
      <paraID>2FFFC9C9</paraID>
      <start>38</start>
      <end>39</end>
      <status>unmodified</status>
      <modifiedWord/>
      <trackRevisions>false</trackRevisions>
    </reviewItem>
    <reviewItem>
      <errorID>72a9094f-bcde-4399-8cd9-c0b0d63d04ed</errorID>
      <errorWord>)</errorWord>
      <group>L1_Format</group>
      <groupName>格式问题</groupName>
      <ability>L2_HalfPunc_CN</ability>
      <abilityName>全半角问题</abilityName>
      <candidateList>
        <item>）</item>
      </candidateList>
      <explain>文本全半角错误。</explain>
      <paraID>2FFFC9C9</paraID>
      <start>40</start>
      <end>41</end>
      <status>unmodified</status>
      <modifiedWord/>
      <trackRevisions>false</trackRevisions>
    </reviewItem>
    <reviewItem>
      <errorID>04c47f09-6c9d-406e-9b38-8aba2d967bb6</errorID>
      <errorWord>)</errorWord>
      <group>L1_Format</group>
      <groupName>格式问题</groupName>
      <ability>L2_HalfPunc_CN</ability>
      <abilityName>全半角问题</abilityName>
      <candidateList>
        <item>）</item>
      </candidateList>
      <explain>文本全半角错误。</explain>
      <paraID>2FFFC9C9</paraID>
      <start>107</start>
      <end>108</end>
      <status>unmodified</status>
      <modifiedWord/>
      <trackRevisions>false</trackRevisions>
    </reviewItem>
    <reviewItem>
      <errorID>1fd57608-ac99-4c1d-b1b1-e2c99045b7ff</errorID>
      <errorWord>)</errorWord>
      <group>L1_Format</group>
      <groupName>格式问题</groupName>
      <ability>L2_HalfPunc_CN</ability>
      <abilityName>全半角问题</abilityName>
      <candidateList>
        <item>）</item>
      </candidateList>
      <explain>文本全半角错误。</explain>
      <paraID>2FFFC9C9</paraID>
      <start>143</start>
      <end>144</end>
      <status>unmodified</status>
      <modifiedWord/>
      <trackRevisions>false</trackRevisions>
    </reviewItem>
    <reviewItem>
      <errorID>e3d5b1c5-554f-4f39-953a-39fc02cdf75f</errorID>
      <errorWord>)</errorWord>
      <group>L1_Format</group>
      <groupName>格式问题</groupName>
      <ability>L2_HalfPunc_CN</ability>
      <abilityName>全半角问题</abilityName>
      <candidateList>
        <item>）</item>
      </candidateList>
      <explain>文本全半角错误。</explain>
      <paraID>2FFFC9C9</paraID>
      <start>205</start>
      <end>206</end>
      <status>unmodified</status>
      <modifiedWord/>
      <trackRevisions>false</trackRevisions>
    </reviewItem>
    <reviewItem>
      <errorID>40e1d229-2b30-4eb8-9122-bf47d76b9955</errorID>
      <errorWord>树立“四个意识”</errorWord>
      <group>L1_Word</group>
      <groupName>字词问题</groupName>
      <ability>L2_Typo</ability>
      <abilityName>字词错误</abilityName>
      <candidateList>
        <item>增强“四个意识”</item>
      </candidateList>
      <explain/>
      <paraID>2FFFC9C9</paraID>
      <start>272</start>
      <end>280</end>
      <status>unmodified</status>
      <modifiedWord/>
      <trackRevisions>false</trackRevisions>
    </reviewItem>
    <reviewItem>
      <errorID>941865d2-4ea8-4003-9de6-49b9b99d8943</errorID>
      <errorWord>坚定“四个自信”，</errorWord>
      <group>L1_Punc</group>
      <groupName>标点问题</groupName>
      <ability>L2_Punc_CN</ability>
      <abilityName>标点符号问题</abilityName>
      <candidateList>
        <item>坚定“四个自信”、</item>
      </candidateList>
      <explain/>
      <paraID>2FFFC9C9</paraID>
      <start>281</start>
      <end>290</end>
      <status>unmodified</status>
      <modifiedWord/>
      <trackRevisions>false</trackRevisions>
    </reviewItem>
    <reviewItem>
      <errorID>d5da4c1e-ed2d-4dc6-bc5a-2e8f05131895</errorID>
      <errorWord>德</errorWord>
      <group>L1_Word</group>
      <groupName>字词问题</groupName>
      <ability>L2_Typo</ability>
      <abilityName>字词错误</abilityName>
      <candidateList>
        <item>德良</item>
      </candidateList>
      <explain/>
      <paraID>2FFFC9C9</paraID>
      <start>371</start>
      <end>372</end>
      <status>unmodified</status>
      <modifiedWord/>
      <trackRevisions>false</trackRevisions>
    </reviewItem>
    <reviewItem>
      <errorID>52c10419-ceae-4d63-b7eb-c6cac8c11379</errorID>
      <errorWord>;</errorWord>
      <group>L1_Format</group>
      <groupName>格式问题</groupName>
      <ability>L2_HalfPunc_CN</ability>
      <abilityName>全半角问题</abilityName>
      <candidateList>
        <item>；</item>
      </candidateList>
      <explain>文本全半角错误。</explain>
      <paraID>5A6CE1B4</paraID>
      <start>38</start>
      <end>39</end>
      <status>unmodified</status>
      <modifiedWord/>
      <trackRevisions>false</trackRevisions>
    </reviewItem>
    <reviewItem>
      <errorID>7ae61db0-a6b3-4e36-8b2d-e453d7865087</errorID>
      <errorWord>;</errorWord>
      <group>L1_Format</group>
      <groupName>格式问题</groupName>
      <ability>L2_HalfPunc_CN</ability>
      <abilityName>全半角问题</abilityName>
      <candidateList>
        <item>；</item>
      </candidateList>
      <explain>文本全半角错误。</explain>
      <paraID>5A6CE1B4</paraID>
      <start>67</start>
      <end>68</end>
      <status>unmodified</status>
      <modifiedWord/>
      <trackRevisions>false</trackRevisions>
    </reviewItem>
    <reviewItem>
      <errorID>53d85eab-de9f-4712-a083-54dbb165be11</errorID>
      <errorWord>;</errorWord>
      <group>L1_Format</group>
      <groupName>格式问题</groupName>
      <ability>L2_HalfPunc_CN</ability>
      <abilityName>全半角问题</abilityName>
      <candidateList>
        <item>；</item>
      </candidateList>
      <explain>文本全半角错误。</explain>
      <paraID>4893F215</paraID>
      <start>38</start>
      <end>39</end>
      <status>unmodified</status>
      <modifiedWord/>
      <trackRevisions>false</trackRevisions>
    </reviewItem>
    <reviewItem>
      <errorID>f1158a07-4301-4a8e-ad91-cae2695e02d0</errorID>
      <errorWord>(</errorWord>
      <group>L1_Format</group>
      <groupName>格式问题</groupName>
      <ability>L2_HalfPunc_CN</ability>
      <abilityName>全半角问题</abilityName>
      <candidateList>
        <item>（</item>
      </candidateList>
      <explain>文本全半角错误。</explain>
      <paraID>4893F215</paraID>
      <start>48</start>
      <end>49</end>
      <status>unmodified</status>
      <modifiedWord/>
      <trackRevisions>false</trackRevisions>
    </reviewItem>
    <reviewItem>
      <errorID>8cf3abbc-7995-48b1-8f6e-caebbd06fc46</errorID>
      <errorWord>;</errorWord>
      <group>L1_Format</group>
      <groupName>格式问题</groupName>
      <ability>L2_HalfPunc_CN</ability>
      <abilityName>全半角问题</abilityName>
      <candidateList>
        <item>；</item>
      </candidateList>
      <explain>文本全半角错误。</explain>
      <paraID>4893F215</paraID>
      <start>79</start>
      <end>80</end>
      <status>unmodified</status>
      <modifiedWord/>
      <trackRevisions>false</trackRevisions>
    </reviewItem>
    <reviewItem>
      <errorID>1df241bd-27c2-4ada-a957-0d0cc98e974b</errorID>
      <errorWord>;</errorWord>
      <group>L1_Format</group>
      <groupName>格式问题</groupName>
      <ability>L2_HalfPunc_CN</ability>
      <abilityName>全半角问题</abilityName>
      <candidateList>
        <item>；</item>
      </candidateList>
      <explain>文本全半角错误。</explain>
      <paraID>4893F215</paraID>
      <start>122</start>
      <end>123</end>
      <status>unmodified</status>
      <modifiedWord/>
      <trackRevisions>false</trackRevisions>
    </reviewItem>
    <reviewItem>
      <errorID>8ffb3695-d310-4961-bca5-743d84bc3119</errorID>
      <errorWord>査</errorWord>
      <group>L1_Word</group>
      <groupName>字词问题</groupName>
      <ability>L2_Fanti</ability>
      <abilityName>繁转简</abilityName>
      <candidateList>
        <item>查</item>
      </candidateList>
      <explain/>
      <paraID>4893F215</paraID>
      <start>139</start>
      <end>140</end>
      <status>unmodified</status>
      <modifiedWord/>
      <trackRevisions>false</trackRevisions>
    </reviewItem>
    <reviewItem>
      <errorID>e2c83750-fc86-48c4-b24d-590d0d181ee2</errorID>
      <errorWord>(</errorWord>
      <group>L1_Format</group>
      <groupName>格式问题</groupName>
      <ability>L2_HalfPunc_CN</ability>
      <abilityName>全半角问题</abilityName>
      <candidateList>
        <item>（</item>
      </candidateList>
      <explain>文本全半角错误。</explain>
      <paraID>697D0E3B</paraID>
      <start>56</start>
      <end>57</end>
      <status>unmodified</status>
      <modifiedWord/>
      <trackRevisions>false</trackRevisions>
    </reviewItem>
    <reviewItem>
      <errorID>ee590e3f-ef5f-482b-a5b2-cfcaf7b76f4d</errorID>
      <errorWord>)</errorWord>
      <group>L1_Format</group>
      <groupName>格式问题</groupName>
      <ability>L2_HalfPunc_CN</ability>
      <abilityName>全半角问题</abilityName>
      <candidateList>
        <item>）</item>
      </candidateList>
      <explain>文本全半角错误。</explain>
      <paraID>697D0E3B</paraID>
      <start>66</start>
      <end>67</end>
      <status>unmodified</status>
      <modifiedWord/>
      <trackRevisions>false</trackRevisions>
    </reviewItem>
    <reviewItem>
      <errorID>57c50d6f-d639-499c-aa33-1dbb514c3f57</errorID>
      <errorWord>(</errorWord>
      <group>L1_Format</group>
      <groupName>格式问题</groupName>
      <ability>L2_HalfPunc_CN</ability>
      <abilityName>全半角问题</abilityName>
      <candidateList>
        <item>（</item>
      </candidateList>
      <explain>文本全半角错误。</explain>
      <paraID>697D0E3B</paraID>
      <start>78</start>
      <end>79</end>
      <status>unmodified</status>
      <modifiedWord/>
      <trackRevisions>false</trackRevisions>
    </reviewItem>
    <reviewItem>
      <errorID>340c4228-f09b-47a3-bc5d-a267c1c40186</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697D0E3B</paraID>
      <start>125</start>
      <end>128</end>
      <status>unmodified</status>
      <modifiedWord/>
      <trackRevisions>false</trackRevisions>
    </reviewItem>
    <reviewItem>
      <errorID>6246d7c5-94b2-49fc-8931-41a56a538ed5</errorID>
      <errorWord>)</errorWord>
      <group>L1_Format</group>
      <groupName>格式问题</groupName>
      <ability>L2_HalfPunc_CN</ability>
      <abilityName>全半角问题</abilityName>
      <candidateList>
        <item>）</item>
      </candidateList>
      <explain>文本全半角错误。</explain>
      <paraID>697D0E3B</paraID>
      <start>128</start>
      <end>129</end>
      <status>unmodified</status>
      <modifiedWord/>
      <trackRevisions>false</trackRevisions>
    </reviewItem>
    <reviewItem>
      <errorID>2baab2e4-9834-454e-ab73-732fca7ed1ec</errorID>
      <errorWord>;</errorWord>
      <group>L1_Format</group>
      <groupName>格式问题</groupName>
      <ability>L2_HalfPunc_CN</ability>
      <abilityName>全半角问题</abilityName>
      <candidateList>
        <item>；</item>
      </candidateList>
      <explain>文本全半角错误。</explain>
      <paraID>697D0E3B</paraID>
      <start>198</start>
      <end>199</end>
      <status>unmodified</status>
      <modifiedWord/>
      <trackRevisions>false</trackRevisions>
    </reviewItem>
    <reviewItem>
      <errorID>0a2bd74e-0449-4912-ae9b-2dfd21adc319</errorID>
      <errorWord>;</errorWord>
      <group>L1_Format</group>
      <groupName>格式问题</groupName>
      <ability>L2_HalfPunc_CN</ability>
      <abilityName>全半角问题</abilityName>
      <candidateList>
        <item>；</item>
      </candidateList>
      <explain>文本全半角错误。</explain>
      <paraID>697D0E3B</paraID>
      <start>224</start>
      <end>225</end>
      <status>unmodified</status>
      <modifiedWord/>
      <trackRevisions>false</trackRevisions>
    </reviewItem>
    <reviewItem>
      <errorID>d8e70f9f-693e-4af0-bb5d-e1dcb53a807f</errorID>
      <errorWord>:</errorWord>
      <group>L1_Format</group>
      <groupName>格式问题</groupName>
      <ability>L2_HalfPunc_CN</ability>
      <abilityName>全半角问题</abilityName>
      <candidateList>
        <item>：</item>
      </candidateList>
      <explain>文本全半角错误。</explain>
      <paraID>697D0E3B</paraID>
      <start>304</start>
      <end>305</end>
      <status>unmodified</status>
      <modifiedWord/>
      <trackRevisions>false</trackRevisions>
    </reviewItem>
    <reviewItem>
      <errorID>1f84ae16-8c61-4f1c-9f71-0994f5532781</errorID>
      <errorWord>;</errorWord>
      <group>L1_Format</group>
      <groupName>格式问题</groupName>
      <ability>L2_HalfPunc_CN</ability>
      <abilityName>全半角问题</abilityName>
      <candidateList>
        <item>；</item>
      </candidateList>
      <explain>文本全半角错误。</explain>
      <paraID>697D0E3B</paraID>
      <start>393</start>
      <end>394</end>
      <status>unmodified</status>
      <modifiedWord/>
      <trackRevisions>false</trackRevisions>
    </reviewItem>
    <reviewItem>
      <errorID>07dc9390-3f17-4c34-957e-18062e764438</errorID>
      <errorWord>;</errorWord>
      <group>L1_Format</group>
      <groupName>格式问题</groupName>
      <ability>L2_HalfPunc_CN</ability>
      <abilityName>全半角问题</abilityName>
      <candidateList>
        <item>；</item>
      </candidateList>
      <explain>文本全半角错误。</explain>
      <paraID>697D0E3B</paraID>
      <start>466</start>
      <end>467</end>
      <status>unmodified</status>
      <modifiedWord/>
      <trackRevisions>false</trackRevisions>
    </reviewItem>
    <reviewItem>
      <errorID>6201fe03-96c9-4e70-9631-3dc11301b347</errorID>
      <errorWord>(</errorWord>
      <group>L1_Format</group>
      <groupName>格式问题</groupName>
      <ability>L2_HalfPunc_CN</ability>
      <abilityName>全半角问题</abilityName>
      <candidateList>
        <item>（</item>
      </candidateList>
      <explain>文本全半角错误。</explain>
      <paraID>697D0E3B</paraID>
      <start>535</start>
      <end>536</end>
      <status>unmodified</status>
      <modifiedWord/>
      <trackRevisions>false</trackRevisions>
    </reviewItem>
    <reviewItem>
      <errorID>f561705f-d7e7-4a43-b5fc-6ec33de90100</errorID>
      <errorWord>)</errorWord>
      <group>L1_Format</group>
      <groupName>格式问题</groupName>
      <ability>L2_HalfPunc_CN</ability>
      <abilityName>全半角问题</abilityName>
      <candidateList>
        <item>）</item>
      </candidateList>
      <explain>文本全半角错误。</explain>
      <paraID>697D0E3B</paraID>
      <start>556</start>
      <end>557</end>
      <status>unmodified</status>
      <modifiedWord/>
      <trackRevisions>false</trackRevisions>
    </reviewItem>
    <reviewItem>
      <errorID>4f5a8386-7baf-4857-b346-7761eaf114f6</errorID>
      <errorWord>;</errorWord>
      <group>L1_Format</group>
      <groupName>格式问题</groupName>
      <ability>L2_HalfPunc_CN</ability>
      <abilityName>全半角问题</abilityName>
      <candidateList>
        <item>；</item>
      </candidateList>
      <explain>文本全半角错误。</explain>
      <paraID>697D0E3B</paraID>
      <start>613</start>
      <end>614</end>
      <status>unmodified</status>
      <modifiedWord/>
      <trackRevisions>false</trackRevisions>
    </reviewItem>
    <reviewItem>
      <errorID>e2b3c877-b39c-4614-901e-906107361afd</errorID>
      <errorWord>，</errorWord>
      <group>L1_Word</group>
      <groupName>字词问题</groupName>
      <ability>L2_Typo</ability>
      <abilityName>字词错误</abilityName>
      <candidateList>
        <item>，具</item>
      </candidateList>
      <explain/>
      <paraID>697D0E3B</paraID>
      <start>641</start>
      <end>642</end>
      <status>unmodified</status>
      <modifiedWord/>
      <trackRevisions>false</trackRevisions>
    </reviewItem>
    <reviewItem>
      <errorID>90a0973c-22a6-4ea2-b5dc-95e2de03dfe6</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5B804CBA</paraID>
      <start>50</start>
      <end>53</end>
      <status>unmodified</status>
      <modifiedWord/>
      <trackRevisions>false</trackRevisions>
    </reviewItem>
    <reviewItem>
      <errorID>3f3828b7-493f-442c-83bc-0496e6e0f7cc</errorID>
      <errorWord>环境保护法</errorWord>
      <group>L1_Knowledge</group>
      <groupName>知识性问题</groupName>
      <ability>L2_Knowledge</ability>
      <abilityName>其他知识</abilityName>
      <candidateList>
        <item>中华人民共和国环境保护法</item>
      </candidateList>
      <explain>当前法律法规名称使用简称，请注意是否应当使用全称。</explain>
      <paraID>5B804CBA</paraID>
      <start>192</start>
      <end>197</end>
      <status>unmodified</status>
      <modifiedWord/>
      <trackRevisions>false</trackRevisions>
    </reviewItem>
    <reviewItem>
      <errorID>f8e73fbc-c11c-4707-a473-5f88870c691a</errorID>
      <errorWord>水土保持法</errorWord>
      <group>L1_Knowledge</group>
      <groupName>知识性问题</groupName>
      <ability>L2_Knowledge</ability>
      <abilityName>其他知识</abilityName>
      <candidateList>
        <item>中华人民共和国水土保持法</item>
      </candidateList>
      <explain>当前法律法规名称使用简称，请注意是否应当使用全称。</explain>
      <paraID>5B804CBA</paraID>
      <start>199</start>
      <end>204</end>
      <status>unmodified</status>
      <modifiedWord/>
      <trackRevisions>false</trackRevisions>
    </reviewItem>
    <reviewItem>
      <errorID>8dc9dd49-8e89-435d-8a2f-ad01a265cf96</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1974581A</paraID>
      <start>45</start>
      <end>48</end>
      <status>unmodified</status>
      <modifiedWord/>
      <trackRevisions>false</trackRevisions>
    </reviewItem>
    <reviewItem>
      <errorID>c4ed27b2-f2b4-41cf-ba23-3ed364e7ca6f</errorID>
      <errorWord>《招投标法》</errorWord>
      <group>L1_Knowledge</group>
      <groupName>知识性问题</groupName>
      <ability>L2_Knowledge</ability>
      <abilityName>其他知识</abilityName>
      <candidateList>
        <item>《中华人民共和国招标投标法》</item>
      </candidateList>
      <explain/>
      <paraID>30BF2B02</paraID>
      <start>150</start>
      <end>156</end>
      <status>unmodified</status>
      <modifiedWord/>
      <trackRevisions>false</trackRevisions>
    </reviewItem>
    <reviewItem>
      <errorID>8a22d538-5911-4ed3-b8dc-737b7b88da7b</errorID>
      <errorWord>合同法</errorWord>
      <group>L1_Knowledge</group>
      <groupName>知识性问题</groupName>
      <ability>L2_Knowledge</ability>
      <abilityName>其他知识</abilityName>
      <candidateList/>
      <explain>已废止</explain>
      <paraID>30BF2B02</paraID>
      <start>157</start>
      <end>160</end>
      <status>unmodified</status>
      <modifiedWord/>
      <trackRevisions>false</trackRevisions>
    </reviewItem>
    <reviewItem>
      <errorID>5a0b5867-4b74-4109-8454-eb75316eaef9</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30BF2B02</paraID>
      <start>414</start>
      <end>417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d2dae4-ee3f-45ec-a7f4-ea79ff5bb931}">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14242</Words>
  <Characters>14558</Characters>
  <Lines>0</Lines>
  <Paragraphs>0</Paragraphs>
  <TotalTime>2</TotalTime>
  <ScaleCrop>false</ScaleCrop>
  <LinksUpToDate>false</LinksUpToDate>
  <CharactersWithSpaces>14626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2026-04-15T02:24:00Z</dcterms:created>
  <dc:creator>Administrator</dc:creator>
  <cp:lastModifiedBy>朗月  繁花</cp:lastModifiedBy>
  <cp:lastPrinted>2026-07-10T10:15:00Z</cp:lastPrinted>
  <dcterms:modified xsi:type="dcterms:W3CDTF">2026-09-10T06:08:28Z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eyJoZGlkIjoiNmI2Y2Y4OTFlNzZlNmQ1YWJiNmM3ZDhkZWE4YTg2ZDQiLCJ1c2VySWQiOiI0Mjg0NTc5MTEifQ==</vt:lpwstr>
  </property>
  <property fmtid="{D5CDD505-2E9C-101B-9397-08002B2CF9AE}" pid="4" name="ICV">
    <vt:lpwstr>D33B03FDC8C9493BADA72350B03EE412_13</vt:lpwstr>
  </property>
</Properties>
</file>