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D6C89">
      <w:pPr>
        <w:spacing w:line="460" w:lineRule="exac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附件1</w:t>
      </w:r>
    </w:p>
    <w:p w14:paraId="34A1C0E3"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广西工商职业技术学院2026年赴区外招聘重点领域急需紧缺高层次人才岗位信息表</w:t>
      </w:r>
    </w:p>
    <w:tbl>
      <w:tblPr>
        <w:tblStyle w:val="4"/>
        <w:tblW w:w="572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28" w:type="dxa"/>
          <w:left w:w="57" w:type="dxa"/>
          <w:bottom w:w="28" w:type="dxa"/>
          <w:right w:w="57" w:type="dxa"/>
        </w:tblCellMar>
      </w:tblPr>
      <w:tblGrid>
        <w:gridCol w:w="481"/>
        <w:gridCol w:w="962"/>
        <w:gridCol w:w="862"/>
        <w:gridCol w:w="755"/>
        <w:gridCol w:w="807"/>
        <w:gridCol w:w="3266"/>
        <w:gridCol w:w="975"/>
        <w:gridCol w:w="1201"/>
        <w:gridCol w:w="781"/>
        <w:gridCol w:w="1010"/>
        <w:gridCol w:w="823"/>
        <w:gridCol w:w="2007"/>
        <w:gridCol w:w="645"/>
        <w:gridCol w:w="900"/>
        <w:gridCol w:w="649"/>
      </w:tblGrid>
      <w:tr w14:paraId="4388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13" w:hRule="atLeast"/>
          <w:jc w:val="center"/>
        </w:trPr>
        <w:tc>
          <w:tcPr>
            <w:tcW w:w="149" w:type="pct"/>
            <w:shd w:val="clear" w:color="auto" w:fill="auto"/>
            <w:vAlign w:val="center"/>
          </w:tcPr>
          <w:p w14:paraId="225B56BF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岗位编号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65CA6EBB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用人</w:t>
            </w:r>
          </w:p>
          <w:p w14:paraId="2206D866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单位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6B9261B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岗位</w:t>
            </w:r>
          </w:p>
          <w:p w14:paraId="34E8F51B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名称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CEE9E98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招聘人数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2340F95B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岗位类别等级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4B1D1439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专业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37E30DFD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是否要求全日制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2A2FC4E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学历学位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1E1A0EDC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年龄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77DA6BD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职称或职（执）业资格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1577387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政治</w:t>
            </w:r>
          </w:p>
          <w:p w14:paraId="7F8D676D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面貌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77159085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其他</w:t>
            </w:r>
          </w:p>
          <w:p w14:paraId="26B29CDA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条件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1014A3BE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考试</w:t>
            </w:r>
          </w:p>
          <w:p w14:paraId="060191BA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方式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0C5A9A55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用人方式</w:t>
            </w:r>
          </w:p>
        </w:tc>
        <w:tc>
          <w:tcPr>
            <w:tcW w:w="201" w:type="pct"/>
            <w:shd w:val="clear" w:color="auto" w:fill="auto"/>
            <w:vAlign w:val="center"/>
          </w:tcPr>
          <w:p w14:paraId="6550316E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18"/>
              </w:rPr>
              <w:t>备注</w:t>
            </w:r>
          </w:p>
        </w:tc>
      </w:tr>
      <w:tr w14:paraId="58D28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13" w:hRule="atLeast"/>
          <w:jc w:val="center"/>
        </w:trPr>
        <w:tc>
          <w:tcPr>
            <w:tcW w:w="149" w:type="pct"/>
            <w:shd w:val="clear" w:color="auto" w:fill="auto"/>
            <w:vAlign w:val="center"/>
          </w:tcPr>
          <w:p w14:paraId="721866AB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0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7D566189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广西工商职业技术学院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71DA6468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思政类教师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B02BF14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7BC9A7B6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专技七级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6985C561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马克思主义理论类、政治学理论、科学社会主义与国际共产主义运动、中共党史（含党的学说与党的建设）、国际政治、国际关系、马克思主义理论与思想政治教育、政治学、中国近现代史、历史学、中国史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5CEAB109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63A43AC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研究生学历</w:t>
            </w:r>
          </w:p>
          <w:p w14:paraId="2B644BA8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硕士及以上学位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11FE4FAF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45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44E5173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具有副教授及以上职称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4CA9914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中共党员（含中共预备党员）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75030410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本硕阶段所学专业均属同一大类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75E5CC72">
            <w:pPr>
              <w:widowControl/>
              <w:snapToGrid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直接考核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16E9ED7C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教职人员控制数</w:t>
            </w:r>
          </w:p>
        </w:tc>
        <w:tc>
          <w:tcPr>
            <w:tcW w:w="201" w:type="pct"/>
            <w:shd w:val="clear" w:color="auto" w:fill="auto"/>
            <w:vAlign w:val="center"/>
          </w:tcPr>
          <w:p w14:paraId="3BA396C8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拟聘人员最终聘用的岗位等级根据拟聘人员职称情况、岗位聘用有关规定、学校岗位设置办法及岗位空缺情况确定</w:t>
            </w:r>
          </w:p>
        </w:tc>
      </w:tr>
      <w:tr w14:paraId="1314B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526" w:hRule="atLeast"/>
          <w:jc w:val="center"/>
        </w:trPr>
        <w:tc>
          <w:tcPr>
            <w:tcW w:w="149" w:type="pct"/>
            <w:shd w:val="clear" w:color="auto" w:fill="auto"/>
            <w:vAlign w:val="center"/>
          </w:tcPr>
          <w:p w14:paraId="134CD3B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650290F3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广西工商职业技术学院</w:t>
            </w:r>
          </w:p>
        </w:tc>
        <w:tc>
          <w:tcPr>
            <w:tcW w:w="267" w:type="pct"/>
            <w:shd w:val="clear" w:color="000000" w:fill="FFFFFF"/>
            <w:vAlign w:val="center"/>
          </w:tcPr>
          <w:p w14:paraId="440D484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物流专任教师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8B3A15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77F6258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专技十二级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616CEF95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物流工程、物流工程与管理、工程项目管理、机械制造及其自动化、智能制造技术、机器人工程、交通运输工程、交通运输规划与管理、交通运输</w:t>
            </w:r>
          </w:p>
        </w:tc>
        <w:tc>
          <w:tcPr>
            <w:tcW w:w="302" w:type="pct"/>
            <w:vAlign w:val="center"/>
          </w:tcPr>
          <w:p w14:paraId="00CB042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32A8665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研究生学历</w:t>
            </w:r>
          </w:p>
          <w:p w14:paraId="0A897385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硕士及以上学位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6766B383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38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E7BE29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/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F57DC4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/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3FA527F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/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5BF403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面试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DF7B06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教职人员控制数</w:t>
            </w:r>
          </w:p>
        </w:tc>
        <w:tc>
          <w:tcPr>
            <w:tcW w:w="201" w:type="pct"/>
            <w:vAlign w:val="center"/>
          </w:tcPr>
          <w:p w14:paraId="5BB3EB45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45D3B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49" w:type="pct"/>
            <w:shd w:val="clear" w:color="auto" w:fill="auto"/>
            <w:vAlign w:val="center"/>
          </w:tcPr>
          <w:p w14:paraId="488DE90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4483C55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广西工商职业技术学院</w:t>
            </w:r>
          </w:p>
        </w:tc>
        <w:tc>
          <w:tcPr>
            <w:tcW w:w="267" w:type="pct"/>
            <w:shd w:val="clear" w:color="000000" w:fill="FFFFFF"/>
            <w:vAlign w:val="center"/>
          </w:tcPr>
          <w:p w14:paraId="798508B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食品科学与工程专任教师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06339C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20C6A0B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专技十二级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0ACD40A7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食品科学，食品科学与工程、食品加工与安全</w:t>
            </w:r>
          </w:p>
        </w:tc>
        <w:tc>
          <w:tcPr>
            <w:tcW w:w="302" w:type="pct"/>
            <w:vAlign w:val="center"/>
          </w:tcPr>
          <w:p w14:paraId="3302C822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5AD38C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研究生学历</w:t>
            </w:r>
          </w:p>
          <w:p w14:paraId="2F4CD9A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硕士及以上学位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175E82DA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2BF190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/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FF0C3DA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/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7CE2A48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/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1732314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面试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5B63C71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教职人员控制数</w:t>
            </w:r>
          </w:p>
        </w:tc>
        <w:tc>
          <w:tcPr>
            <w:tcW w:w="201" w:type="pct"/>
            <w:vAlign w:val="center"/>
          </w:tcPr>
          <w:p w14:paraId="34FCD2CD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4DCEE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511" w:hRule="atLeast"/>
          <w:jc w:val="center"/>
        </w:trPr>
        <w:tc>
          <w:tcPr>
            <w:tcW w:w="149" w:type="pct"/>
            <w:shd w:val="clear" w:color="auto" w:fill="auto"/>
            <w:vAlign w:val="center"/>
          </w:tcPr>
          <w:p w14:paraId="7BE8A6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35DE16E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广西工商职业技术学院</w:t>
            </w:r>
          </w:p>
        </w:tc>
        <w:tc>
          <w:tcPr>
            <w:tcW w:w="267" w:type="pct"/>
            <w:shd w:val="clear" w:color="000000" w:fill="FFFFFF"/>
            <w:vAlign w:val="center"/>
          </w:tcPr>
          <w:p w14:paraId="129DCF7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食品科学与工程专任教师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D7279D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7288062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专技十二级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7BC3A94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农产品加工及贮藏工程、食品科学与工程（农产品加工方向）、食品加工与安全（农产品 / 粮油加工技术方向）</w:t>
            </w:r>
          </w:p>
        </w:tc>
        <w:tc>
          <w:tcPr>
            <w:tcW w:w="302" w:type="pct"/>
            <w:vAlign w:val="center"/>
          </w:tcPr>
          <w:p w14:paraId="10616BBA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EBE8CA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研究生学历</w:t>
            </w:r>
          </w:p>
          <w:p w14:paraId="702186BA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硕士及以上学位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31DEE9E9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BFC18BA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/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53D92B0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/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01AE8DA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/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42C0AB7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面试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6704D23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教职人员控制数</w:t>
            </w:r>
          </w:p>
        </w:tc>
        <w:tc>
          <w:tcPr>
            <w:tcW w:w="201" w:type="pct"/>
            <w:vAlign w:val="center"/>
          </w:tcPr>
          <w:p w14:paraId="2C5C8962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78D8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149" w:type="pct"/>
            <w:shd w:val="clear" w:color="auto" w:fill="auto"/>
            <w:vAlign w:val="center"/>
          </w:tcPr>
          <w:p w14:paraId="525C54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434C9122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广西工商职业技术学院</w:t>
            </w:r>
          </w:p>
        </w:tc>
        <w:tc>
          <w:tcPr>
            <w:tcW w:w="267" w:type="pct"/>
            <w:shd w:val="clear" w:color="000000" w:fill="FFFFFF"/>
            <w:vAlign w:val="center"/>
          </w:tcPr>
          <w:p w14:paraId="13C7AA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人工智能技术应用专任教师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D4D040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592C59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专技十二级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412AF13A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人工智能、智能科学与技术、计算机科学与技术（人工智能方向、大数据与人工智能方向、人工智能与应用技术方向或二级学科为人工智能）、计算机应用技术（机器学习与人工智能方向）、软件工程（智能软件技术与人工智能方向、人工智能安全，或二级学科为人工智能与机器学习）、计算机技术（人工智能及其应用技术方向）</w:t>
            </w:r>
          </w:p>
        </w:tc>
        <w:tc>
          <w:tcPr>
            <w:tcW w:w="302" w:type="pct"/>
            <w:vAlign w:val="center"/>
          </w:tcPr>
          <w:p w14:paraId="313346A1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8A089B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研究生学历</w:t>
            </w:r>
          </w:p>
          <w:p w14:paraId="71B79042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硕士及以上学位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25FAB445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03DBECC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/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8B377E1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/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170F2A4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/</w:t>
            </w:r>
          </w:p>
          <w:p w14:paraId="3BB48673">
            <w:pPr>
              <w:rPr>
                <w:rFonts w:hint="eastAsia" w:ascii="仿宋" w:hAnsi="仿宋" w:eastAsia="仿宋" w:cs="宋体"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43F81E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面试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199A58E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教职人员控制数</w:t>
            </w:r>
          </w:p>
        </w:tc>
        <w:tc>
          <w:tcPr>
            <w:tcW w:w="201" w:type="pct"/>
            <w:vAlign w:val="center"/>
          </w:tcPr>
          <w:p w14:paraId="1D524B2B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7DABC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149" w:type="pct"/>
            <w:shd w:val="clear" w:color="auto" w:fill="auto"/>
            <w:vAlign w:val="center"/>
          </w:tcPr>
          <w:p w14:paraId="4C0A25F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5AD4DF0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广西工商职业技术学院</w:t>
            </w:r>
          </w:p>
        </w:tc>
        <w:tc>
          <w:tcPr>
            <w:tcW w:w="267" w:type="pct"/>
            <w:shd w:val="clear" w:color="000000" w:fill="FFFFFF"/>
            <w:vAlign w:val="center"/>
          </w:tcPr>
          <w:p w14:paraId="5E5D23A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智能机器人应用技术专任教师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F67826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6FEB785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专技十二级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1B4DF782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机器人工程、控制工程（人工智能与机器人控制方向、智能机器人方向、机器人运动控制方向）、控制科学与工程（人工智能与机器人控制方向、智能机器人方向、机器人运动控制方向）、控制理论与控制工程（人工智能与机器人控制方向、智能机器人方向、机器人运动控制方向）、模式识别与智能系统（人工智能与机器人控制方向、智能机器人方向、机器人运动控制方向）</w:t>
            </w:r>
          </w:p>
        </w:tc>
        <w:tc>
          <w:tcPr>
            <w:tcW w:w="302" w:type="pct"/>
            <w:vAlign w:val="center"/>
          </w:tcPr>
          <w:p w14:paraId="31080E83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35B0EAC1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研究生学历</w:t>
            </w:r>
          </w:p>
          <w:p w14:paraId="3526BF82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硕士及以上学位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7C2B0C99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03ADEF2">
            <w:pPr>
              <w:widowControl/>
              <w:spacing w:line="280" w:lineRule="exact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E01F5C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62531008"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41C20E8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面试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181B54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教职人员控制数</w:t>
            </w:r>
          </w:p>
        </w:tc>
        <w:tc>
          <w:tcPr>
            <w:tcW w:w="201" w:type="pct"/>
            <w:vAlign w:val="center"/>
          </w:tcPr>
          <w:p w14:paraId="031965E4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47B25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149" w:type="pct"/>
            <w:shd w:val="clear" w:color="auto" w:fill="auto"/>
            <w:vAlign w:val="center"/>
          </w:tcPr>
          <w:p w14:paraId="686370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50248EB1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广西工商职业技术学院</w:t>
            </w:r>
          </w:p>
        </w:tc>
        <w:tc>
          <w:tcPr>
            <w:tcW w:w="267" w:type="pct"/>
            <w:shd w:val="clear" w:color="000000" w:fill="FFFFFF"/>
            <w:vAlign w:val="center"/>
          </w:tcPr>
          <w:p w14:paraId="3724932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会计类教师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257EAC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529121B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专技十二级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5534668A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会计学类、审计学类、财政学类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337C0404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B950289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研究生学历</w:t>
            </w:r>
          </w:p>
          <w:p w14:paraId="5333EFB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硕士及以上学位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4DF71C6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9FB9D32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97FBDA3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1C29142F">
            <w:pPr>
              <w:jc w:val="center"/>
              <w:rPr>
                <w:rFonts w:hint="eastAsia" w:ascii="仿宋" w:hAnsi="仿宋" w:eastAsia="仿宋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50A0A0F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面试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8CF5EB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教职人员控制数</w:t>
            </w:r>
          </w:p>
        </w:tc>
        <w:tc>
          <w:tcPr>
            <w:tcW w:w="201" w:type="pct"/>
            <w:vAlign w:val="center"/>
          </w:tcPr>
          <w:p w14:paraId="3475BAAC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73DF6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149" w:type="pct"/>
            <w:shd w:val="clear" w:color="auto" w:fill="auto"/>
            <w:vAlign w:val="center"/>
          </w:tcPr>
          <w:p w14:paraId="60601BB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2826B33A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广西工商职业技术学院</w:t>
            </w:r>
          </w:p>
        </w:tc>
        <w:tc>
          <w:tcPr>
            <w:tcW w:w="267" w:type="pct"/>
            <w:shd w:val="clear" w:color="000000" w:fill="FFFFFF"/>
            <w:vAlign w:val="center"/>
          </w:tcPr>
          <w:p w14:paraId="40DF081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设计类教师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ED53D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281DC11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专技十二级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21038D32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艺术学、设计艺术学、设计学、艺术设计、艺术、设计。上述专业需符合产品与时尚艺术设计方向、产品设计方向、数字媒体艺术方向、网络与新媒体方向、视觉传达设计方向、数字媒体设计方向、动漫设计与制作方向、服务设计方向、新媒体艺术方向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768E067C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24C0B5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研究生学历</w:t>
            </w:r>
          </w:p>
          <w:p w14:paraId="47E6A14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硕士及以上学位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581073D5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72C11E7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373E453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72D1F3A7">
            <w:pPr>
              <w:jc w:val="center"/>
              <w:rPr>
                <w:rFonts w:hint="eastAsia" w:ascii="仿宋" w:hAnsi="仿宋" w:eastAsia="仿宋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34EF4A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面试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555C830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教职人员控制数</w:t>
            </w:r>
          </w:p>
        </w:tc>
        <w:tc>
          <w:tcPr>
            <w:tcW w:w="201" w:type="pct"/>
            <w:vAlign w:val="center"/>
          </w:tcPr>
          <w:p w14:paraId="0E8B87A0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5C49B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149" w:type="pct"/>
            <w:shd w:val="clear" w:color="auto" w:fill="auto"/>
            <w:vAlign w:val="center"/>
          </w:tcPr>
          <w:p w14:paraId="4EE2789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762DBA83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广西工商职业技术学院</w:t>
            </w:r>
          </w:p>
        </w:tc>
        <w:tc>
          <w:tcPr>
            <w:tcW w:w="267" w:type="pct"/>
            <w:shd w:val="clear" w:color="000000" w:fill="FFFFFF"/>
            <w:vAlign w:val="center"/>
          </w:tcPr>
          <w:p w14:paraId="4A07AB5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体育教师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76017F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7B7FC83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专技十二级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6BA70AD9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社会体育指导、体育教学、运动训练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503B6783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9A24C8A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研究生学历</w:t>
            </w:r>
          </w:p>
          <w:p w14:paraId="6966D523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硕士及以上学位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4D9AFF57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51ADD3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2673047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659C4FD2"/>
          <w:p w14:paraId="0CED46EC"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0"/>
                <w:szCs w:val="20"/>
                <w:lang w:val="en-US" w:eastAsia="zh-CN"/>
              </w:rPr>
              <w:t>满足以下条件之一：</w:t>
            </w:r>
          </w:p>
          <w:p w14:paraId="263B742D">
            <w:pPr>
              <w:jc w:val="center"/>
              <w:rPr>
                <w:rFonts w:hint="eastAsia" w:ascii="仿宋" w:hAnsi="仿宋" w:eastAsia="仿宋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0"/>
                <w:szCs w:val="20"/>
                <w:lang w:val="en-US" w:eastAsia="zh-CN"/>
              </w:rPr>
              <w:t>①获得足球、排球或者乒乓球项目国家一级运动员及以上称号；</w:t>
            </w:r>
          </w:p>
          <w:p w14:paraId="6459590F">
            <w:pPr>
              <w:jc w:val="center"/>
              <w:rPr>
                <w:rFonts w:hint="eastAsia" w:ascii="仿宋" w:hAnsi="仿宋" w:eastAsia="仿宋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0"/>
                <w:szCs w:val="20"/>
                <w:lang w:val="en-US" w:eastAsia="zh-CN"/>
              </w:rPr>
              <w:t>②获得足球、排球或乒乓球项目国家一级裁判证书及以上。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34681B3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面试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8BF08C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教职人员控制数</w:t>
            </w:r>
          </w:p>
        </w:tc>
        <w:tc>
          <w:tcPr>
            <w:tcW w:w="201" w:type="pct"/>
            <w:vAlign w:val="center"/>
          </w:tcPr>
          <w:p w14:paraId="6432120D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6F306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149" w:type="pct"/>
            <w:shd w:val="clear" w:color="auto" w:fill="auto"/>
            <w:vAlign w:val="center"/>
          </w:tcPr>
          <w:p w14:paraId="1FF02EFC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1C4E0442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广西工商职业技术学院</w:t>
            </w:r>
          </w:p>
        </w:tc>
        <w:tc>
          <w:tcPr>
            <w:tcW w:w="267" w:type="pct"/>
            <w:shd w:val="clear" w:color="000000" w:fill="FFFFFF"/>
            <w:vAlign w:val="center"/>
          </w:tcPr>
          <w:p w14:paraId="46ED978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英语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F86140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24E74C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专技十二级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0198B27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英语语言文学、外国语言学及应用语言学、英语口译、翻译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25E8B697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9D834C7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研究生学历</w:t>
            </w:r>
          </w:p>
          <w:p w14:paraId="65D3D935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硕士及以上学位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67BAE7AD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40EC4E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3311F3A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2D2A2CBD">
            <w:pPr>
              <w:jc w:val="center"/>
              <w:rPr>
                <w:rFonts w:hint="eastAsia" w:ascii="仿宋" w:hAnsi="仿宋" w:eastAsia="仿宋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0"/>
                <w:szCs w:val="20"/>
                <w:lang w:val="en-US" w:eastAsia="zh-CN"/>
              </w:rPr>
              <w:t>本科为英语、翻译、商务英语、应用英语专业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1920E2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面试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617AD4C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教职人员控制数</w:t>
            </w:r>
          </w:p>
        </w:tc>
        <w:tc>
          <w:tcPr>
            <w:tcW w:w="201" w:type="pct"/>
            <w:vAlign w:val="center"/>
          </w:tcPr>
          <w:p w14:paraId="26C612B7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5BC2A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149" w:type="pct"/>
            <w:shd w:val="clear" w:color="auto" w:fill="auto"/>
            <w:vAlign w:val="center"/>
          </w:tcPr>
          <w:p w14:paraId="6621949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5D279B1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广西工商职业技术学院</w:t>
            </w:r>
          </w:p>
        </w:tc>
        <w:tc>
          <w:tcPr>
            <w:tcW w:w="267" w:type="pct"/>
            <w:shd w:val="clear" w:color="000000" w:fill="FFFFFF"/>
            <w:vAlign w:val="center"/>
          </w:tcPr>
          <w:p w14:paraId="18B3C01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专职辅导员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EF914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5B9686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专技十二级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59C81040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电气、电子及自动化类、机械类</w:t>
            </w:r>
          </w:p>
        </w:tc>
        <w:tc>
          <w:tcPr>
            <w:tcW w:w="302" w:type="pct"/>
            <w:vAlign w:val="center"/>
          </w:tcPr>
          <w:p w14:paraId="778D9F1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414543A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研究生学历</w:t>
            </w:r>
          </w:p>
          <w:p w14:paraId="46D3DDE9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硕士及以上学位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4008B5A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706E762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14:paraId="718A4FA3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中共党员（含中共预备党员）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295EB68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需服从多校区工作岗位安排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24D274D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面试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3F6553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教职人员控制数</w:t>
            </w:r>
          </w:p>
        </w:tc>
        <w:tc>
          <w:tcPr>
            <w:tcW w:w="201" w:type="pct"/>
            <w:vAlign w:val="center"/>
          </w:tcPr>
          <w:p w14:paraId="770DB717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535C4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149" w:type="pct"/>
            <w:shd w:val="clear" w:color="auto" w:fill="auto"/>
            <w:vAlign w:val="center"/>
          </w:tcPr>
          <w:p w14:paraId="7F0FC324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3B200742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广西工商职业技术学院</w:t>
            </w:r>
          </w:p>
        </w:tc>
        <w:tc>
          <w:tcPr>
            <w:tcW w:w="267" w:type="pct"/>
            <w:shd w:val="clear" w:color="000000" w:fill="FFFFFF"/>
            <w:vAlign w:val="center"/>
          </w:tcPr>
          <w:p w14:paraId="4B268C1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教学科研人员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FC68FD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7B4435D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专技十二级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34A9C96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计算机科学与技术类、统计学类、现代教育技术、职业技术教育、职业技术教育学、教育技术学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3A77FD93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22C98D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研究生学历</w:t>
            </w:r>
          </w:p>
          <w:p w14:paraId="28706E7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硕士及以上学位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40AF8D1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16315B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E994D3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458B35AC">
            <w:pPr>
              <w:jc w:val="center"/>
              <w:rPr>
                <w:rFonts w:hint="eastAsia" w:ascii="仿宋" w:hAnsi="仿宋" w:eastAsia="仿宋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136603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面试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41DCF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教职人员控制数</w:t>
            </w:r>
          </w:p>
        </w:tc>
        <w:tc>
          <w:tcPr>
            <w:tcW w:w="201" w:type="pct"/>
            <w:vAlign w:val="center"/>
          </w:tcPr>
          <w:p w14:paraId="3459B925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</w:tbl>
    <w:p w14:paraId="35A1AA78">
      <w:pPr>
        <w:rPr>
          <w:rFonts w:hint="eastAsia" w:eastAsia="仿宋_GB2312"/>
          <w:lang w:eastAsia="zh-CN"/>
        </w:rPr>
      </w:pPr>
      <w:r>
        <w:rPr>
          <w:rFonts w:hint="eastAsia" w:ascii="仿宋_GB2312" w:hAnsi="仿宋" w:eastAsia="仿宋_GB2312"/>
          <w:sz w:val="24"/>
          <w:szCs w:val="30"/>
        </w:rPr>
        <w:t>备注：</w:t>
      </w:r>
      <w:r>
        <w:rPr>
          <w:rFonts w:hint="eastAsia" w:ascii="仿宋_GB2312" w:hAnsi="仿宋" w:eastAsia="仿宋_GB2312"/>
          <w:color w:val="auto"/>
          <w:sz w:val="24"/>
          <w:szCs w:val="30"/>
        </w:rPr>
        <w:t>学科类别、专业名称参考《广西壮族自治区考试录用公务员专业分类指导目录（202</w:t>
      </w:r>
      <w:r>
        <w:rPr>
          <w:rFonts w:hint="eastAsia" w:ascii="仿宋_GB2312" w:hAnsi="仿宋" w:eastAsia="仿宋_GB2312"/>
          <w:color w:val="auto"/>
          <w:sz w:val="24"/>
          <w:szCs w:val="30"/>
          <w:lang w:val="en-US" w:eastAsia="zh-CN"/>
        </w:rPr>
        <w:t>6</w:t>
      </w:r>
      <w:r>
        <w:rPr>
          <w:rFonts w:hint="eastAsia" w:ascii="仿宋_GB2312" w:hAnsi="仿宋" w:eastAsia="仿宋_GB2312"/>
          <w:color w:val="auto"/>
          <w:sz w:val="24"/>
          <w:szCs w:val="30"/>
        </w:rPr>
        <w:t>年版）》、教育部</w:t>
      </w:r>
      <w:r>
        <w:rPr>
          <w:rFonts w:hint="eastAsia" w:ascii="仿宋_GB2312" w:hAnsi="仿宋" w:eastAsia="仿宋_GB2312"/>
          <w:color w:val="auto"/>
          <w:sz w:val="24"/>
          <w:szCs w:val="30"/>
          <w:lang w:eastAsia="zh-CN"/>
        </w:rPr>
        <w:t>《</w:t>
      </w:r>
      <w:r>
        <w:rPr>
          <w:rFonts w:hint="eastAsia" w:ascii="仿宋_GB2312" w:hAnsi="仿宋" w:eastAsia="仿宋_GB2312"/>
          <w:color w:val="auto"/>
          <w:sz w:val="24"/>
          <w:szCs w:val="30"/>
          <w:lang w:val="en-US" w:eastAsia="zh-CN"/>
        </w:rPr>
        <w:t>专业目录</w:t>
      </w:r>
      <w:bookmarkStart w:id="0" w:name="_GoBack"/>
      <w:bookmarkEnd w:id="0"/>
      <w:r>
        <w:rPr>
          <w:rFonts w:hint="eastAsia" w:ascii="仿宋_GB2312" w:hAnsi="仿宋" w:eastAsia="仿宋_GB2312"/>
          <w:color w:val="auto"/>
          <w:sz w:val="24"/>
          <w:szCs w:val="30"/>
          <w:lang w:eastAsia="zh-CN"/>
        </w:rPr>
        <w:t>》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BE688E"/>
    <w:rsid w:val="32B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2026-09-10T01:24:00Z</dcterms:created>
  <dc:creator>然生</dc:creator>
  <cp:lastModifiedBy>然生</cp:lastModifiedBy>
  <dcterms:modified xsi:type="dcterms:W3CDTF">2026-09-10T01:26:23Z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9C2E1E7F2E41472597ACA3DC2E41655F_11</vt:lpwstr>
  </property>
  <property fmtid="{D5CDD505-2E9C-101B-9397-08002B2CF9AE}" pid="4" name="KSOTemplateDocerSaveRecord">
    <vt:lpwstr>eyJoZGlkIjoiYmNmYjAyOTM5MmI5MmNiNjVhOTBjMWQ1ZmQyZTU5MzMiLCJ1c2VySWQiOiIyODE3ODk1NzcifQ==</vt:lpwstr>
  </property>
</Properties>
</file>