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7B9AB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center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中电信人工智能科技（北京）有限公司 2027 届校园招聘公告</w:t>
      </w:r>
    </w:p>
    <w:p w14:paraId="17C6038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网申链接：</w:t>
      </w:r>
      <w:r>
        <w:rPr>
          <w:rFonts w:hint="eastAsia" w:ascii="微软雅黑" w:hAnsi="微软雅黑" w:eastAsia="微软雅黑" w:cs="微软雅黑"/>
          <w:color w:val="0066FF"/>
          <w:kern w:val="0"/>
          <w:sz w:val="24"/>
          <w:szCs w:val="24"/>
          <w:bdr w:val="none" w:color="auto" w:sz="0" w:space="0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color w:val="0066FF"/>
          <w:kern w:val="0"/>
          <w:sz w:val="24"/>
          <w:szCs w:val="24"/>
          <w:bdr w:val="none" w:color="auto" w:sz="0" w:space="0"/>
          <w:lang w:val="en-US" w:eastAsia="zh-CN" w:bidi="ar"/>
        </w:rPr>
        <w:instrText xml:space="preserve"> HYPERLINK "http://u.51job.com/3q7Nfim" \o "autolink" \t "_blank" </w:instrText>
      </w:r>
      <w:r>
        <w:rPr>
          <w:rFonts w:hint="eastAsia" w:ascii="微软雅黑" w:hAnsi="微软雅黑" w:eastAsia="微软雅黑" w:cs="微软雅黑"/>
          <w:color w:val="0066FF"/>
          <w:kern w:val="0"/>
          <w:sz w:val="24"/>
          <w:szCs w:val="24"/>
          <w:bdr w:val="none" w:color="auto" w:sz="0" w:space="0"/>
          <w:lang w:val="en-US" w:eastAsia="zh-CN" w:bidi="ar"/>
        </w:rPr>
        <w:fldChar w:fldCharType="separate"/>
      </w:r>
      <w:r>
        <w:rPr>
          <w:rStyle w:val="14"/>
          <w:rFonts w:hint="eastAsia" w:ascii="微软雅黑" w:hAnsi="微软雅黑" w:eastAsia="微软雅黑" w:cs="微软雅黑"/>
          <w:color w:val="0066FF"/>
          <w:sz w:val="24"/>
          <w:szCs w:val="24"/>
          <w:bdr w:val="none" w:color="auto" w:sz="0" w:space="0"/>
        </w:rPr>
        <w:t>http://u.51job.com/3q7Nfim</w:t>
      </w:r>
      <w:r>
        <w:rPr>
          <w:rFonts w:hint="eastAsia" w:ascii="微软雅黑" w:hAnsi="微软雅黑" w:eastAsia="微软雅黑" w:cs="微软雅黑"/>
          <w:color w:val="0066FF"/>
          <w:kern w:val="0"/>
          <w:sz w:val="24"/>
          <w:szCs w:val="24"/>
          <w:bdr w:val="none" w:color="auto" w:sz="0" w:space="0"/>
          <w:lang w:val="en-US" w:eastAsia="zh-CN" w:bidi="ar"/>
        </w:rPr>
        <w:fldChar w:fldCharType="end"/>
      </w:r>
    </w:p>
    <w:p w14:paraId="3817D84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一、公司简介</w:t>
      </w:r>
    </w:p>
    <w:p w14:paraId="4A036A6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480" w:firstLineChars="20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中电信人工智能科技（北京）有限公司（以下简称 “AI 公司”）是中国电信集团人工智能核心载体，是中国电信开展人工智能业务的科技型、能力型、平台型专业公司。</w:t>
      </w:r>
    </w:p>
    <w:p w14:paraId="6C60A09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Style w:val="13"/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愿景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：发挥央企在 AI 领域的主力军作用，成为国家战略科技力量</w:t>
      </w:r>
    </w:p>
    <w:p w14:paraId="178D39BA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Style w:val="13"/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使命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：致力于成为领先的通用人工智能服务供应商</w:t>
      </w:r>
    </w:p>
    <w:p w14:paraId="1827951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480" w:firstLineChars="20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公司自主打造全模态、全尺寸、全国产的</w:t>
      </w:r>
      <w:r>
        <w:rPr>
          <w:rStyle w:val="13"/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星辰通用大模型底座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，实现语义、语音、视觉、多模态能力全覆盖，并在央企中率先开源；推动 AI 技术与产业场景深度融合、规模化落地，以 AI 之力赋能千行百业。</w:t>
      </w:r>
    </w:p>
    <w:p w14:paraId="18BF2FF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480" w:firstLineChars="20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AI 公司以打造万级 AI 算法舱为研发目标、以成为百亿级人工智能服务商为业务发展目标，依托自有算法及设备打造多场景、多应用、可复制的标准产品和平台，持续强化大数据和 AI 领域关键核心技术攻关，提升研发创新和运营能力。</w:t>
      </w:r>
    </w:p>
    <w:p w14:paraId="138C0AA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480" w:firstLineChars="20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公司倡导全面创新、求真务实、以人为本、共创价值的核心价值观，营造和谐、开放、包容的组织氛围，只 “卷” 技术，不 “卷” 加班，将人才作为第一资源，高度关注员工培养与发展，为员工提供广阔的发展平台与丰富的资源支持，致力于员工与公司的共同成长。</w:t>
      </w:r>
    </w:p>
    <w:p w14:paraId="112E04F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二、招聘对象</w:t>
      </w:r>
    </w:p>
    <w:p w14:paraId="3CA7F77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本次招聘面向</w:t>
      </w:r>
      <w:r>
        <w:rPr>
          <w:rStyle w:val="13"/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2027 届海内外应届毕业生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，毕业时间为</w:t>
      </w:r>
      <w:r>
        <w:rPr>
          <w:rStyle w:val="13"/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2026 年 9 月 —2027 年 8 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。</w:t>
      </w:r>
    </w:p>
    <w:p w14:paraId="52EA9A3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right="72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中国大陆 (内地) 以毕业证为准，中国港澳台及海外地区以学位证为准。</w:t>
      </w:r>
    </w:p>
    <w:p w14:paraId="4E81CB8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我们期待你</w:t>
      </w:r>
    </w:p>
    <w:p w14:paraId="74B5AC5C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对人工智能充满热情，有志于在该领域深入研究和发展；</w:t>
      </w:r>
    </w:p>
    <w:p w14:paraId="7351A9C7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拥有良好的学术背景，在人工智能领域学术成果、专业竞赛、项目产出等方面有突出表现；</w:t>
      </w:r>
    </w:p>
    <w:p w14:paraId="2FF34B7C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具备出色的分析能力和解决问题的能力；</w:t>
      </w:r>
    </w:p>
    <w:p w14:paraId="219A27DB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良好的团队合作精神和沟通能力；</w:t>
      </w:r>
    </w:p>
    <w:p w14:paraId="758E5298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具备自我驱动和持续学习能力。</w:t>
      </w:r>
    </w:p>
    <w:p w14:paraId="78C2D6E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三、热招方向与岗位</w:t>
      </w:r>
    </w:p>
    <w:p w14:paraId="74B2703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算法类（工作地点：北京）</w:t>
      </w:r>
    </w:p>
    <w:p w14:paraId="7851719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480" w:firstLineChars="20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语音大模型算法工程师、多模态生成大模型算法工程师、视觉算法工程师、多模态理解算法工程师、大模型推理 / 训练优化工程师、语义大模型算法工程师、语义大模型强化学习算法工程师、策略工程师</w:t>
      </w:r>
    </w:p>
    <w:p w14:paraId="6D96782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研发开发类</w:t>
      </w:r>
    </w:p>
    <w:p w14:paraId="4ADC55E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480" w:firstLineChars="20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AI 智能平台研发工程师（北京 / 成都）、AI 基础设施研发工程师（北京）、全观测开发工程师（北京）、技术研发工程师（北京）、客户端研发工程师（北京）、Java 开发工程师（北京 / 西安）、测试开发工程师（北京 / 西安）、PaaS 运维工程师（北京）、IaaS 运维工程师（北京）</w:t>
      </w:r>
    </w:p>
    <w:p w14:paraId="1CB4281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产品项目类（工作地点：北京）</w:t>
      </w:r>
    </w:p>
    <w:p w14:paraId="4997A83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firstLine="480" w:firstLineChars="20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AI 产品经理、项目经理、科研项目管理经理</w:t>
      </w:r>
    </w:p>
    <w:p w14:paraId="08C4F96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720" w:right="72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详细岗位可查看网申链接：</w:t>
      </w:r>
      <w:bookmarkStart w:id="0" w:name="_GoBack"/>
      <w:r>
        <w:rPr>
          <w:rFonts w:hint="eastAsia" w:ascii="微软雅黑" w:hAnsi="微软雅黑" w:eastAsia="微软雅黑" w:cs="微软雅黑"/>
          <w:color w:val="0066FF"/>
          <w:kern w:val="0"/>
          <w:sz w:val="24"/>
          <w:szCs w:val="24"/>
          <w:bdr w:val="none" w:color="auto" w:sz="0" w:space="0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color w:val="0066FF"/>
          <w:kern w:val="0"/>
          <w:sz w:val="24"/>
          <w:szCs w:val="24"/>
          <w:bdr w:val="none" w:color="auto" w:sz="0" w:space="0"/>
          <w:lang w:val="en-US" w:eastAsia="zh-CN" w:bidi="ar"/>
        </w:rPr>
        <w:instrText xml:space="preserve"> HYPERLINK "http://u.51job.com/3q7Nfim" \o "autolink" \t "_blank" </w:instrText>
      </w:r>
      <w:r>
        <w:rPr>
          <w:rFonts w:hint="eastAsia" w:ascii="微软雅黑" w:hAnsi="微软雅黑" w:eastAsia="微软雅黑" w:cs="微软雅黑"/>
          <w:color w:val="0066FF"/>
          <w:kern w:val="0"/>
          <w:sz w:val="24"/>
          <w:szCs w:val="24"/>
          <w:bdr w:val="none" w:color="auto" w:sz="0" w:space="0"/>
          <w:lang w:val="en-US" w:eastAsia="zh-CN" w:bidi="ar"/>
        </w:rPr>
        <w:fldChar w:fldCharType="separate"/>
      </w:r>
      <w:r>
        <w:rPr>
          <w:rStyle w:val="14"/>
          <w:rFonts w:hint="eastAsia" w:ascii="微软雅黑" w:hAnsi="微软雅黑" w:eastAsia="微软雅黑" w:cs="微软雅黑"/>
          <w:color w:val="0066FF"/>
          <w:sz w:val="24"/>
          <w:szCs w:val="24"/>
          <w:bdr w:val="none" w:color="auto" w:sz="0" w:space="0"/>
        </w:rPr>
        <w:t>http://u.51job.com/3q7Nfim</w:t>
      </w:r>
      <w:r>
        <w:rPr>
          <w:rFonts w:hint="eastAsia" w:ascii="微软雅黑" w:hAnsi="微软雅黑" w:eastAsia="微软雅黑" w:cs="微软雅黑"/>
          <w:color w:val="0066FF"/>
          <w:kern w:val="0"/>
          <w:sz w:val="24"/>
          <w:szCs w:val="24"/>
          <w:bdr w:val="none" w:color="auto" w:sz="0" w:space="0"/>
          <w:lang w:val="en-US" w:eastAsia="zh-CN" w:bidi="ar"/>
        </w:rPr>
        <w:fldChar w:fldCharType="end"/>
      </w:r>
    </w:p>
    <w:bookmarkEnd w:id="0"/>
    <w:p w14:paraId="6DC9033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四、工作地点</w:t>
      </w:r>
    </w:p>
    <w:p w14:paraId="482F995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北京、成都、西安</w:t>
      </w:r>
    </w:p>
    <w:p w14:paraId="21BFC99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五、招聘流程</w:t>
      </w:r>
    </w:p>
    <w:p w14:paraId="0CCE8AA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网申 → 简历筛选 → 笔试 / 心理测评 → 面试 → 意向沟通 → 签约</w:t>
      </w:r>
    </w:p>
    <w:p w14:paraId="2F4B2F0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六、薪酬福利</w:t>
      </w:r>
    </w:p>
    <w:p w14:paraId="0BE2688B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Style w:val="13"/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薪酬待遇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：优厚的薪酬待遇、完善的薪酬体系、七险二金。</w:t>
      </w:r>
    </w:p>
    <w:p w14:paraId="64E9FA6B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Style w:val="13"/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央企暖心福利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：餐饮补贴、防暑降温补贴、年度体检、节日慰问、生日福利等。</w:t>
      </w:r>
    </w:p>
    <w:p w14:paraId="122EB641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Style w:val="13"/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成长培养体系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：完整的培训赋能、晋升发展体系、导师带教、专家分享、广阔平台。</w:t>
      </w:r>
    </w:p>
    <w:p w14:paraId="73471943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Style w:val="13"/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重磅人才政策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：符合条件者可申请落户。</w:t>
      </w:r>
    </w:p>
    <w:p w14:paraId="3AF059F6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Style w:val="13"/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舒适办公生活配套</w:t>
      </w: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：员工食堂、健身房、工会活动等。</w:t>
      </w:r>
    </w:p>
    <w:p w14:paraId="569F55B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七、星光通道・优才计划</w:t>
      </w:r>
    </w:p>
    <w:p w14:paraId="02DD4BB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“优才计划” 主要面向海内外重点高校及院系，引进高质量、高素质、高起点的中国电信转型业务领域相关技术类毕业生。通过差异化的人才使用、培养、激励机制，提供广阔发展空间，为公司业务发展储备高潜人才。</w:t>
      </w:r>
    </w:p>
    <w:p w14:paraId="78AC225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✅满足以下任意条件，即可解锁优才身份：</w:t>
      </w:r>
    </w:p>
    <w:p w14:paraId="17B82BCA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校级及以上级别奖学金；</w:t>
      </w:r>
    </w:p>
    <w:p w14:paraId="15D0A337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国内外权威理工类相关竞赛奖项；</w:t>
      </w:r>
    </w:p>
    <w:p w14:paraId="70B71AC6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所学专业相关专利；</w:t>
      </w:r>
    </w:p>
    <w:p w14:paraId="1EAF5FA1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国家级重大项目或重点实验室核心成员经历；</w:t>
      </w:r>
    </w:p>
    <w:p w14:paraId="3A5F9329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突出的专业成绩；</w:t>
      </w:r>
    </w:p>
    <w:p w14:paraId="1966B024">
      <w:pPr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高水平研究成果（如权威期刊论文发表等）。</w:t>
      </w:r>
    </w:p>
    <w:p w14:paraId="3C74AC4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🎁优才专属福利</w:t>
      </w:r>
    </w:p>
    <w:p w14:paraId="62A2B73D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优先录用绿色通道</w:t>
      </w:r>
    </w:p>
    <w:p w14:paraId="5AE33609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市场具有竞争力的薪酬待遇</w:t>
      </w:r>
    </w:p>
    <w:p w14:paraId="3A1E17D3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全职业周期的培训发展</w:t>
      </w:r>
    </w:p>
    <w:p w14:paraId="4A6CDEC5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畅通的职业发展平台</w:t>
      </w:r>
    </w:p>
    <w:p w14:paraId="38A0B379">
      <w:pPr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 w:hanging="36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全方位的服务保障</w:t>
      </w:r>
    </w:p>
    <w:p w14:paraId="3F9CE89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720" w:right="72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是否入选优才计划，将根据申报材料等在毕业入职后予以确认。</w:t>
      </w:r>
    </w:p>
    <w:p w14:paraId="2BC0BA0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lef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sz w:val="24"/>
          <w:szCs w:val="24"/>
          <w:bdr w:val="none" w:color="auto" w:sz="0" w:space="0"/>
        </w:rPr>
        <w:t>八、报名方式</w:t>
      </w:r>
    </w:p>
    <w:p w14:paraId="0B54A81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both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1、网申链接：</w:t>
      </w:r>
      <w:r>
        <w:rPr>
          <w:rFonts w:hint="eastAsia" w:ascii="微软雅黑" w:hAnsi="微软雅黑" w:eastAsia="微软雅黑" w:cs="微软雅黑"/>
          <w:color w:val="0066FF"/>
          <w:kern w:val="0"/>
          <w:sz w:val="24"/>
          <w:szCs w:val="24"/>
          <w:bdr w:val="none" w:color="auto" w:sz="0" w:space="0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color w:val="0066FF"/>
          <w:kern w:val="0"/>
          <w:sz w:val="24"/>
          <w:szCs w:val="24"/>
          <w:bdr w:val="none" w:color="auto" w:sz="0" w:space="0"/>
          <w:lang w:val="en-US" w:eastAsia="zh-CN" w:bidi="ar"/>
        </w:rPr>
        <w:instrText xml:space="preserve"> HYPERLINK "http://u.51job.com/3q7Nfim" \o "autolink" \t "_blank" </w:instrText>
      </w:r>
      <w:r>
        <w:rPr>
          <w:rFonts w:hint="eastAsia" w:ascii="微软雅黑" w:hAnsi="微软雅黑" w:eastAsia="微软雅黑" w:cs="微软雅黑"/>
          <w:color w:val="0066FF"/>
          <w:kern w:val="0"/>
          <w:sz w:val="24"/>
          <w:szCs w:val="24"/>
          <w:bdr w:val="none" w:color="auto" w:sz="0" w:space="0"/>
          <w:lang w:val="en-US" w:eastAsia="zh-CN" w:bidi="ar"/>
        </w:rPr>
        <w:fldChar w:fldCharType="separate"/>
      </w:r>
      <w:r>
        <w:rPr>
          <w:rStyle w:val="14"/>
          <w:rFonts w:hint="eastAsia" w:ascii="微软雅黑" w:hAnsi="微软雅黑" w:eastAsia="微软雅黑" w:cs="微软雅黑"/>
          <w:color w:val="0066FF"/>
          <w:sz w:val="24"/>
          <w:szCs w:val="24"/>
          <w:bdr w:val="none" w:color="auto" w:sz="0" w:space="0"/>
        </w:rPr>
        <w:t>http://u.51job.com/3q7Nfim</w:t>
      </w:r>
      <w:r>
        <w:rPr>
          <w:rFonts w:hint="eastAsia" w:ascii="微软雅黑" w:hAnsi="微软雅黑" w:eastAsia="微软雅黑" w:cs="微软雅黑"/>
          <w:color w:val="0066FF"/>
          <w:kern w:val="0"/>
          <w:sz w:val="24"/>
          <w:szCs w:val="24"/>
          <w:bdr w:val="none" w:color="auto" w:sz="0" w:space="0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 </w:t>
      </w:r>
    </w:p>
    <w:p w14:paraId="4BF7BAE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both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2、招聘咨询邮箱：hr_recruit@chinatelecom.cn</w:t>
      </w:r>
    </w:p>
    <w:p w14:paraId="293EBEF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right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 xml:space="preserve">中电信人工智能科技（北京）有限公司 </w:t>
      </w:r>
    </w:p>
    <w:p w14:paraId="43710EE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right"/>
        <w:rPr>
          <w:rFonts w:hint="eastAsia" w:ascii="微软雅黑" w:hAnsi="微软雅黑" w:eastAsia="微软雅黑" w:cs="微软雅黑"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2026 年 8 月</w:t>
      </w:r>
    </w:p>
    <w:p w14:paraId="55D2BAC2">
      <w:pPr>
        <w:jc w:val="center"/>
        <w:rPr>
          <w:rFonts w:hint="eastAsia" w:ascii="微软雅黑" w:hAnsi="微软雅黑" w:eastAsia="微软雅黑" w:cs="微软雅黑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903FE6"/>
    <w:multiLevelType w:val="multilevel"/>
    <w:tmpl w:val="86903FE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AC5F8B5B"/>
    <w:multiLevelType w:val="multilevel"/>
    <w:tmpl w:val="AC5F8B5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2C6C5921"/>
    <w:multiLevelType w:val="multilevel"/>
    <w:tmpl w:val="2C6C592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3C5DE1C7"/>
    <w:multiLevelType w:val="multilevel"/>
    <w:tmpl w:val="3C5DE1C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49AED119"/>
    <w:multiLevelType w:val="multilevel"/>
    <w:tmpl w:val="49AED11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045901"/>
    <w:rsid w:val="000D2F75"/>
    <w:rsid w:val="001606C1"/>
    <w:rsid w:val="002C13A8"/>
    <w:rsid w:val="003102A5"/>
    <w:rsid w:val="003571C0"/>
    <w:rsid w:val="003E3DC5"/>
    <w:rsid w:val="003F72B6"/>
    <w:rsid w:val="0046764C"/>
    <w:rsid w:val="004E1F2A"/>
    <w:rsid w:val="004F4164"/>
    <w:rsid w:val="00540EC0"/>
    <w:rsid w:val="00573CC1"/>
    <w:rsid w:val="005918C2"/>
    <w:rsid w:val="005927CB"/>
    <w:rsid w:val="006227B3"/>
    <w:rsid w:val="006F2365"/>
    <w:rsid w:val="00727DCA"/>
    <w:rsid w:val="007B32F8"/>
    <w:rsid w:val="007C0F6D"/>
    <w:rsid w:val="00827FD6"/>
    <w:rsid w:val="00894AF7"/>
    <w:rsid w:val="008A2918"/>
    <w:rsid w:val="00A52AA5"/>
    <w:rsid w:val="00B042EC"/>
    <w:rsid w:val="00B235C3"/>
    <w:rsid w:val="00C52959"/>
    <w:rsid w:val="00C75770"/>
    <w:rsid w:val="00C76EC3"/>
    <w:rsid w:val="00CF05F7"/>
    <w:rsid w:val="00D11C36"/>
    <w:rsid w:val="00DB2E59"/>
    <w:rsid w:val="00E449DD"/>
    <w:rsid w:val="00F02A2F"/>
    <w:rsid w:val="00F217D8"/>
    <w:rsid w:val="00FA3C81"/>
    <w:rsid w:val="00FE2A17"/>
    <w:rsid w:val="00FE5622"/>
    <w:rsid w:val="06D177A9"/>
    <w:rsid w:val="06F97E80"/>
    <w:rsid w:val="07765C2F"/>
    <w:rsid w:val="08931509"/>
    <w:rsid w:val="09AF4F9A"/>
    <w:rsid w:val="0A8C29E2"/>
    <w:rsid w:val="0BA07EF2"/>
    <w:rsid w:val="0CD61B9C"/>
    <w:rsid w:val="126D66F6"/>
    <w:rsid w:val="13310499"/>
    <w:rsid w:val="14765B0B"/>
    <w:rsid w:val="14A01236"/>
    <w:rsid w:val="151A0F87"/>
    <w:rsid w:val="178C0400"/>
    <w:rsid w:val="18045901"/>
    <w:rsid w:val="18106164"/>
    <w:rsid w:val="1BF932EA"/>
    <w:rsid w:val="1E5D39E0"/>
    <w:rsid w:val="1FB31BF5"/>
    <w:rsid w:val="1FDE4877"/>
    <w:rsid w:val="22791E06"/>
    <w:rsid w:val="229F1EE1"/>
    <w:rsid w:val="25F233AE"/>
    <w:rsid w:val="26212B41"/>
    <w:rsid w:val="279E43C0"/>
    <w:rsid w:val="27C04566"/>
    <w:rsid w:val="2A294DD8"/>
    <w:rsid w:val="2AAA0E45"/>
    <w:rsid w:val="2C2733B4"/>
    <w:rsid w:val="2CC87F7C"/>
    <w:rsid w:val="2D577A9F"/>
    <w:rsid w:val="3006175A"/>
    <w:rsid w:val="311F5076"/>
    <w:rsid w:val="331F17A8"/>
    <w:rsid w:val="365E4822"/>
    <w:rsid w:val="37ED3D87"/>
    <w:rsid w:val="39193A9D"/>
    <w:rsid w:val="393029A2"/>
    <w:rsid w:val="3936665A"/>
    <w:rsid w:val="3B560068"/>
    <w:rsid w:val="3F000A72"/>
    <w:rsid w:val="3F3E429E"/>
    <w:rsid w:val="3F853255"/>
    <w:rsid w:val="3FD300FC"/>
    <w:rsid w:val="426D0C07"/>
    <w:rsid w:val="43D42C7F"/>
    <w:rsid w:val="44470C72"/>
    <w:rsid w:val="45DB3674"/>
    <w:rsid w:val="462306AF"/>
    <w:rsid w:val="49891591"/>
    <w:rsid w:val="4A0B248A"/>
    <w:rsid w:val="4A77072A"/>
    <w:rsid w:val="4B5B06A4"/>
    <w:rsid w:val="50951426"/>
    <w:rsid w:val="562A0B76"/>
    <w:rsid w:val="574F5BA5"/>
    <w:rsid w:val="58641614"/>
    <w:rsid w:val="620109FF"/>
    <w:rsid w:val="633755D9"/>
    <w:rsid w:val="66A722FC"/>
    <w:rsid w:val="67042216"/>
    <w:rsid w:val="684E3922"/>
    <w:rsid w:val="68646C1C"/>
    <w:rsid w:val="6AF73F9C"/>
    <w:rsid w:val="6C0971C0"/>
    <w:rsid w:val="6DA855C0"/>
    <w:rsid w:val="6DEA72D7"/>
    <w:rsid w:val="70304259"/>
    <w:rsid w:val="761A45A8"/>
    <w:rsid w:val="76526BD3"/>
    <w:rsid w:val="78CC34E6"/>
    <w:rsid w:val="7A584C80"/>
    <w:rsid w:val="7D7E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</w:pPr>
    <w:rPr>
      <w:rFonts w:eastAsia="微软雅黑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center"/>
      <w:outlineLvl w:val="0"/>
    </w:pPr>
    <w:rPr>
      <w:rFonts w:ascii="宋体" w:hAnsi="宋体" w:cs="Times New Roman"/>
      <w:b/>
      <w:bCs/>
      <w:kern w:val="44"/>
      <w:sz w:val="2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center"/>
      <w:outlineLvl w:val="1"/>
    </w:pPr>
    <w:rPr>
      <w:rFonts w:ascii="宋体" w:hAnsi="宋体" w:cs="Times New Roman"/>
      <w:b/>
      <w:bCs/>
      <w:sz w:val="28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Autospacing="1" w:afterAutospacing="1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19"/>
    <w:qFormat/>
    <w:uiPriority w:val="0"/>
  </w:style>
  <w:style w:type="paragraph" w:styleId="7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8">
    <w:name w:val="header"/>
    <w:basedOn w:val="1"/>
    <w:link w:val="17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</w:pPr>
    <w:rPr>
      <w:rFonts w:cs="Times New Roman"/>
      <w:kern w:val="0"/>
      <w:sz w:val="24"/>
    </w:rPr>
  </w:style>
  <w:style w:type="paragraph" w:styleId="10">
    <w:name w:val="annotation subject"/>
    <w:basedOn w:val="6"/>
    <w:next w:val="6"/>
    <w:link w:val="20"/>
    <w:qFormat/>
    <w:uiPriority w:val="0"/>
    <w:rPr>
      <w:b/>
      <w:bCs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styleId="15">
    <w:name w:val="annotation reference"/>
    <w:basedOn w:val="12"/>
    <w:qFormat/>
    <w:uiPriority w:val="0"/>
    <w:rPr>
      <w:sz w:val="21"/>
      <w:szCs w:val="21"/>
    </w:rPr>
  </w:style>
  <w:style w:type="paragraph" w:customStyle="1" w:styleId="16">
    <w:name w:val="Revision"/>
    <w:hidden/>
    <w:unhideWhenUsed/>
    <w:qFormat/>
    <w:uiPriority w:val="99"/>
    <w:rPr>
      <w:rFonts w:eastAsia="微软雅黑" w:asciiTheme="minorHAnsi" w:hAnsiTheme="minorHAnsi" w:cstheme="minorBidi"/>
      <w:kern w:val="2"/>
      <w:sz w:val="21"/>
      <w:szCs w:val="24"/>
      <w:lang w:val="en-US" w:eastAsia="zh-CN" w:bidi="ar-SA"/>
    </w:rPr>
  </w:style>
  <w:style w:type="character" w:customStyle="1" w:styleId="17">
    <w:name w:val="页眉 字符"/>
    <w:basedOn w:val="12"/>
    <w:link w:val="8"/>
    <w:qFormat/>
    <w:uiPriority w:val="0"/>
    <w:rPr>
      <w:rFonts w:eastAsia="微软雅黑" w:asciiTheme="minorHAnsi" w:hAnsiTheme="minorHAnsi" w:cstheme="minorBidi"/>
      <w:kern w:val="2"/>
      <w:sz w:val="18"/>
      <w:szCs w:val="18"/>
    </w:rPr>
  </w:style>
  <w:style w:type="character" w:customStyle="1" w:styleId="18">
    <w:name w:val="页脚 字符"/>
    <w:basedOn w:val="12"/>
    <w:link w:val="7"/>
    <w:qFormat/>
    <w:uiPriority w:val="0"/>
    <w:rPr>
      <w:rFonts w:eastAsia="微软雅黑" w:asciiTheme="minorHAnsi" w:hAnsiTheme="minorHAnsi" w:cstheme="minorBidi"/>
      <w:kern w:val="2"/>
      <w:sz w:val="18"/>
      <w:szCs w:val="18"/>
    </w:rPr>
  </w:style>
  <w:style w:type="character" w:customStyle="1" w:styleId="19">
    <w:name w:val="批注文字 字符"/>
    <w:basedOn w:val="12"/>
    <w:link w:val="6"/>
    <w:qFormat/>
    <w:uiPriority w:val="0"/>
    <w:rPr>
      <w:rFonts w:eastAsia="微软雅黑" w:asciiTheme="minorHAnsi" w:hAnsiTheme="minorHAnsi" w:cstheme="minorBidi"/>
      <w:kern w:val="2"/>
      <w:sz w:val="21"/>
      <w:szCs w:val="24"/>
    </w:rPr>
  </w:style>
  <w:style w:type="character" w:customStyle="1" w:styleId="20">
    <w:name w:val="批注主题 字符"/>
    <w:basedOn w:val="19"/>
    <w:link w:val="10"/>
    <w:qFormat/>
    <w:uiPriority w:val="0"/>
    <w:rPr>
      <w:rFonts w:eastAsia="微软雅黑" w:asciiTheme="minorHAnsi" w:hAnsiTheme="minorHAnsi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1304</Words>
  <Characters>1342</Characters>
  <Lines>66</Lines>
  <Paragraphs>91</Paragraphs>
  <TotalTime>189</TotalTime>
  <ScaleCrop>false</ScaleCrop>
  <LinksUpToDate>false</LinksUpToDate>
  <CharactersWithSpaces>1342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2025-08-22T10:58:00Z</dcterms:created>
  <dc:creator>Ita’istar</dc:creator>
  <cp:lastModifiedBy>Z.C.T</cp:lastModifiedBy>
  <dcterms:modified xsi:type="dcterms:W3CDTF">2026-09-04T06:03:12Z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08E9B21C6CF341C0A48C8269315FAF95_13</vt:lpwstr>
  </property>
  <property fmtid="{D5CDD505-2E9C-101B-9397-08002B2CF9AE}" pid="4" name="KSOTemplateDocerSaveRecord">
    <vt:lpwstr>eyJoZGlkIjoiZjE5MjVmMjllMWRhMTQyZGM3MDdkZWM4NDliYmVlN2MiLCJ1c2VySWQiOiI4NDcwMDc3MDkifQ==</vt:lpwstr>
  </property>
</Properties>
</file>