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89D4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附件</w:t>
      </w:r>
      <w:r>
        <w:rPr>
          <w:rFonts w:hint="eastAsia" w:ascii="Times New Roman" w:hAnsi="Times New Roman" w:eastAsia="仿宋_GB2312" w:cs="Times New Roman"/>
          <w:i w:val="0"/>
          <w:iCs w:val="0"/>
          <w:caps w:val="0"/>
          <w:color w:val="auto"/>
          <w:spacing w:val="0"/>
          <w:sz w:val="32"/>
          <w:szCs w:val="32"/>
          <w:lang w:val="en-US" w:eastAsia="zh-CN"/>
        </w:rPr>
        <w:t>5：</w:t>
      </w:r>
    </w:p>
    <w:p w14:paraId="38BD807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Times New Roman" w:hAnsi="Times New Roman" w:eastAsia="仿宋_GB2312" w:cs="Times New Roman"/>
          <w:i w:val="0"/>
          <w:iCs w:val="0"/>
          <w:caps w:val="0"/>
          <w:color w:val="auto"/>
          <w:spacing w:val="0"/>
          <w:sz w:val="32"/>
          <w:szCs w:val="32"/>
          <w:lang w:val="en-US" w:eastAsia="zh-CN"/>
        </w:rPr>
      </w:pPr>
    </w:p>
    <w:p w14:paraId="5F079C7C">
      <w:pPr>
        <w:pStyle w:val="3"/>
        <w:keepNext w:val="0"/>
        <w:keepLines w:val="0"/>
        <w:pageBreakBefore w:val="0"/>
        <w:widowControl/>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Calibri" w:eastAsia="方正小标宋简体" w:cs="Times New Roman"/>
          <w:snapToGrid/>
          <w:color w:val="auto"/>
          <w:spacing w:val="-10"/>
          <w:kern w:val="32"/>
          <w:sz w:val="44"/>
          <w:szCs w:val="44"/>
          <w:lang w:val="en-US" w:eastAsia="zh-CN" w:bidi="ar-SA"/>
        </w:rPr>
      </w:pPr>
      <w:r>
        <w:rPr>
          <w:rFonts w:hint="eastAsia" w:ascii="方正小标宋简体" w:hAnsi="Calibri" w:eastAsia="方正小标宋简体" w:cs="Times New Roman"/>
          <w:snapToGrid/>
          <w:color w:val="auto"/>
          <w:spacing w:val="-10"/>
          <w:kern w:val="32"/>
          <w:sz w:val="44"/>
          <w:szCs w:val="44"/>
          <w:lang w:val="en-US" w:eastAsia="zh-CN" w:bidi="ar-SA"/>
        </w:rPr>
        <w:t>咸宁市消防救援支队招聘政府专职消防员体能和岗位适应性测试招聘对象承诺书</w:t>
      </w:r>
    </w:p>
    <w:p w14:paraId="00524BFC">
      <w:pPr>
        <w:pStyle w:val="2"/>
        <w:keepNext w:val="0"/>
        <w:keepLines w:val="0"/>
        <w:pageBreakBefore w:val="0"/>
        <w:widowControl/>
        <w:kinsoku w:val="0"/>
        <w:wordWrap/>
        <w:overflowPunct/>
        <w:topLinePunct w:val="0"/>
        <w:autoSpaceDE w:val="0"/>
        <w:autoSpaceDN w:val="0"/>
        <w:bidi w:val="0"/>
        <w:adjustRightInd w:val="0"/>
        <w:snapToGrid w:val="0"/>
        <w:spacing w:line="460" w:lineRule="exact"/>
        <w:ind w:right="0" w:firstLine="0" w:firstLineChars="0"/>
        <w:jc w:val="center"/>
        <w:textAlignment w:val="baseline"/>
        <w:rPr>
          <w:rFonts w:hint="eastAsia" w:ascii="国标小标宋" w:hAnsi="国标小标宋" w:eastAsia="国标小标宋" w:cs="国标小标宋"/>
          <w:color w:val="auto"/>
          <w:kern w:val="2"/>
          <w:sz w:val="28"/>
          <w:szCs w:val="28"/>
          <w:lang w:val="en-US" w:eastAsia="zh-CN" w:bidi="ar-SA"/>
        </w:rPr>
      </w:pPr>
    </w:p>
    <w:p w14:paraId="0CAD99C6">
      <w:pPr>
        <w:pStyle w:val="2"/>
        <w:keepNext w:val="0"/>
        <w:keepLines w:val="0"/>
        <w:pageBreakBefore w:val="0"/>
        <w:widowControl/>
        <w:kinsoku w:val="0"/>
        <w:wordWrap/>
        <w:overflowPunct/>
        <w:topLinePunct w:val="0"/>
        <w:autoSpaceDE w:val="0"/>
        <w:autoSpaceDN w:val="0"/>
        <w:bidi w:val="0"/>
        <w:adjustRightInd w:val="0"/>
        <w:snapToGrid w:val="0"/>
        <w:spacing w:before="2" w:line="460" w:lineRule="exact"/>
        <w:ind w:left="22" w:right="54" w:firstLine="707"/>
        <w:jc w:val="both"/>
        <w:textAlignment w:val="baseline"/>
        <w:rPr>
          <w:rFonts w:hint="eastAsia" w:ascii="方正仿宋_GB2312" w:hAnsi="方正仿宋_GB2312" w:eastAsia="方正仿宋_GB2312" w:cs="方正仿宋_GB2312"/>
          <w:spacing w:val="1"/>
          <w:sz w:val="32"/>
          <w:szCs w:val="32"/>
        </w:rPr>
      </w:pPr>
      <w:r>
        <w:rPr>
          <w:rFonts w:hint="eastAsia" w:ascii="方正仿宋_GB2312" w:hAnsi="方正仿宋_GB2312" w:eastAsia="方正仿宋_GB2312" w:cs="方正仿宋_GB2312"/>
          <w:spacing w:val="1"/>
          <w:sz w:val="32"/>
          <w:szCs w:val="32"/>
        </w:rPr>
        <w:t>我自愿报名参加</w:t>
      </w:r>
      <w:r>
        <w:rPr>
          <w:rFonts w:hint="eastAsia" w:ascii="Times New Roman" w:hAnsi="Times New Roman" w:eastAsia="仿宋_GB2312" w:cs="Times New Roman"/>
          <w:snapToGrid/>
          <w:color w:val="auto"/>
          <w:kern w:val="2"/>
          <w:sz w:val="32"/>
          <w:szCs w:val="32"/>
          <w:lang w:val="en-US" w:eastAsia="zh-CN" w:bidi="ar-SA"/>
        </w:rPr>
        <w:t>2026年</w:t>
      </w:r>
      <w:r>
        <w:rPr>
          <w:rFonts w:hint="eastAsia" w:ascii="方正仿宋_GB2312" w:hAnsi="方正仿宋_GB2312" w:eastAsia="方正仿宋_GB2312" w:cs="方正仿宋_GB2312"/>
          <w:spacing w:val="1"/>
          <w:sz w:val="32"/>
          <w:szCs w:val="32"/>
          <w:lang w:eastAsia="zh-CN"/>
        </w:rPr>
        <w:t>咸宁市消防救援支队招聘体能和岗位适应性测试</w:t>
      </w:r>
      <w:r>
        <w:rPr>
          <w:rFonts w:hint="eastAsia" w:ascii="方正仿宋_GB2312" w:hAnsi="方正仿宋_GB2312" w:eastAsia="方正仿宋_GB2312" w:cs="方正仿宋_GB2312"/>
          <w:spacing w:val="1"/>
          <w:sz w:val="32"/>
          <w:szCs w:val="32"/>
        </w:rPr>
        <w:t>，并签署本</w:t>
      </w:r>
      <w:r>
        <w:rPr>
          <w:rFonts w:hint="eastAsia" w:ascii="方正仿宋_GB2312" w:hAnsi="方正仿宋_GB2312" w:eastAsia="方正仿宋_GB2312" w:cs="方正仿宋_GB2312"/>
          <w:spacing w:val="1"/>
          <w:sz w:val="32"/>
          <w:szCs w:val="32"/>
          <w:lang w:val="en-US" w:eastAsia="zh-CN"/>
        </w:rPr>
        <w:t>承诺书</w:t>
      </w:r>
      <w:r>
        <w:rPr>
          <w:rFonts w:hint="eastAsia" w:ascii="方正仿宋_GB2312" w:hAnsi="方正仿宋_GB2312" w:eastAsia="方正仿宋_GB2312" w:cs="方正仿宋_GB2312"/>
          <w:spacing w:val="1"/>
          <w:sz w:val="32"/>
          <w:szCs w:val="32"/>
        </w:rPr>
        <w:t>。对以下内容，我已认真阅读、全面理解且予以确认，清楚如有虚假情况本人将承担相关法律责任：</w:t>
      </w:r>
    </w:p>
    <w:p w14:paraId="002AEB8F">
      <w:pPr>
        <w:pStyle w:val="2"/>
        <w:keepNext w:val="0"/>
        <w:keepLines w:val="0"/>
        <w:pageBreakBefore w:val="0"/>
        <w:widowControl/>
        <w:kinsoku w:val="0"/>
        <w:wordWrap/>
        <w:overflowPunct/>
        <w:topLinePunct w:val="0"/>
        <w:autoSpaceDE w:val="0"/>
        <w:autoSpaceDN w:val="0"/>
        <w:bidi w:val="0"/>
        <w:adjustRightInd w:val="0"/>
        <w:snapToGrid w:val="0"/>
        <w:spacing w:before="2" w:line="460" w:lineRule="exact"/>
        <w:ind w:left="22" w:right="54" w:firstLine="707"/>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
          <w:sz w:val="32"/>
          <w:szCs w:val="32"/>
        </w:rPr>
        <w:t>我愿意遵守本次</w:t>
      </w:r>
      <w:r>
        <w:rPr>
          <w:rFonts w:hint="eastAsia" w:ascii="方正仿宋_GB2312" w:hAnsi="方正仿宋_GB2312" w:eastAsia="方正仿宋_GB2312" w:cs="方正仿宋_GB2312"/>
          <w:spacing w:val="1"/>
          <w:sz w:val="32"/>
          <w:szCs w:val="32"/>
          <w:lang w:eastAsia="zh-CN"/>
        </w:rPr>
        <w:t>考核</w:t>
      </w:r>
      <w:r>
        <w:rPr>
          <w:rFonts w:hint="eastAsia" w:ascii="方正仿宋_GB2312" w:hAnsi="方正仿宋_GB2312" w:eastAsia="方正仿宋_GB2312" w:cs="方正仿宋_GB2312"/>
          <w:spacing w:val="1"/>
          <w:sz w:val="32"/>
          <w:szCs w:val="32"/>
        </w:rPr>
        <w:t>的所有规则规定</w:t>
      </w:r>
      <w:r>
        <w:rPr>
          <w:rFonts w:hint="eastAsia" w:ascii="方正仿宋_GB2312" w:hAnsi="方正仿宋_GB2312" w:eastAsia="方正仿宋_GB2312" w:cs="方正仿宋_GB2312"/>
          <w:spacing w:val="1"/>
          <w:sz w:val="32"/>
          <w:szCs w:val="32"/>
          <w:lang w:eastAsia="zh-CN"/>
        </w:rPr>
        <w:t>，</w:t>
      </w:r>
      <w:r>
        <w:rPr>
          <w:rFonts w:hint="eastAsia" w:ascii="方正仿宋_GB2312" w:hAnsi="方正仿宋_GB2312" w:eastAsia="方正仿宋_GB2312" w:cs="方正仿宋_GB2312"/>
          <w:spacing w:val="1"/>
          <w:sz w:val="32"/>
          <w:szCs w:val="32"/>
        </w:rPr>
        <w:t>如果本人在参加过程中</w:t>
      </w:r>
      <w:r>
        <w:rPr>
          <w:rFonts w:hint="eastAsia" w:ascii="方正仿宋_GB2312" w:hAnsi="方正仿宋_GB2312" w:eastAsia="方正仿宋_GB2312" w:cs="方正仿宋_GB2312"/>
          <w:spacing w:val="-4"/>
          <w:sz w:val="32"/>
          <w:szCs w:val="32"/>
        </w:rPr>
        <w:t>发现或注意到任何风险和潜在风险，本人将立刻终止参加</w:t>
      </w:r>
      <w:r>
        <w:rPr>
          <w:rFonts w:hint="eastAsia" w:ascii="方正仿宋_GB2312" w:hAnsi="方正仿宋_GB2312" w:eastAsia="方正仿宋_GB2312" w:cs="方正仿宋_GB2312"/>
          <w:spacing w:val="-4"/>
          <w:sz w:val="32"/>
          <w:szCs w:val="32"/>
          <w:lang w:eastAsia="zh-CN"/>
        </w:rPr>
        <w:t>考核</w:t>
      </w:r>
      <w:r>
        <w:rPr>
          <w:rFonts w:hint="eastAsia" w:ascii="方正仿宋_GB2312" w:hAnsi="方正仿宋_GB2312" w:eastAsia="方正仿宋_GB2312" w:cs="方正仿宋_GB2312"/>
          <w:spacing w:val="-4"/>
          <w:sz w:val="32"/>
          <w:szCs w:val="32"/>
        </w:rPr>
        <w:t>。</w:t>
      </w:r>
    </w:p>
    <w:p w14:paraId="2CC8DC25">
      <w:pPr>
        <w:pStyle w:val="2"/>
        <w:keepNext w:val="0"/>
        <w:keepLines w:val="0"/>
        <w:pageBreakBefore w:val="0"/>
        <w:widowControl/>
        <w:kinsoku w:val="0"/>
        <w:wordWrap/>
        <w:overflowPunct/>
        <w:topLinePunct w:val="0"/>
        <w:autoSpaceDE w:val="0"/>
        <w:autoSpaceDN w:val="0"/>
        <w:bidi w:val="0"/>
        <w:adjustRightInd w:val="0"/>
        <w:snapToGrid w:val="0"/>
        <w:spacing w:before="2" w:line="460" w:lineRule="exact"/>
        <w:ind w:left="25" w:right="54" w:firstLine="705"/>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
          <w:sz w:val="32"/>
          <w:szCs w:val="32"/>
        </w:rPr>
        <w:t>我充分了解本次</w:t>
      </w:r>
      <w:r>
        <w:rPr>
          <w:rFonts w:hint="eastAsia" w:ascii="方正仿宋_GB2312" w:hAnsi="方正仿宋_GB2312" w:eastAsia="方正仿宋_GB2312" w:cs="方正仿宋_GB2312"/>
          <w:spacing w:val="1"/>
          <w:sz w:val="32"/>
          <w:szCs w:val="32"/>
          <w:lang w:eastAsia="zh-CN"/>
        </w:rPr>
        <w:t>考核</w:t>
      </w:r>
      <w:r>
        <w:rPr>
          <w:rFonts w:hint="eastAsia" w:ascii="方正仿宋_GB2312" w:hAnsi="方正仿宋_GB2312" w:eastAsia="方正仿宋_GB2312" w:cs="方正仿宋_GB2312"/>
          <w:spacing w:val="1"/>
          <w:sz w:val="32"/>
          <w:szCs w:val="32"/>
        </w:rPr>
        <w:t>期间有潜在的危险，以及可</w:t>
      </w:r>
      <w:r>
        <w:rPr>
          <w:rFonts w:hint="eastAsia" w:ascii="方正仿宋_GB2312" w:hAnsi="方正仿宋_GB2312" w:eastAsia="方正仿宋_GB2312" w:cs="方正仿宋_GB2312"/>
          <w:spacing w:val="-4"/>
          <w:sz w:val="32"/>
          <w:szCs w:val="32"/>
        </w:rPr>
        <w:t>能由此而导致的受伤或事故，我会竭尽所能，以对自己安全负责的态</w:t>
      </w:r>
      <w:r>
        <w:rPr>
          <w:rFonts w:hint="eastAsia" w:ascii="方正仿宋_GB2312" w:hAnsi="方正仿宋_GB2312" w:eastAsia="方正仿宋_GB2312" w:cs="方正仿宋_GB2312"/>
          <w:spacing w:val="-2"/>
          <w:sz w:val="32"/>
          <w:szCs w:val="32"/>
        </w:rPr>
        <w:t>度参加</w:t>
      </w:r>
      <w:r>
        <w:rPr>
          <w:rFonts w:hint="eastAsia" w:ascii="方正仿宋_GB2312" w:hAnsi="方正仿宋_GB2312" w:eastAsia="方正仿宋_GB2312" w:cs="方正仿宋_GB2312"/>
          <w:spacing w:val="-2"/>
          <w:sz w:val="32"/>
          <w:szCs w:val="32"/>
          <w:lang w:eastAsia="zh-CN"/>
        </w:rPr>
        <w:t>考核</w:t>
      </w:r>
      <w:r>
        <w:rPr>
          <w:rFonts w:hint="eastAsia" w:ascii="方正仿宋_GB2312" w:hAnsi="方正仿宋_GB2312" w:eastAsia="方正仿宋_GB2312" w:cs="方正仿宋_GB2312"/>
          <w:spacing w:val="-2"/>
          <w:sz w:val="32"/>
          <w:szCs w:val="32"/>
        </w:rPr>
        <w:t>。</w:t>
      </w:r>
    </w:p>
    <w:p w14:paraId="1DBDE123">
      <w:pPr>
        <w:pStyle w:val="2"/>
        <w:keepNext w:val="0"/>
        <w:keepLines w:val="0"/>
        <w:pageBreakBefore w:val="0"/>
        <w:widowControl/>
        <w:kinsoku w:val="0"/>
        <w:wordWrap/>
        <w:overflowPunct/>
        <w:topLinePunct w:val="0"/>
        <w:autoSpaceDE w:val="0"/>
        <w:autoSpaceDN w:val="0"/>
        <w:bidi w:val="0"/>
        <w:adjustRightInd w:val="0"/>
        <w:snapToGrid w:val="0"/>
        <w:spacing w:before="2" w:line="460" w:lineRule="exact"/>
        <w:ind w:left="22" w:firstLine="707"/>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
          <w:sz w:val="32"/>
          <w:szCs w:val="32"/>
        </w:rPr>
        <w:t>我完全了解自己的身体状况，确认自己的健康状况良好；没有</w:t>
      </w:r>
      <w:r>
        <w:rPr>
          <w:rFonts w:hint="eastAsia" w:ascii="方正仿宋_GB2312" w:hAnsi="方正仿宋_GB2312" w:eastAsia="方正仿宋_GB2312" w:cs="方正仿宋_GB2312"/>
          <w:spacing w:val="-2"/>
          <w:sz w:val="32"/>
          <w:szCs w:val="32"/>
        </w:rPr>
        <w:t>任何身体不适或疾病（包括</w:t>
      </w:r>
      <w:r>
        <w:rPr>
          <w:rFonts w:hint="eastAsia" w:ascii="方正仿宋_GB2312" w:hAnsi="方正仿宋_GB2312" w:eastAsia="方正仿宋_GB2312" w:cs="方正仿宋_GB2312"/>
          <w:spacing w:val="-2"/>
          <w:sz w:val="32"/>
          <w:szCs w:val="32"/>
          <w:lang w:eastAsia="zh-CN"/>
        </w:rPr>
        <w:t>但不限于</w:t>
      </w:r>
      <w:r>
        <w:rPr>
          <w:rFonts w:hint="eastAsia" w:ascii="方正仿宋_GB2312" w:hAnsi="方正仿宋_GB2312" w:eastAsia="方正仿宋_GB2312" w:cs="方正仿宋_GB2312"/>
          <w:spacing w:val="-2"/>
          <w:sz w:val="32"/>
          <w:szCs w:val="32"/>
        </w:rPr>
        <w:t>先天性心脏病、风湿性心脏病、高血压、</w:t>
      </w:r>
      <w:r>
        <w:rPr>
          <w:rFonts w:hint="eastAsia" w:ascii="方正仿宋_GB2312" w:hAnsi="方正仿宋_GB2312" w:eastAsia="方正仿宋_GB2312" w:cs="方正仿宋_GB2312"/>
          <w:spacing w:val="-4"/>
          <w:sz w:val="32"/>
          <w:szCs w:val="32"/>
        </w:rPr>
        <w:t>脑血管疾病、心肌炎、其他心脏病、冠状动脉病、严重心律不齐、血</w:t>
      </w:r>
      <w:r>
        <w:rPr>
          <w:rFonts w:hint="eastAsia" w:ascii="方正仿宋_GB2312" w:hAnsi="方正仿宋_GB2312" w:eastAsia="方正仿宋_GB2312" w:cs="方正仿宋_GB2312"/>
          <w:sz w:val="32"/>
          <w:szCs w:val="32"/>
        </w:rPr>
        <w:t>糖过高或过低的糖尿病、以及其它不适合运动的疾病</w:t>
      </w:r>
      <w:r>
        <w:rPr>
          <w:rFonts w:hint="eastAsia" w:ascii="方正仿宋_GB2312" w:hAnsi="方正仿宋_GB2312" w:eastAsia="方正仿宋_GB2312" w:cs="方正仿宋_GB2312"/>
          <w:spacing w:val="-52"/>
          <w:sz w:val="32"/>
          <w:szCs w:val="32"/>
        </w:rPr>
        <w:t>），</w:t>
      </w:r>
      <w:r>
        <w:rPr>
          <w:rFonts w:hint="eastAsia" w:ascii="方正仿宋_GB2312" w:hAnsi="方正仿宋_GB2312" w:eastAsia="方正仿宋_GB2312" w:cs="方正仿宋_GB2312"/>
          <w:sz w:val="32"/>
          <w:szCs w:val="32"/>
        </w:rPr>
        <w:t>因此我郑重</w:t>
      </w:r>
      <w:r>
        <w:rPr>
          <w:rFonts w:hint="eastAsia" w:ascii="方正仿宋_GB2312" w:hAnsi="方正仿宋_GB2312" w:eastAsia="方正仿宋_GB2312" w:cs="方正仿宋_GB2312"/>
          <w:spacing w:val="-1"/>
          <w:sz w:val="32"/>
          <w:szCs w:val="32"/>
        </w:rPr>
        <w:t>声明，可以正常参加本次</w:t>
      </w:r>
      <w:r>
        <w:rPr>
          <w:rFonts w:hint="eastAsia" w:ascii="方正仿宋_GB2312" w:hAnsi="方正仿宋_GB2312" w:eastAsia="方正仿宋_GB2312" w:cs="方正仿宋_GB2312"/>
          <w:spacing w:val="-1"/>
          <w:sz w:val="32"/>
          <w:szCs w:val="32"/>
          <w:lang w:eastAsia="zh-CN"/>
        </w:rPr>
        <w:t>考核</w:t>
      </w:r>
      <w:r>
        <w:rPr>
          <w:rFonts w:hint="eastAsia" w:ascii="方正仿宋_GB2312" w:hAnsi="方正仿宋_GB2312" w:eastAsia="方正仿宋_GB2312" w:cs="方正仿宋_GB2312"/>
          <w:spacing w:val="-1"/>
          <w:sz w:val="32"/>
          <w:szCs w:val="32"/>
        </w:rPr>
        <w:t>。</w:t>
      </w:r>
      <w:r>
        <w:rPr>
          <w:rFonts w:hint="eastAsia" w:ascii="方正仿宋_GB2312" w:hAnsi="方正仿宋_GB2312" w:eastAsia="方正仿宋_GB2312" w:cs="方正仿宋_GB2312"/>
          <w:spacing w:val="1"/>
          <w:sz w:val="32"/>
          <w:szCs w:val="32"/>
        </w:rPr>
        <w:t>配合</w:t>
      </w:r>
      <w:r>
        <w:rPr>
          <w:rFonts w:hint="eastAsia" w:ascii="方正仿宋_GB2312" w:hAnsi="方正仿宋_GB2312" w:eastAsia="方正仿宋_GB2312" w:cs="方正仿宋_GB2312"/>
          <w:spacing w:val="1"/>
          <w:sz w:val="32"/>
          <w:szCs w:val="32"/>
          <w:lang w:eastAsia="zh-CN"/>
        </w:rPr>
        <w:t>招录单位参加体能和岗位适应性测试</w:t>
      </w:r>
      <w:r>
        <w:rPr>
          <w:rFonts w:hint="eastAsia" w:ascii="方正仿宋_GB2312" w:hAnsi="方正仿宋_GB2312" w:eastAsia="方正仿宋_GB2312" w:cs="方正仿宋_GB2312"/>
          <w:spacing w:val="1"/>
          <w:sz w:val="32"/>
          <w:szCs w:val="32"/>
        </w:rPr>
        <w:t>，服从安排，</w:t>
      </w:r>
      <w:bookmarkStart w:id="0" w:name="_GoBack"/>
      <w:bookmarkEnd w:id="0"/>
      <w:r>
        <w:rPr>
          <w:rFonts w:hint="eastAsia" w:ascii="方正仿宋_GB2312" w:hAnsi="方正仿宋_GB2312" w:eastAsia="方正仿宋_GB2312" w:cs="方正仿宋_GB2312"/>
          <w:spacing w:val="1"/>
          <w:sz w:val="32"/>
          <w:szCs w:val="32"/>
        </w:rPr>
        <w:t>主动做好</w:t>
      </w:r>
      <w:r>
        <w:rPr>
          <w:rFonts w:hint="eastAsia" w:ascii="方正仿宋_GB2312" w:hAnsi="方正仿宋_GB2312" w:eastAsia="方正仿宋_GB2312" w:cs="方正仿宋_GB2312"/>
          <w:spacing w:val="-4"/>
          <w:sz w:val="32"/>
          <w:szCs w:val="32"/>
        </w:rPr>
        <w:t>个人健康防护，如有不适症状，及时报告。</w:t>
      </w:r>
    </w:p>
    <w:p w14:paraId="497CFBD5">
      <w:pPr>
        <w:pStyle w:val="2"/>
        <w:keepNext w:val="0"/>
        <w:keepLines w:val="0"/>
        <w:pageBreakBefore w:val="0"/>
        <w:widowControl/>
        <w:kinsoku w:val="0"/>
        <w:wordWrap/>
        <w:overflowPunct/>
        <w:topLinePunct w:val="0"/>
        <w:autoSpaceDE w:val="0"/>
        <w:autoSpaceDN w:val="0"/>
        <w:bidi w:val="0"/>
        <w:adjustRightInd w:val="0"/>
        <w:snapToGrid w:val="0"/>
        <w:spacing w:before="7" w:line="460" w:lineRule="exact"/>
        <w:ind w:left="22" w:right="24" w:firstLine="631" w:firstLineChars="201"/>
        <w:textAlignment w:val="baseline"/>
        <w:rPr>
          <w:rFonts w:hint="eastAsia" w:ascii="方正仿宋_GB2312" w:hAnsi="方正仿宋_GB2312" w:eastAsia="方正仿宋_GB2312" w:cs="方正仿宋_GB2312"/>
          <w:spacing w:val="-1"/>
          <w:sz w:val="32"/>
          <w:szCs w:val="32"/>
          <w:lang w:val="en-US" w:eastAsia="zh-CN"/>
        </w:rPr>
      </w:pPr>
      <w:r>
        <w:rPr>
          <w:rFonts w:hint="eastAsia" w:ascii="方正仿宋_GB2312" w:hAnsi="方正仿宋_GB2312" w:eastAsia="方正仿宋_GB2312" w:cs="方正仿宋_GB2312"/>
          <w:spacing w:val="-3"/>
          <w:sz w:val="32"/>
          <w:szCs w:val="32"/>
        </w:rPr>
        <w:t>我同意接受</w:t>
      </w:r>
      <w:r>
        <w:rPr>
          <w:rFonts w:hint="eastAsia" w:ascii="方正仿宋_GB2312" w:hAnsi="方正仿宋_GB2312" w:eastAsia="方正仿宋_GB2312" w:cs="方正仿宋_GB2312"/>
          <w:spacing w:val="-3"/>
          <w:sz w:val="32"/>
          <w:szCs w:val="32"/>
          <w:lang w:eastAsia="zh-CN"/>
        </w:rPr>
        <w:t>招录单位</w:t>
      </w:r>
      <w:r>
        <w:rPr>
          <w:rFonts w:hint="eastAsia" w:ascii="方正仿宋_GB2312" w:hAnsi="方正仿宋_GB2312" w:eastAsia="方正仿宋_GB2312" w:cs="方正仿宋_GB2312"/>
          <w:spacing w:val="-3"/>
          <w:sz w:val="32"/>
          <w:szCs w:val="32"/>
        </w:rPr>
        <w:t>在</w:t>
      </w:r>
      <w:r>
        <w:rPr>
          <w:rFonts w:hint="eastAsia" w:ascii="方正仿宋_GB2312" w:hAnsi="方正仿宋_GB2312" w:eastAsia="方正仿宋_GB2312" w:cs="方正仿宋_GB2312"/>
          <w:spacing w:val="-3"/>
          <w:sz w:val="32"/>
          <w:szCs w:val="32"/>
          <w:lang w:eastAsia="zh-CN"/>
        </w:rPr>
        <w:t>考核</w:t>
      </w:r>
      <w:r>
        <w:rPr>
          <w:rFonts w:hint="eastAsia" w:ascii="方正仿宋_GB2312" w:hAnsi="方正仿宋_GB2312" w:eastAsia="方正仿宋_GB2312" w:cs="方正仿宋_GB2312"/>
          <w:spacing w:val="-3"/>
          <w:sz w:val="32"/>
          <w:szCs w:val="32"/>
        </w:rPr>
        <w:t>期间提供的现场急救性质的医务治疗，</w:t>
      </w:r>
      <w:r>
        <w:rPr>
          <w:rFonts w:hint="eastAsia" w:ascii="方正仿宋_GB2312" w:hAnsi="方正仿宋_GB2312" w:eastAsia="方正仿宋_GB2312" w:cs="方正仿宋_GB2312"/>
          <w:spacing w:val="-1"/>
          <w:sz w:val="32"/>
          <w:szCs w:val="32"/>
        </w:rPr>
        <w:t>但在医院救治等发生的相关费用由本人负担。</w:t>
      </w:r>
    </w:p>
    <w:p w14:paraId="68987003">
      <w:pPr>
        <w:pStyle w:val="2"/>
        <w:keepNext w:val="0"/>
        <w:keepLines w:val="0"/>
        <w:pageBreakBefore w:val="0"/>
        <w:widowControl/>
        <w:kinsoku w:val="0"/>
        <w:wordWrap/>
        <w:overflowPunct/>
        <w:topLinePunct w:val="0"/>
        <w:autoSpaceDE w:val="0"/>
        <w:autoSpaceDN w:val="0"/>
        <w:bidi w:val="0"/>
        <w:adjustRightInd w:val="0"/>
        <w:snapToGrid w:val="0"/>
        <w:spacing w:before="92" w:line="500" w:lineRule="exact"/>
        <w:ind w:left="23" w:firstLine="5088" w:firstLineChars="16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
          <w:sz w:val="32"/>
          <w:szCs w:val="32"/>
        </w:rPr>
        <w:t>承诺人（</w:t>
      </w:r>
      <w:r>
        <w:rPr>
          <w:rFonts w:hint="eastAsia" w:ascii="方正仿宋_GB2312" w:hAnsi="方正仿宋_GB2312" w:eastAsia="方正仿宋_GB2312" w:cs="方正仿宋_GB2312"/>
          <w:spacing w:val="-1"/>
          <w:sz w:val="32"/>
          <w:szCs w:val="32"/>
          <w:lang w:eastAsia="zh-CN"/>
        </w:rPr>
        <w:t>考核人</w:t>
      </w:r>
      <w:r>
        <w:rPr>
          <w:rFonts w:hint="eastAsia" w:ascii="方正仿宋_GB2312" w:hAnsi="方正仿宋_GB2312" w:eastAsia="方正仿宋_GB2312" w:cs="方正仿宋_GB2312"/>
          <w:spacing w:val="-85"/>
          <w:sz w:val="32"/>
          <w:szCs w:val="32"/>
        </w:rPr>
        <w:t>）：</w:t>
      </w:r>
    </w:p>
    <w:p w14:paraId="6EFEC622">
      <w:pPr>
        <w:pStyle w:val="2"/>
        <w:keepNext w:val="0"/>
        <w:keepLines w:val="0"/>
        <w:pageBreakBefore w:val="0"/>
        <w:widowControl/>
        <w:kinsoku w:val="0"/>
        <w:wordWrap/>
        <w:overflowPunct/>
        <w:topLinePunct w:val="0"/>
        <w:autoSpaceDE w:val="0"/>
        <w:autoSpaceDN w:val="0"/>
        <w:bidi w:val="0"/>
        <w:adjustRightInd w:val="0"/>
        <w:snapToGrid w:val="0"/>
        <w:spacing w:before="142" w:line="500" w:lineRule="exact"/>
        <w:ind w:firstLine="5700" w:firstLineChars="19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0"/>
          <w:sz w:val="32"/>
          <w:szCs w:val="32"/>
        </w:rPr>
        <w:t>年</w:t>
      </w:r>
      <w:r>
        <w:rPr>
          <w:rFonts w:hint="eastAsia" w:ascii="方正仿宋_GB2312" w:hAnsi="方正仿宋_GB2312" w:eastAsia="方正仿宋_GB2312" w:cs="方正仿宋_GB2312"/>
          <w:spacing w:val="8"/>
          <w:sz w:val="32"/>
          <w:szCs w:val="32"/>
        </w:rPr>
        <w:t xml:space="preserve">  </w:t>
      </w:r>
      <w:r>
        <w:rPr>
          <w:rFonts w:hint="eastAsia" w:ascii="方正仿宋_GB2312" w:hAnsi="方正仿宋_GB2312" w:eastAsia="方正仿宋_GB2312" w:cs="方正仿宋_GB2312"/>
          <w:spacing w:val="-10"/>
          <w:sz w:val="32"/>
          <w:szCs w:val="32"/>
        </w:rPr>
        <w:t>月</w:t>
      </w:r>
      <w:r>
        <w:rPr>
          <w:rFonts w:hint="eastAsia" w:ascii="方正仿宋_GB2312" w:hAnsi="方正仿宋_GB2312" w:eastAsia="方正仿宋_GB2312" w:cs="方正仿宋_GB2312"/>
          <w:spacing w:val="28"/>
          <w:sz w:val="32"/>
          <w:szCs w:val="32"/>
        </w:rPr>
        <w:t xml:space="preserve">  </w:t>
      </w:r>
      <w:r>
        <w:rPr>
          <w:rFonts w:hint="eastAsia" w:ascii="方正仿宋_GB2312" w:hAnsi="方正仿宋_GB2312" w:eastAsia="方正仿宋_GB2312" w:cs="方正仿宋_GB2312"/>
          <w:spacing w:val="-10"/>
          <w:sz w:val="32"/>
          <w:szCs w:val="32"/>
        </w:rPr>
        <w:t>日</w:t>
      </w:r>
    </w:p>
    <w:sectPr>
      <w:pgSz w:w="11906" w:h="16839"/>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国标小标宋">
    <w:panose1 w:val="02000500000000000000"/>
    <w:charset w:val="86"/>
    <w:family w:val="auto"/>
    <w:pitch w:val="default"/>
    <w:sig w:usb0="00000001" w:usb1="08000000" w:usb2="00000000" w:usb3="00000000" w:csb0="00060007" w:csb1="00000000"/>
  </w:font>
  <w:font w:name="仿宋_GB2312">
    <w:altName w:val="仿宋"/>
    <w:panose1 w:val="02010609030101010101"/>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7D04C8"/>
    <w:rsid w:val="1F6132DC"/>
    <w:rsid w:val="6D235D76"/>
    <w:rsid w:val="742B6EB8"/>
    <w:rsid w:val="74F00593"/>
    <w:rsid w:val="75F73457"/>
    <w:rsid w:val="773FD5F1"/>
    <w:rsid w:val="7F6D9296"/>
    <w:rsid w:val="BDFE96C7"/>
    <w:rsid w:val="BFFBDA95"/>
    <w:rsid w:val="CFACCED3"/>
    <w:rsid w:val="D6FEF2D4"/>
    <w:rsid w:val="E7E987DA"/>
    <w:rsid w:val="EFA7A9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8"/>
      <w:szCs w:val="28"/>
      <w:lang w:val="en-US" w:eastAsia="en-US"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467</Words>
  <Characters>470</Characters>
  <TotalTime>0</TotalTime>
  <ScaleCrop>false</ScaleCrop>
  <LinksUpToDate>false</LinksUpToDate>
  <CharactersWithSpaces>502</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2026-01-01T17:42:00Z</dcterms:created>
  <dc:creator>OCE-AN10</dc:creator>
  <cp:lastModifiedBy>XNXF</cp:lastModifiedBy>
  <dcterms:modified xsi:type="dcterms:W3CDTF">2026-08-27T16:39:47Z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2026-02-03T20:16:37Z</vt:filetime>
  </property>
  <property fmtid="{D5CDD505-2E9C-101B-9397-08002B2CF9AE}" pid="4" name="KSOTemplateDocerSaveRecord">
    <vt:lpwstr>eyJoZGlkIjoiMzAxMWE1YTM1OWRlZDcxYmZjYzQ3NWJmZjBmNjQ5YmUiLCJ1c2VySWQiOiIzMzE1MzQ3MjQifQ==</vt:lpwstr>
  </property>
  <property fmtid="{D5CDD505-2E9C-101B-9397-08002B2CF9AE}" pid="5" name="KSOProductBuildVer">
    <vt:lpwstr>2052-12.8.2.1119</vt:lpwstr>
  </property>
  <property fmtid="{D5CDD505-2E9C-101B-9397-08002B2CF9AE}" pid="6" name="ICV">
    <vt:lpwstr>7EA66B167DF7D4E132BF82697082C40E_43</vt:lpwstr>
  </property>
</Properties>
</file>