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5B7F0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bidi w:val="0"/>
        <w:adjustRightInd/>
        <w:spacing w:before="0" w:beforeAutospacing="0" w:after="0" w:afterAutospacing="0" w:line="560" w:lineRule="exact"/>
        <w:jc w:val="both"/>
        <w:textAlignment w:val="auto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附件1</w:t>
      </w:r>
    </w:p>
    <w:p w14:paraId="493A5523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bidi w:val="0"/>
        <w:adjustRightInd/>
        <w:spacing w:before="0" w:beforeAutospacing="0" w:after="0" w:afterAutospacing="0" w:line="560" w:lineRule="exact"/>
        <w:jc w:val="center"/>
        <w:textAlignment w:val="auto"/>
        <w:rPr>
          <w:rStyle w:val="7"/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  <w:lang w:val="en-US" w:eastAsia="zh-CN"/>
        </w:rPr>
        <w:t>低空公司</w:t>
      </w:r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</w:rPr>
        <w:t>市场化招聘工作人员岗位需求一览表</w:t>
      </w:r>
    </w:p>
    <w:tbl>
      <w:tblPr>
        <w:tblStyle w:val="5"/>
        <w:tblpPr w:leftFromText="180" w:rightFromText="180" w:vertAnchor="text" w:horzAnchor="page" w:tblpXSpec="center" w:tblpY="508"/>
        <w:tblOverlap w:val="never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"/>
        <w:gridCol w:w="883"/>
        <w:gridCol w:w="561"/>
        <w:gridCol w:w="821"/>
        <w:gridCol w:w="856"/>
        <w:gridCol w:w="5434"/>
        <w:gridCol w:w="4467"/>
      </w:tblGrid>
      <w:tr w14:paraId="48EC17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191" w:type="pct"/>
            <w:shd w:val="clear" w:color="auto" w:fill="FFFFFF"/>
            <w:noWrap w:val="0"/>
            <w:vAlign w:val="center"/>
          </w:tcPr>
          <w:p w14:paraId="71C5B33C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序号</w:t>
            </w:r>
          </w:p>
        </w:tc>
        <w:tc>
          <w:tcPr>
            <w:tcW w:w="326" w:type="pct"/>
            <w:shd w:val="clear" w:color="auto" w:fill="FFFFFF"/>
            <w:noWrap w:val="0"/>
            <w:vAlign w:val="center"/>
          </w:tcPr>
          <w:p w14:paraId="7DB3494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岗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位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名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称</w:t>
            </w:r>
          </w:p>
        </w:tc>
        <w:tc>
          <w:tcPr>
            <w:tcW w:w="207" w:type="pct"/>
            <w:shd w:val="clear" w:color="auto" w:fill="FFFFFF"/>
            <w:noWrap w:val="0"/>
            <w:vAlign w:val="center"/>
          </w:tcPr>
          <w:p w14:paraId="1EE1343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岗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位</w:t>
            </w:r>
          </w:p>
          <w:p w14:paraId="58959CF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需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求</w:t>
            </w:r>
          </w:p>
        </w:tc>
        <w:tc>
          <w:tcPr>
            <w:tcW w:w="303" w:type="pct"/>
            <w:shd w:val="clear" w:color="auto" w:fill="FFFFFF"/>
            <w:noWrap w:val="0"/>
            <w:vAlign w:val="center"/>
          </w:tcPr>
          <w:p w14:paraId="61D6C468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学历</w:t>
            </w:r>
          </w:p>
        </w:tc>
        <w:tc>
          <w:tcPr>
            <w:tcW w:w="316" w:type="pct"/>
            <w:shd w:val="clear" w:color="auto" w:fill="FFFFFF"/>
            <w:noWrap w:val="0"/>
            <w:vAlign w:val="center"/>
          </w:tcPr>
          <w:p w14:paraId="316ABE18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专业</w:t>
            </w:r>
          </w:p>
        </w:tc>
        <w:tc>
          <w:tcPr>
            <w:tcW w:w="2006" w:type="pct"/>
            <w:shd w:val="clear" w:color="auto" w:fill="FFFFFF"/>
            <w:noWrap w:val="0"/>
            <w:vAlign w:val="center"/>
          </w:tcPr>
          <w:p w14:paraId="30F19058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岗位职责</w:t>
            </w:r>
          </w:p>
        </w:tc>
        <w:tc>
          <w:tcPr>
            <w:tcW w:w="1649" w:type="pct"/>
            <w:shd w:val="clear" w:color="auto" w:fill="FFFFFF"/>
            <w:noWrap w:val="0"/>
            <w:vAlign w:val="center"/>
          </w:tcPr>
          <w:p w14:paraId="08420DCE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任职资格条件</w:t>
            </w:r>
          </w:p>
        </w:tc>
      </w:tr>
      <w:tr w14:paraId="186F13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0" w:hRule="atLeast"/>
          <w:jc w:val="center"/>
        </w:trPr>
        <w:tc>
          <w:tcPr>
            <w:tcW w:w="191" w:type="pct"/>
            <w:shd w:val="clear" w:color="auto" w:fill="FFFFFF"/>
            <w:noWrap w:val="0"/>
            <w:vAlign w:val="center"/>
          </w:tcPr>
          <w:p w14:paraId="5456DB7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326" w:type="pct"/>
            <w:shd w:val="clear" w:color="auto" w:fill="FFFFFF"/>
            <w:noWrap w:val="0"/>
            <w:vAlign w:val="center"/>
          </w:tcPr>
          <w:p w14:paraId="5608ABB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综合管理部部长</w:t>
            </w:r>
          </w:p>
        </w:tc>
        <w:tc>
          <w:tcPr>
            <w:tcW w:w="207" w:type="pct"/>
            <w:shd w:val="clear" w:color="auto" w:fill="FFFFFF"/>
            <w:noWrap w:val="0"/>
            <w:vAlign w:val="center"/>
          </w:tcPr>
          <w:p w14:paraId="382A5B0E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303" w:type="pct"/>
            <w:shd w:val="clear" w:color="auto" w:fill="FFFFFF"/>
            <w:noWrap w:val="0"/>
            <w:vAlign w:val="center"/>
          </w:tcPr>
          <w:p w14:paraId="4DD3747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大学本科及以上</w:t>
            </w:r>
          </w:p>
        </w:tc>
        <w:tc>
          <w:tcPr>
            <w:tcW w:w="316" w:type="pct"/>
            <w:shd w:val="clear" w:color="auto" w:fill="FFFFFF"/>
            <w:noWrap w:val="0"/>
            <w:vAlign w:val="center"/>
          </w:tcPr>
          <w:p w14:paraId="3136D1DE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法学、管理学类相关专业</w:t>
            </w:r>
          </w:p>
        </w:tc>
        <w:tc>
          <w:tcPr>
            <w:tcW w:w="2006" w:type="pct"/>
            <w:shd w:val="clear" w:color="auto" w:fill="FFFFFF"/>
            <w:noWrap w:val="0"/>
            <w:vAlign w:val="center"/>
          </w:tcPr>
          <w:p w14:paraId="44572C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  <w:t>1.主持部门全面工作，统筹负责公司党群工作、人力资源管理、行政综合、改革与安全管理、招标采购、审计合规等板块的规划、组织、协调与监督，确保各项工作高效运转；</w:t>
            </w:r>
          </w:p>
          <w:p w14:paraId="18E24B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  <w:t>2.统筹基层党组织建设、意识形态、纪检监察、企业文化及工会群团等工作，落实上级党委决策部署；</w:t>
            </w:r>
          </w:p>
          <w:p w14:paraId="6540BA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  <w:t>3.统筹公司人力资源管理，负责体系建设、干部队伍建设、经理层任期制与契约化考核等工作；</w:t>
            </w:r>
          </w:p>
          <w:p w14:paraId="200643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  <w:t>4.统筹负责日常综合行政事务，牵头内部审计、法务对接、风险排查及廉洁从业监督，确保公司运营合法合规；</w:t>
            </w:r>
          </w:p>
          <w:p w14:paraId="017CA2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  <w:t>5.负责董事会办公室、总经理办公室工作，负责重大决策督查督办；</w:t>
            </w:r>
          </w:p>
          <w:p w14:paraId="5DF773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4"/>
                <w:lang w:val="en-US" w:eastAsia="zh-CN" w:bidi="ar-SA"/>
              </w:rPr>
              <w:t>6.完成领导交办的其他事项。</w:t>
            </w:r>
          </w:p>
        </w:tc>
        <w:tc>
          <w:tcPr>
            <w:tcW w:w="1649" w:type="pct"/>
            <w:shd w:val="clear" w:color="auto" w:fill="FFFFFF"/>
            <w:noWrap w:val="0"/>
            <w:vAlign w:val="center"/>
          </w:tcPr>
          <w:p w14:paraId="6B75778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1.中共党员，政治立场坚定，遵守国有企业相关规章制度，廉洁自律，作风正派；</w:t>
            </w:r>
          </w:p>
          <w:p w14:paraId="18CCAB6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2.年龄在45周岁及以下，具有8年以上行政管理或党群人力资源管理相关工作经验，5年以上中层管理经验，具有科技型国企党建或综合管理经验者优先；</w:t>
            </w:r>
          </w:p>
          <w:p w14:paraId="02C3580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3.具备经济专业人员或哲学社会科学研究人员中级及以上职称；</w:t>
            </w:r>
          </w:p>
          <w:p w14:paraId="3D4AE0C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4.熟悉党建工作流程、国企管理规范及人力资源、内控审计、招标采购流程；</w:t>
            </w:r>
          </w:p>
          <w:p w14:paraId="174F913C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5.具备较强的统筹协调能力、组织管理能力及处理复杂问题与突发事件的能力。</w:t>
            </w:r>
          </w:p>
        </w:tc>
      </w:tr>
      <w:tr w14:paraId="312ADD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1" w:hRule="atLeast"/>
          <w:jc w:val="center"/>
        </w:trPr>
        <w:tc>
          <w:tcPr>
            <w:tcW w:w="191" w:type="pct"/>
            <w:shd w:val="clear" w:color="auto" w:fill="FFFFFF"/>
            <w:noWrap w:val="0"/>
            <w:vAlign w:val="center"/>
          </w:tcPr>
          <w:p w14:paraId="664E491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26" w:type="pct"/>
            <w:shd w:val="clear" w:color="auto" w:fill="FFFFFF"/>
            <w:noWrap w:val="0"/>
            <w:vAlign w:val="center"/>
          </w:tcPr>
          <w:p w14:paraId="75CA61A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运营主管</w:t>
            </w:r>
          </w:p>
        </w:tc>
        <w:tc>
          <w:tcPr>
            <w:tcW w:w="207" w:type="pct"/>
            <w:shd w:val="clear" w:color="auto" w:fill="FFFFFF"/>
            <w:noWrap w:val="0"/>
            <w:vAlign w:val="center"/>
          </w:tcPr>
          <w:p w14:paraId="6420D3B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03" w:type="pct"/>
            <w:shd w:val="clear" w:color="auto" w:fill="FFFFFF"/>
            <w:noWrap w:val="0"/>
            <w:vAlign w:val="center"/>
          </w:tcPr>
          <w:p w14:paraId="4B87021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大学本科及以上</w:t>
            </w:r>
          </w:p>
        </w:tc>
        <w:tc>
          <w:tcPr>
            <w:tcW w:w="316" w:type="pct"/>
            <w:shd w:val="clear" w:color="auto" w:fill="FFFFFF"/>
            <w:noWrap w:val="0"/>
            <w:vAlign w:val="center"/>
          </w:tcPr>
          <w:p w14:paraId="2F5CD4E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经济学、理学、管理学类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相关专业</w:t>
            </w:r>
          </w:p>
        </w:tc>
        <w:tc>
          <w:tcPr>
            <w:tcW w:w="2006" w:type="pct"/>
            <w:shd w:val="clear" w:color="auto" w:fill="FFFFFF"/>
            <w:noWrap w:val="0"/>
            <w:vAlign w:val="center"/>
          </w:tcPr>
          <w:p w14:paraId="6E6D976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1.负责公司对外经营性投资、战略性合作项目的协助推进，牵头资产管理与运营工作；</w:t>
            </w:r>
          </w:p>
          <w:p w14:paraId="005FA42C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2.负责投资项目的市场调研、可行性分析、效益评估及投后管理；</w:t>
            </w:r>
          </w:p>
          <w:p w14:paraId="77D7014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3.负责经营考核体系建设，收集、整理与分析经营数据，协助完成经理层年度和任期考核相关工作；</w:t>
            </w:r>
          </w:p>
          <w:p w14:paraId="1477215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4.负责与股东单位的日常对接工作，按要求报送公司经营状况、战略推进等相关信息；</w:t>
            </w:r>
          </w:p>
          <w:p w14:paraId="50032F6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5.负责公司相关资质的申报、争取、维护与动态管理；</w:t>
            </w:r>
          </w:p>
          <w:p w14:paraId="5F17A1D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6.完成领导交办的其他事项。</w:t>
            </w:r>
          </w:p>
        </w:tc>
        <w:tc>
          <w:tcPr>
            <w:tcW w:w="1649" w:type="pct"/>
            <w:shd w:val="clear" w:color="auto" w:fill="FFFFFF"/>
            <w:noWrap w:val="0"/>
            <w:vAlign w:val="center"/>
          </w:tcPr>
          <w:p w14:paraId="69C5E37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1.政治立场坚定，遵守国有企业相关规章制度，廉洁自律，作风正派；</w:t>
            </w:r>
          </w:p>
          <w:p w14:paraId="39D26F8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2.年龄在40周岁及以下，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  <w:t>具有5年以上运营管理或投资管理相关工作经验，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具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  <w:t>有低空经济、科技行业研究经验者优先；</w:t>
            </w:r>
          </w:p>
          <w:p w14:paraId="1C8A954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default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  <w:t>3.具备经济专业人员或统计专业人员初级及以上职称；</w:t>
            </w:r>
          </w:p>
          <w:p w14:paraId="0746727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  <w:t>4.具备较强的数据分析与报告撰写能力、沟通协调能力，有国企投资经验者优先。</w:t>
            </w:r>
          </w:p>
        </w:tc>
      </w:tr>
      <w:tr w14:paraId="28502A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0" w:hRule="atLeast"/>
          <w:jc w:val="center"/>
        </w:trPr>
        <w:tc>
          <w:tcPr>
            <w:tcW w:w="191" w:type="pct"/>
            <w:shd w:val="clear" w:color="auto" w:fill="FFFFFF"/>
            <w:noWrap w:val="0"/>
            <w:vAlign w:val="center"/>
          </w:tcPr>
          <w:p w14:paraId="4C9515E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26" w:type="pct"/>
            <w:shd w:val="clear" w:color="auto" w:fill="FFFFFF"/>
            <w:noWrap w:val="0"/>
            <w:vAlign w:val="center"/>
          </w:tcPr>
          <w:p w14:paraId="4BE8A9A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行政综合专员</w:t>
            </w:r>
          </w:p>
        </w:tc>
        <w:tc>
          <w:tcPr>
            <w:tcW w:w="207" w:type="pct"/>
            <w:shd w:val="clear" w:color="auto" w:fill="FFFFFF"/>
            <w:noWrap w:val="0"/>
            <w:vAlign w:val="center"/>
          </w:tcPr>
          <w:p w14:paraId="4FB9E36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03" w:type="pct"/>
            <w:shd w:val="clear" w:color="auto" w:fill="FFFFFF"/>
            <w:noWrap w:val="0"/>
            <w:vAlign w:val="center"/>
          </w:tcPr>
          <w:p w14:paraId="3E90262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大学本科及以上</w:t>
            </w:r>
          </w:p>
        </w:tc>
        <w:tc>
          <w:tcPr>
            <w:tcW w:w="316" w:type="pct"/>
            <w:shd w:val="clear" w:color="auto" w:fill="FFFFFF"/>
            <w:noWrap w:val="0"/>
            <w:vAlign w:val="center"/>
          </w:tcPr>
          <w:p w14:paraId="0B09732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法学、</w:t>
            </w:r>
            <w:r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管理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学类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相关专业</w:t>
            </w:r>
          </w:p>
        </w:tc>
        <w:tc>
          <w:tcPr>
            <w:tcW w:w="2006" w:type="pct"/>
            <w:shd w:val="clear" w:color="auto" w:fill="FFFFFF"/>
            <w:noWrap w:val="0"/>
            <w:vAlign w:val="center"/>
          </w:tcPr>
          <w:p w14:paraId="4B7498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1.负责公司日常行政事务，包括办公用品采购、办公环境维护、后勤保障、公务用车调度与管理等，建立行政台账；</w:t>
            </w:r>
          </w:p>
          <w:p w14:paraId="0FF58A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2.组织公司接待工作，安排会议与差旅，提升行政服务效率；</w:t>
            </w:r>
          </w:p>
          <w:p w14:paraId="0094D6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3.负责开展机要、保密、档案（除财务、人事档案外）、合同、证明等管理工作；</w:t>
            </w:r>
          </w:p>
          <w:p w14:paraId="1EB92C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4.动态优化公司信息管理及无纸化办公平台相关流程；</w:t>
            </w:r>
          </w:p>
          <w:p w14:paraId="7A8123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5.负责公司综合行政类费用预算管理，定期分析费用支出结构并提出优化建议；</w:t>
            </w:r>
          </w:p>
          <w:p w14:paraId="48208D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6.完成领导交办的其他事项。</w:t>
            </w:r>
          </w:p>
        </w:tc>
        <w:tc>
          <w:tcPr>
            <w:tcW w:w="1649" w:type="pct"/>
            <w:shd w:val="clear" w:color="auto" w:fill="FFFFFF"/>
            <w:noWrap w:val="0"/>
            <w:vAlign w:val="center"/>
          </w:tcPr>
          <w:p w14:paraId="3790732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1.政治立场坚定，遵守国有企业相关规章制度，廉洁自律，作风正派；</w:t>
            </w:r>
          </w:p>
          <w:p w14:paraId="136233B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2.年龄在35周岁及以下，具有2年以上行政工作经验，熟悉国企行政办公流程与机构管理要求；</w:t>
            </w:r>
          </w:p>
          <w:p w14:paraId="2C9EB84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3.具备较强的服务意识和沟通协调能力，持有行政管理师等相关证书者优先。</w:t>
            </w:r>
          </w:p>
        </w:tc>
      </w:tr>
      <w:tr w14:paraId="2B95E5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0" w:hRule="atLeast"/>
          <w:jc w:val="center"/>
        </w:trPr>
        <w:tc>
          <w:tcPr>
            <w:tcW w:w="191" w:type="pct"/>
            <w:shd w:val="clear" w:color="auto" w:fill="FFFFFF"/>
            <w:noWrap w:val="0"/>
            <w:vAlign w:val="center"/>
          </w:tcPr>
          <w:p w14:paraId="02C7DEA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26" w:type="pct"/>
            <w:shd w:val="clear" w:color="auto" w:fill="FFFFFF"/>
            <w:noWrap w:val="0"/>
            <w:vAlign w:val="center"/>
          </w:tcPr>
          <w:p w14:paraId="60BA640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运维专员</w:t>
            </w:r>
          </w:p>
        </w:tc>
        <w:tc>
          <w:tcPr>
            <w:tcW w:w="207" w:type="pct"/>
            <w:shd w:val="clear" w:color="auto" w:fill="FFFFFF"/>
            <w:noWrap w:val="0"/>
            <w:vAlign w:val="center"/>
          </w:tcPr>
          <w:p w14:paraId="2E098DC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03" w:type="pct"/>
            <w:shd w:val="clear" w:color="auto" w:fill="FFFFFF"/>
            <w:noWrap w:val="0"/>
            <w:vAlign w:val="center"/>
          </w:tcPr>
          <w:p w14:paraId="349BAFF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大学本科及以上</w:t>
            </w:r>
          </w:p>
        </w:tc>
        <w:tc>
          <w:tcPr>
            <w:tcW w:w="316" w:type="pct"/>
            <w:shd w:val="clear" w:color="auto" w:fill="FFFFFF"/>
            <w:noWrap w:val="0"/>
            <w:vAlign w:val="center"/>
          </w:tcPr>
          <w:p w14:paraId="291B1D9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理学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工学类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相关专业</w:t>
            </w:r>
          </w:p>
        </w:tc>
        <w:tc>
          <w:tcPr>
            <w:tcW w:w="2006" w:type="pct"/>
            <w:shd w:val="clear" w:color="auto" w:fill="FFFFFF"/>
            <w:noWrap w:val="0"/>
            <w:vAlign w:val="center"/>
          </w:tcPr>
          <w:p w14:paraId="2F3C3F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1.负责已交付项目的设备日常监控、维护与故障处理，平台操作，保障设备及项目稳定运行；</w:t>
            </w:r>
          </w:p>
          <w:p w14:paraId="465033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2.响应客户运维请求，提供远程或现场技术支持，解决客户使用问题；</w:t>
            </w:r>
          </w:p>
          <w:p w14:paraId="4294B0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3.制定设备维护计划，定期巡检设备及系统运行状态，提出优化建议；</w:t>
            </w:r>
          </w:p>
          <w:p w14:paraId="6FA562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4.管理备品备件，建立维护档案，记录维护情况与故障处理过程；</w:t>
            </w:r>
          </w:p>
          <w:p w14:paraId="097021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5.动态调整飞行航线，提供现场飞行保障服务，配合商务团队进行回款催收；</w:t>
            </w:r>
          </w:p>
          <w:p w14:paraId="2BC462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6.完成领导交办的其他事项。</w:t>
            </w:r>
          </w:p>
        </w:tc>
        <w:tc>
          <w:tcPr>
            <w:tcW w:w="1649" w:type="pct"/>
            <w:shd w:val="clear" w:color="auto" w:fill="FFFFFF"/>
            <w:noWrap w:val="0"/>
            <w:vAlign w:val="center"/>
          </w:tcPr>
          <w:p w14:paraId="069A942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1.政治立场坚定，遵守国有企业相关规章制度，廉洁自律，作风正派；</w:t>
            </w:r>
          </w:p>
          <w:p w14:paraId="0A04EA0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2.年龄在35周岁及以下，具有2年以上信息化项目运维或无人机配套硬件及平台运维经验；</w:t>
            </w:r>
          </w:p>
          <w:p w14:paraId="08E8FC1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3.持有CAAC小型及以上多旋翼超视距飞手证，熟悉操作系统、网络基础以及主流无人机厂家设备及平台操作，能独立开展航线规划及飞行工作；</w:t>
            </w:r>
          </w:p>
          <w:p w14:paraId="5AE0BB58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4.具备较强的服务意识和应急响应、问题排查、沟通表达能力，能快速理解并执行客户及上级安排的相关任务。</w:t>
            </w:r>
          </w:p>
        </w:tc>
      </w:tr>
      <w:tr w14:paraId="5B6DE8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0" w:hRule="atLeast"/>
          <w:jc w:val="center"/>
        </w:trPr>
        <w:tc>
          <w:tcPr>
            <w:tcW w:w="191" w:type="pct"/>
            <w:shd w:val="clear" w:color="auto" w:fill="FFFFFF"/>
            <w:noWrap w:val="0"/>
            <w:vAlign w:val="center"/>
          </w:tcPr>
          <w:p w14:paraId="4C0B396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26" w:type="pct"/>
            <w:shd w:val="clear" w:color="auto" w:fill="FFFFFF"/>
            <w:noWrap w:val="0"/>
            <w:vAlign w:val="center"/>
          </w:tcPr>
          <w:p w14:paraId="56B1E99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产品设计专员</w:t>
            </w:r>
          </w:p>
        </w:tc>
        <w:tc>
          <w:tcPr>
            <w:tcW w:w="207" w:type="pct"/>
            <w:shd w:val="clear" w:color="auto" w:fill="FFFFFF"/>
            <w:noWrap w:val="0"/>
            <w:vAlign w:val="center"/>
          </w:tcPr>
          <w:p w14:paraId="000D591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03" w:type="pct"/>
            <w:shd w:val="clear" w:color="auto" w:fill="FFFFFF"/>
            <w:noWrap w:val="0"/>
            <w:vAlign w:val="center"/>
          </w:tcPr>
          <w:p w14:paraId="714B042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大学本科及以上</w:t>
            </w:r>
          </w:p>
        </w:tc>
        <w:tc>
          <w:tcPr>
            <w:tcW w:w="316" w:type="pct"/>
            <w:shd w:val="clear" w:color="auto" w:fill="FFFFFF"/>
            <w:noWrap w:val="0"/>
            <w:vAlign w:val="center"/>
          </w:tcPr>
          <w:p w14:paraId="2A26E56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理学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工学类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相关专业</w:t>
            </w:r>
          </w:p>
        </w:tc>
        <w:tc>
          <w:tcPr>
            <w:tcW w:w="2006" w:type="pct"/>
            <w:shd w:val="clear" w:color="auto" w:fill="FFFFFF"/>
            <w:noWrap w:val="0"/>
            <w:vAlign w:val="center"/>
          </w:tcPr>
          <w:p w14:paraId="2F95CB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1.负责绵阳低空相关应用平台的日常运维管理，保障平台稳定运行；</w:t>
            </w:r>
          </w:p>
          <w:p w14:paraId="71B2E5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2.负责平台架构优化调整、功能模块迭代更新，保障平台能力与市场需求相结合；</w:t>
            </w:r>
          </w:p>
          <w:p w14:paraId="3AAB3C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3.负责平台业务流程梳理、内容审核发布、产品设计、收支分成管理，确保业务正常开展；</w:t>
            </w:r>
          </w:p>
          <w:p w14:paraId="6EAA7D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4.处理客户咨询与投诉，根据用户体验结果，组织技术团队完成平台功能迭代；</w:t>
            </w:r>
          </w:p>
          <w:p w14:paraId="2A0F30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5.监控平台运行数据，分析用户行为与业务指标，编制运维周报/月报；</w:t>
            </w:r>
          </w:p>
          <w:p w14:paraId="0B7FBE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6.负责收集平台智能算法BUG并解决，根据用户需求及技术发展趋势，开展算法迭代及新算法建模工作；</w:t>
            </w:r>
          </w:p>
          <w:p w14:paraId="0E1537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7.完成领导交办的其他事项。</w:t>
            </w:r>
          </w:p>
        </w:tc>
        <w:tc>
          <w:tcPr>
            <w:tcW w:w="1649" w:type="pct"/>
            <w:shd w:val="clear" w:color="auto" w:fill="FFFFFF"/>
            <w:noWrap w:val="0"/>
            <w:vAlign w:val="center"/>
          </w:tcPr>
          <w:p w14:paraId="41F8BF8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1.政治立场坚定，遵守国有企业相关规章制度，廉洁自律，作风正派；</w:t>
            </w:r>
          </w:p>
          <w:p w14:paraId="4DB6927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2.年龄在35周岁及以下，熟悉信息化平台架构、AI算法、大模型建模技术；</w:t>
            </w:r>
          </w:p>
          <w:p w14:paraId="3C4E21D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3.精通Python、GO、C++等主流编程语言，能熟练操作Oracle、mysql、sql server等常见数据库；</w:t>
            </w:r>
          </w:p>
          <w:p w14:paraId="03E92AB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4.具备良好的沟通、跨团队协作、写作及表达能力，能根据市场及用户需求转换成可执行落地的技术方案。</w:t>
            </w:r>
          </w:p>
        </w:tc>
      </w:tr>
      <w:tr w14:paraId="674723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5" w:hRule="atLeast"/>
          <w:jc w:val="center"/>
        </w:trPr>
        <w:tc>
          <w:tcPr>
            <w:tcW w:w="191" w:type="pct"/>
            <w:shd w:val="clear" w:color="auto" w:fill="FFFFFF"/>
            <w:noWrap w:val="0"/>
            <w:vAlign w:val="center"/>
          </w:tcPr>
          <w:p w14:paraId="4C7DDAD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26" w:type="pct"/>
            <w:shd w:val="clear" w:color="auto" w:fill="FFFFFF"/>
            <w:noWrap w:val="0"/>
            <w:vAlign w:val="center"/>
          </w:tcPr>
          <w:p w14:paraId="756EA52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安全管理专员</w:t>
            </w:r>
          </w:p>
        </w:tc>
        <w:tc>
          <w:tcPr>
            <w:tcW w:w="207" w:type="pct"/>
            <w:shd w:val="clear" w:color="auto" w:fill="FFFFFF"/>
            <w:noWrap w:val="0"/>
            <w:vAlign w:val="center"/>
          </w:tcPr>
          <w:p w14:paraId="32809E0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03" w:type="pct"/>
            <w:shd w:val="clear" w:color="auto" w:fill="FFFFFF"/>
            <w:noWrap w:val="0"/>
            <w:vAlign w:val="center"/>
          </w:tcPr>
          <w:p w14:paraId="15A48BF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大学本科及以上</w:t>
            </w:r>
          </w:p>
        </w:tc>
        <w:tc>
          <w:tcPr>
            <w:tcW w:w="316" w:type="pct"/>
            <w:shd w:val="clear" w:color="auto" w:fill="FFFFFF"/>
            <w:noWrap w:val="0"/>
            <w:vAlign w:val="center"/>
          </w:tcPr>
          <w:p w14:paraId="1F58296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工学、管理学类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相关专业</w:t>
            </w:r>
          </w:p>
        </w:tc>
        <w:tc>
          <w:tcPr>
            <w:tcW w:w="2006" w:type="pct"/>
            <w:shd w:val="clear" w:color="auto" w:fill="FFFFFF"/>
            <w:noWrap w:val="0"/>
            <w:vAlign w:val="center"/>
          </w:tcPr>
          <w:p w14:paraId="60F026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1.负责制定低空运行安全管理制度与操作规程，完善安全管理体系；</w:t>
            </w:r>
          </w:p>
          <w:p w14:paraId="706748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2.负责安全检查与隐患排查，制定整改措施并跟踪落实，建立安全隐患台账；</w:t>
            </w:r>
          </w:p>
          <w:p w14:paraId="039BC5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3.负责应急管理手册与应急预案的制定、修订与演练组织；</w:t>
            </w:r>
          </w:p>
          <w:p w14:paraId="7C472F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4.配合相关部门开展低空安全事件的调查与分析，提出预防措施；</w:t>
            </w:r>
          </w:p>
          <w:p w14:paraId="2E03DB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5.负责安全事故的调查处理与分析总结，提出预防措施；</w:t>
            </w:r>
          </w:p>
          <w:p w14:paraId="76E3B2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6.建立风险源清单与安全隐患库，牵头隐患整改，推动SMS体系建设；</w:t>
            </w:r>
          </w:p>
          <w:p w14:paraId="34BA49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7.完成领导交办的其他事项。</w:t>
            </w:r>
          </w:p>
        </w:tc>
        <w:tc>
          <w:tcPr>
            <w:tcW w:w="1649" w:type="pct"/>
            <w:shd w:val="clear" w:color="auto" w:fill="FFFFFF"/>
            <w:noWrap w:val="0"/>
            <w:vAlign w:val="center"/>
          </w:tcPr>
          <w:p w14:paraId="72D3DD1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  <w:t>1.政治立场坚定，遵守国有企业相关规章制度，廉洁自律，作风正派；</w:t>
            </w:r>
          </w:p>
          <w:p w14:paraId="0BDE75D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  <w:t>2.年龄在35周岁及以下，具有2年以上应急管理或安全管理工作经验；</w:t>
            </w:r>
          </w:p>
          <w:p w14:paraId="06D4BD9E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  <w:t>3.持有民航SMS内审、安全管理体系、低空飞行服务相关官方培训结业证书或具备通航、低空项目安全管理相关经验优先；</w:t>
            </w:r>
          </w:p>
          <w:p w14:paraId="61E0015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default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lang w:val="en-US" w:eastAsia="zh-CN"/>
              </w:rPr>
              <w:t>4.熟悉民航、低空领域安全管理与应急管理相关政策法规及行业标准，具备较强的风险识别与问题处理能力。</w:t>
            </w:r>
          </w:p>
          <w:p w14:paraId="1511531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</w:tbl>
    <w:p w14:paraId="7205108E">
      <w:pPr>
        <w:pStyle w:val="4"/>
        <w:keepNext w:val="0"/>
        <w:keepLines w:val="0"/>
        <w:pageBreakBefore w:val="0"/>
        <w:numPr>
          <w:ilvl w:val="0"/>
          <w:numId w:val="0"/>
        </w:numPr>
        <w:shd w:val="clear" w:color="auto" w:fill="FFFFFF"/>
        <w:kinsoku/>
        <w:overflowPunct/>
        <w:topLinePunct w:val="0"/>
        <w:bidi w:val="0"/>
        <w:adjustRightInd/>
        <w:spacing w:before="0" w:beforeAutospacing="0" w:after="0" w:afterAutospacing="0" w:line="560" w:lineRule="exact"/>
        <w:jc w:val="center"/>
        <w:textAlignment w:val="auto"/>
        <w:rPr>
          <w:rStyle w:val="7"/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shd w:val="clear" w:color="auto" w:fill="FFFFFF"/>
          <w:lang w:val="en-US" w:eastAsia="zh-CN"/>
        </w:rPr>
      </w:pPr>
    </w:p>
    <w:p w14:paraId="36FE2365">
      <w:pPr>
        <w:bidi w:val="0"/>
        <w:rPr>
          <w:rFonts w:hint="eastAsia" w:ascii="Times New Roman" w:hAnsi="Times New Roman" w:eastAsia="宋体" w:cs="Times New Roman"/>
          <w:lang w:val="en-US" w:eastAsia="zh-CN"/>
        </w:rPr>
        <w:sectPr>
          <w:pgSz w:w="16838" w:h="11906" w:orient="landscape"/>
          <w:pgMar w:top="1587" w:right="1984" w:bottom="1474" w:left="1531" w:header="851" w:footer="1304" w:gutter="0"/>
          <w:pgNumType w:fmt="numberInDash"/>
          <w:cols w:space="720" w:num="1"/>
          <w:rtlGutter w:val="0"/>
          <w:docGrid w:type="lines" w:linePitch="315" w:charSpace="0"/>
        </w:sectPr>
      </w:pPr>
    </w:p>
    <w:p w14:paraId="765DAD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F721D"/>
    <w:rsid w:val="096B4641"/>
    <w:rsid w:val="09D64F0B"/>
    <w:rsid w:val="3E6F721D"/>
    <w:rsid w:val="3F74733F"/>
    <w:rsid w:val="453F6CCF"/>
    <w:rsid w:val="4BA72862"/>
    <w:rsid w:val="4E104EFF"/>
    <w:rsid w:val="61A84CD6"/>
    <w:rsid w:val="7C6D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22fca5fb-7666-475d-9c4e-e5b9ca871c56</errorID>
      <errorWord>版块</errorWord>
      <group>L1_Word</group>
      <groupName>字词问题</groupName>
      <ability>L2_Typo</ability>
      <abilityName>字词错误</abilityName>
      <candidateList>
        <item>板块</item>
      </candidateList>
      <explain>存在发音相同字词的误用。</explain>
      <paraID>44572C3B</paraID>
      <start>52</start>
      <end>54</end>
      <status>modified</status>
      <modifiedWord>板块</modifiedWord>
      <trackRevisions>false</trackRevisions>
    </reviewItem>
    <reviewItem>
      <errorID>98af5e34-ecf0-4e99-bbc6-f91e2aab8366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 7467276</paraID>
      <start>25</start>
      <end>26</end>
      <status>ignored</status>
      <modifiedWord/>
      <trackRevisions>false</trackRevisions>
    </reviewItem>
    <reviewItem>
      <errorID>983c186e-f213-48c1-b149-6a5d4cac8f84</errorID>
      <errorWord>根据</errorWord>
      <group>L1_Word</group>
      <groupName>字词问题</groupName>
      <ability>L2_Typo</ability>
      <abilityName>字词错误</abilityName>
      <candidateList>
        <item>将</item>
      </candidateList>
      <explain/>
      <paraID> 3E92AB1</paraID>
      <start>25</start>
      <end>27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ba145c5-f851-4d4e-8a3f-2b80c2d155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2368</Words>
  <Characters>2470</Characters>
  <Lines>0</Lines>
  <Paragraphs>0</Paragraphs>
  <TotalTime>0</TotalTime>
  <ScaleCrop>false</ScaleCrop>
  <LinksUpToDate>false</LinksUpToDate>
  <CharactersWithSpaces>2479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2026-01-26T07:43:00Z</dcterms:created>
  <dc:creator>YXW</dc:creator>
  <cp:lastModifiedBy>甘草</cp:lastModifiedBy>
  <dcterms:modified xsi:type="dcterms:W3CDTF">2026-09-08T08:55:38Z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501769B188EC497B80F17A80DF95D748_13</vt:lpwstr>
  </property>
  <property fmtid="{D5CDD505-2E9C-101B-9397-08002B2CF9AE}" pid="4" name="KSOTemplateDocerSaveRecord">
    <vt:lpwstr>eyJoZGlkIjoiMGY1ZjRmYTYzYjVkOWRkYmM5M2MyZjVlOTlmMGUxNTgiLCJ1c2VySWQiOiIxMTIxMjQ3Mzk0In0=</vt:lpwstr>
  </property>
</Properties>
</file>