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16" w:tblpY="203"/>
        <w:tblOverlap w:val="never"/>
        <w:tblW w:w="140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965"/>
        <w:gridCol w:w="709"/>
        <w:gridCol w:w="3769"/>
        <w:gridCol w:w="795"/>
        <w:gridCol w:w="1005"/>
        <w:gridCol w:w="870"/>
        <w:gridCol w:w="5050"/>
      </w:tblGrid>
      <w:tr w14:paraId="5434B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48"/>
                <w:szCs w:val="4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河北省交通建设监理咨询有限公司2026年</w:t>
            </w: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度社会招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聘岗位</w:t>
            </w: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需求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</w:p>
        </w:tc>
      </w:tr>
      <w:tr w14:paraId="729E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拟聘部室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需求工作经验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岗位职责概述</w:t>
            </w:r>
            <w:bookmarkStart w:id="0" w:name="_GoBack"/>
            <w:bookmarkEnd w:id="0"/>
          </w:p>
        </w:tc>
      </w:tr>
      <w:tr w14:paraId="2A6AC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项目机构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5B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1.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本科学历及以上。</w:t>
            </w:r>
          </w:p>
          <w:p w14:paraId="1DC43C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2.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公路与桥梁/公路工程与管理、土木工程、工程监理、机械、电子、计算机工程、机电一体化、自动化工程等相关专业。</w:t>
            </w:r>
          </w:p>
          <w:p w14:paraId="15AA0B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3.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具有3年及以上监理相关岗位工作经验。</w:t>
            </w:r>
          </w:p>
          <w:p w14:paraId="527DD8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4.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具有中级及以上技术职称。</w:t>
            </w:r>
          </w:p>
          <w:p w14:paraId="306E08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5.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具有注册监理工程师、公路水运工程监理工程师(原交通部监理工程师)执业资格;或持有信息系统项目管理师、系统架构设计师、软件设计师等相关专业技术资:格证书。</w:t>
            </w:r>
          </w:p>
          <w:p w14:paraId="300574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6.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有较好的语言表达、交际沟通能力:认同公司企业文化和价值理念，具有事业心，服从公司岗位安排和工作调整。</w:t>
            </w:r>
          </w:p>
          <w:p w14:paraId="2EFED7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7.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身体健康，无传染病，具有正常履行岗位职责的身体条件。</w:t>
            </w:r>
          </w:p>
          <w:p w14:paraId="1475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8.能够适应不固定工作时间和加班，能够长期驻外工作，有意至艰苦偏远地区工作者可适当放宽学历要求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路与桥梁/公路工程与管理、土木工程、工程监理、机械、电子信息工程、计算机工程、机电一体化、自动化工程等相关专业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3年及以上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2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、在总监理工程师的领导下完成分管专业的监理工作，并提交监理服务成果文件。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、参与编制项目监理规划，负责编制相关专业监理实施细则和旁站方案，并组织实施。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、负责组织、指导、检查和监督本专业监理员的工作，需要调整时，向总监理工程师提出人员调整建议。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、审查承包单位提出的涉及本专业的计划、方案、申请、变更，并向总监理工程师提出审查意见。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、负责本专业的检验批、分项工程质量验收及隐蔽工程验收。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、定期向总监理工程师提交本专业监理工作实施情况报告，对重大问题及时向总监理工程师汇报和请示。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、负责本专业监理资料的收集、汇总及整理，做好监理日记，参与编写监理月报。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、负责本专业进场材料、设备、构配件的原始凭证、检测报告等质量证明文件的核查，必要时，根据实际情况进行平行检验，并进行合格签认。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、负责本专业工程计量数据和原始凭证的审核工作。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、负责协助总监理工程师加强与项目参建方的联络。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   11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、完成上级领导交办的其他相关工作。</w:t>
            </w:r>
          </w:p>
        </w:tc>
      </w:tr>
    </w:tbl>
    <w:p w14:paraId="4D10CCD6">
      <w:pPr>
        <w:snapToGrid w:val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0ABD921-3152-496B-9539-E0512F93C7C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F380143-2C93-48EC-9936-DF877DFB42C8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5AD223D-189C-484E-BA49-BED3862475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9231F"/>
    <w:rsid w:val="7AD2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ind w:left="520"/>
      <w:textAlignment w:val="baseline"/>
    </w:pPr>
    <w:rPr>
      <w:sz w:val="30"/>
      <w:szCs w:val="30"/>
    </w:rPr>
  </w:style>
  <w:style w:type="character" w:customStyle="1" w:styleId="5">
    <w:name w:val="font41"/>
    <w:basedOn w:val="4"/>
    <w:qFormat/>
    <w:uiPriority w:val="0"/>
    <w:rPr>
      <w:rFonts w:ascii="方正仿宋_GB2312" w:hAnsi="方正仿宋_GB2312" w:eastAsia="方正仿宋_GB2312" w:cs="方正仿宋_GB2312"/>
      <w:color w:val="000000"/>
      <w:sz w:val="20"/>
      <w:szCs w:val="20"/>
      <w:u w:val="none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845</Words>
  <Characters>858</Characters>
  <Lines>0</Lines>
  <Paragraphs>0</Paragraphs>
  <TotalTime>3</TotalTime>
  <ScaleCrop>false</ScaleCrop>
  <LinksUpToDate>false</LinksUpToDate>
  <CharactersWithSpaces>971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2026-09-08T08:06:00Z</dcterms:created>
  <dc:creator>Lenovo</dc:creator>
  <cp:lastModifiedBy>桔多多</cp:lastModifiedBy>
  <dcterms:modified xsi:type="dcterms:W3CDTF">2026-09-08T09:00:46Z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eyJoZGlkIjoiMzIyNDY1NGMyOTE3MDI2MjExOWU3MjUzZjJmOGIxN2UiLCJ1c2VySWQiOiI1NDc5NDc1MTEifQ==</vt:lpwstr>
  </property>
  <property fmtid="{D5CDD505-2E9C-101B-9397-08002B2CF9AE}" pid="4" name="ICV">
    <vt:lpwstr>F23944A21FBA4AFDB134416CC754D899_12</vt:lpwstr>
  </property>
</Properties>
</file>