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B8740">
      <w:pPr>
        <w:spacing w:before="341" w:line="228" w:lineRule="auto"/>
        <w:ind w:left="846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附件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7"/>
          <w:sz w:val="31"/>
          <w:szCs w:val="31"/>
        </w:rPr>
        <w:t>1</w:t>
      </w:r>
    </w:p>
    <w:p w14:paraId="7AC4F102">
      <w:pPr>
        <w:spacing w:before="154" w:line="214" w:lineRule="auto"/>
        <w:ind w:left="3636"/>
        <w:outlineLvl w:val="1"/>
        <w:rPr>
          <w:rFonts w:ascii="微软雅黑" w:hAnsi="微软雅黑" w:eastAsia="微软雅黑" w:cs="微软雅黑"/>
          <w:sz w:val="31"/>
          <w:szCs w:val="31"/>
        </w:rPr>
      </w:pPr>
      <w:r>
        <w:rPr>
          <w:rFonts w:hint="eastAsia" w:ascii="微软雅黑" w:hAnsi="微软雅黑" w:eastAsia="微软雅黑" w:cs="微软雅黑"/>
          <w:spacing w:val="8"/>
          <w:sz w:val="31"/>
          <w:szCs w:val="31"/>
        </w:rPr>
        <w:t>湖南新三湘农业生产资料有限公司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公开招聘岗位、计划及要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求一览表</w:t>
      </w:r>
    </w:p>
    <w:p w14:paraId="55535461">
      <w:pPr>
        <w:spacing w:before="92"/>
      </w:pPr>
    </w:p>
    <w:p w14:paraId="175198EC">
      <w:pPr>
        <w:spacing w:before="92"/>
      </w:pPr>
    </w:p>
    <w:tbl>
      <w:tblPr>
        <w:tblStyle w:val="7"/>
        <w:tblW w:w="1415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1287"/>
        <w:gridCol w:w="935"/>
        <w:gridCol w:w="1329"/>
        <w:gridCol w:w="780"/>
        <w:gridCol w:w="3364"/>
        <w:gridCol w:w="3687"/>
        <w:gridCol w:w="1162"/>
        <w:gridCol w:w="889"/>
      </w:tblGrid>
      <w:tr w14:paraId="32E48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tblHeader/>
          <w:jc w:val="center"/>
        </w:trPr>
        <w:tc>
          <w:tcPr>
            <w:tcW w:w="724" w:type="dxa"/>
            <w:vAlign w:val="center"/>
          </w:tcPr>
          <w:p w14:paraId="7C989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1287" w:type="dxa"/>
            <w:vAlign w:val="center"/>
          </w:tcPr>
          <w:p w14:paraId="65F18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岗位名称</w:t>
            </w:r>
          </w:p>
        </w:tc>
        <w:tc>
          <w:tcPr>
            <w:tcW w:w="935" w:type="dxa"/>
            <w:vAlign w:val="center"/>
          </w:tcPr>
          <w:p w14:paraId="56FC8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年龄</w:t>
            </w:r>
          </w:p>
        </w:tc>
        <w:tc>
          <w:tcPr>
            <w:tcW w:w="1329" w:type="dxa"/>
            <w:vAlign w:val="center"/>
          </w:tcPr>
          <w:p w14:paraId="648AE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>学历</w:t>
            </w:r>
          </w:p>
        </w:tc>
        <w:tc>
          <w:tcPr>
            <w:tcW w:w="780" w:type="dxa"/>
            <w:vAlign w:val="center"/>
          </w:tcPr>
          <w:p w14:paraId="525AC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招聘</w:t>
            </w:r>
          </w:p>
          <w:p w14:paraId="5B679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数量</w:t>
            </w:r>
          </w:p>
        </w:tc>
        <w:tc>
          <w:tcPr>
            <w:tcW w:w="3364" w:type="dxa"/>
            <w:vAlign w:val="center"/>
          </w:tcPr>
          <w:p w14:paraId="764A1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岗位任职资格</w:t>
            </w:r>
          </w:p>
        </w:tc>
        <w:tc>
          <w:tcPr>
            <w:tcW w:w="3687" w:type="dxa"/>
            <w:vAlign w:val="center"/>
          </w:tcPr>
          <w:p w14:paraId="0BD9E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岗位主要职责</w:t>
            </w:r>
          </w:p>
        </w:tc>
        <w:tc>
          <w:tcPr>
            <w:tcW w:w="1162" w:type="dxa"/>
            <w:vAlign w:val="center"/>
          </w:tcPr>
          <w:p w14:paraId="7EEC6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薪酬</w:t>
            </w:r>
          </w:p>
        </w:tc>
        <w:tc>
          <w:tcPr>
            <w:tcW w:w="889" w:type="dxa"/>
            <w:vAlign w:val="center"/>
          </w:tcPr>
          <w:p w14:paraId="5EBD5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备注</w:t>
            </w:r>
          </w:p>
        </w:tc>
      </w:tr>
      <w:tr w14:paraId="71636F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6" w:hRule="atLeast"/>
          <w:jc w:val="center"/>
        </w:trPr>
        <w:tc>
          <w:tcPr>
            <w:tcW w:w="724" w:type="dxa"/>
            <w:vAlign w:val="top"/>
          </w:tcPr>
          <w:p w14:paraId="3D27DDB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529A2F2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4B09F4A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184FBD7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671A97D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1BE519C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69880C3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3F1570A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42ACE34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666988E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0CBBECF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7315B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2"/>
                <w:szCs w:val="22"/>
              </w:rPr>
              <w:t>1</w:t>
            </w:r>
          </w:p>
        </w:tc>
        <w:tc>
          <w:tcPr>
            <w:tcW w:w="1287" w:type="dxa"/>
            <w:vAlign w:val="top"/>
          </w:tcPr>
          <w:p w14:paraId="7E5332F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4FCE90F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449A7F7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5B1ED17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4E9773A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5B843E5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3B2B18B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58C612D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6435EB7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2871D7C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6046057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3D328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2"/>
                <w:szCs w:val="22"/>
                <w:lang w:val="en-US" w:eastAsia="zh-CN"/>
              </w:rPr>
              <w:t>经营管理</w:t>
            </w:r>
          </w:p>
          <w:p w14:paraId="49756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2"/>
                <w:szCs w:val="22"/>
                <w:lang w:val="en-US" w:eastAsia="zh-CN"/>
              </w:rPr>
              <w:t>总监</w:t>
            </w:r>
          </w:p>
        </w:tc>
        <w:tc>
          <w:tcPr>
            <w:tcW w:w="935" w:type="dxa"/>
            <w:vAlign w:val="top"/>
          </w:tcPr>
          <w:p w14:paraId="3CE63C2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598BFBB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5150491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37162E8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123DECB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683B98F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703C886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61F2B59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7E2EC37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3F1FC2F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4FFCF1A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2ACC4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9"/>
                <w:sz w:val="22"/>
                <w:szCs w:val="22"/>
              </w:rPr>
              <w:t>45</w:t>
            </w:r>
            <w:r>
              <w:rPr>
                <w:rFonts w:hint="eastAsia" w:ascii="仿宋" w:hAnsi="仿宋" w:eastAsia="仿宋" w:cs="仿宋"/>
                <w:spacing w:val="-34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9"/>
                <w:sz w:val="22"/>
                <w:szCs w:val="22"/>
              </w:rPr>
              <w:t>岁以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下</w:t>
            </w:r>
          </w:p>
        </w:tc>
        <w:tc>
          <w:tcPr>
            <w:tcW w:w="1329" w:type="dxa"/>
            <w:vAlign w:val="top"/>
          </w:tcPr>
          <w:p w14:paraId="1EC3CFE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02714E7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0D72735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2E0CD56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1BA015D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56B3039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 w14:paraId="05008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</w:rPr>
              <w:t>本科及以上</w:t>
            </w:r>
          </w:p>
          <w:p w14:paraId="5DA80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4"/>
                <w:sz w:val="22"/>
                <w:szCs w:val="22"/>
              </w:rPr>
              <w:t>学历，工商</w:t>
            </w:r>
          </w:p>
          <w:p w14:paraId="582D2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</w:rPr>
              <w:t>管理、财务</w:t>
            </w:r>
          </w:p>
          <w:p w14:paraId="0CAD1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</w:rPr>
              <w:t>管理、经济</w:t>
            </w:r>
          </w:p>
          <w:p w14:paraId="13F74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4"/>
                <w:sz w:val="22"/>
                <w:szCs w:val="22"/>
              </w:rPr>
              <w:t>学、管理学</w:t>
            </w:r>
          </w:p>
          <w:p w14:paraId="7C9C0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4"/>
                <w:sz w:val="22"/>
                <w:szCs w:val="22"/>
              </w:rPr>
              <w:t>等相关专业</w:t>
            </w:r>
          </w:p>
          <w:p w14:paraId="37794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</w:rPr>
              <w:t>优先；具有</w:t>
            </w:r>
          </w:p>
          <w:p w14:paraId="20F8E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</w:rPr>
              <w:t>MBA</w:t>
            </w:r>
            <w:r>
              <w:rPr>
                <w:rFonts w:hint="eastAsia" w:ascii="仿宋" w:hAnsi="仿宋" w:eastAsia="仿宋" w:cs="仿宋"/>
                <w:spacing w:val="-45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</w:rPr>
              <w:t>或相关</w:t>
            </w:r>
          </w:p>
          <w:p w14:paraId="2B545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领域进修经</w:t>
            </w:r>
          </w:p>
          <w:p w14:paraId="42B07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</w:rPr>
              <w:t>历者优先。</w:t>
            </w:r>
          </w:p>
        </w:tc>
        <w:tc>
          <w:tcPr>
            <w:tcW w:w="780" w:type="dxa"/>
            <w:vAlign w:val="center"/>
          </w:tcPr>
          <w:p w14:paraId="314D5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</w:t>
            </w:r>
          </w:p>
        </w:tc>
        <w:tc>
          <w:tcPr>
            <w:tcW w:w="3364" w:type="dxa"/>
            <w:vAlign w:val="top"/>
          </w:tcPr>
          <w:p w14:paraId="7675B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 基本条件。 年龄45岁以下；本科及以上学历，工商管理、财务管理、经济学、管理学等相关专业优先；具有MBA或相关领域进修经历者优先。</w:t>
            </w:r>
          </w:p>
          <w:p w14:paraId="7B7AE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 工作履历。 8年以上企业经营管理工作经验，其中至少6年经营管理、战略规划部门负责人任职经历；有集团企业、国企经营管控经验，对接省级国资委，报送年度经营考核指标者优先。</w:t>
            </w:r>
          </w:p>
          <w:p w14:paraId="1F0A7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 经营管控专业能力。 精通集团母子公司治理与管控模式，擅长分子公司经营监控、经营计划管理；能够主导搭建KPI考核体系、BSC战略地图，设计绩效考核机制；持有CMC注册管理咨询师证书优先。</w:t>
            </w:r>
          </w:p>
          <w:p w14:paraId="60EF7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4. 数据分析与专业基础。 具备扎实财务功底，可解读财务报表，熟练运用ROE、ROA、净利率等经营指标；擅长经营数据分析、问题研判，能够独立撰写经营决策报告，熟练使用各类办公与经营分析工具。</w:t>
            </w:r>
          </w:p>
          <w:p w14:paraId="28EDE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5. 合规风控与综合统筹。 熟悉安全生产法规，可统筹安全管理工作；具备较强经营风险识别、预警与处置能力；善于跨部门、跨层级协调，推动战略分解落地，保障经营目标达成。</w:t>
            </w:r>
          </w:p>
          <w:p w14:paraId="0F3DE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6. 团队管理与职业素养。 擅长团队搭建与人才培养，能带队完成各项工作任务；为人严谨务实、诚实守信，廉洁自律，责任心强，敢于担当。</w:t>
            </w:r>
          </w:p>
          <w:p w14:paraId="2ACA2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7. 其他。 工作业绩突出或特别优秀者可适当放宽年龄、学历等条件限制。</w:t>
            </w:r>
          </w:p>
          <w:p w14:paraId="6ABF8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3687" w:type="dxa"/>
            <w:vAlign w:val="top"/>
          </w:tcPr>
          <w:p w14:paraId="182C5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 经营业绩考核。 协助制定公司及各子公司年度经营业绩考核指标方案（含收入、利润、资产回报率等核心指标），按相关制度规范开展全周期考核管理；跟踪子公司指标完成进度，对偏差情况及时预警并督促整改，确保子公司考核工作权责清晰、结果公平。</w:t>
            </w:r>
          </w:p>
          <w:p w14:paraId="0CB24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 经营分析与绩效评估。 定期对公司经营状况进行深度分析，涵盖经营指标完成情况、盈利能力、运营效率及潜在风险等维度；出具公司专项经营分析报告，为管理层的战略调整与资源配置提供信息支撑和决策建议。</w:t>
            </w:r>
          </w:p>
          <w:p w14:paraId="7E381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 运营管理指导与监督。 负责指导公司建立健全运营管理制度与工作流程，推动管理规范化、体系化；对公司制度执行情况进行定期督导和合规检查，及时发现运营管理薄弱环节并提出改进建议，提升公司整体管理水平。</w:t>
            </w:r>
          </w:p>
          <w:p w14:paraId="44E62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4. 重大事项管理。 按照权责清单，规范管理公司报送的重大事项，组织相关部门开展风险研判与可行性论证；完善公司重大事项审批与决策流程，保障决策合规、有效，防止子公司重大经营风险失控。</w:t>
            </w:r>
          </w:p>
          <w:p w14:paraId="3C36D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5. 公司安全生产监管。 督促各公司落实安全生产主体责任，建立健全安全生产管理体系；定期开展对公司的安全检查与隐患排查，指导公司完善应急管理预案，确保安全生产工作标准统一、责任落实到位。</w:t>
            </w:r>
          </w:p>
        </w:tc>
        <w:tc>
          <w:tcPr>
            <w:tcW w:w="1162" w:type="dxa"/>
            <w:vAlign w:val="top"/>
          </w:tcPr>
          <w:p w14:paraId="190DFF5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</w:p>
          <w:p w14:paraId="71B5E0C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</w:p>
          <w:p w14:paraId="293E70A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</w:p>
          <w:p w14:paraId="7381C84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</w:p>
          <w:p w14:paraId="32E6A62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</w:p>
          <w:p w14:paraId="4A47318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</w:p>
          <w:p w14:paraId="238AE29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</w:p>
          <w:p w14:paraId="249C61E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</w:p>
          <w:p w14:paraId="7533009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</w:p>
          <w:p w14:paraId="744449C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</w:p>
          <w:p w14:paraId="0038F45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</w:p>
          <w:p w14:paraId="37E524E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</w:p>
          <w:p w14:paraId="7DA4B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综合年薪区间为18–22万元（税前）</w:t>
            </w:r>
          </w:p>
        </w:tc>
        <w:tc>
          <w:tcPr>
            <w:tcW w:w="889" w:type="dxa"/>
            <w:vAlign w:val="top"/>
          </w:tcPr>
          <w:p w14:paraId="70196F1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</w:p>
        </w:tc>
      </w:tr>
    </w:tbl>
    <w:p w14:paraId="0C88B30B">
      <w:pPr>
        <w:rPr>
          <w:rFonts w:ascii="Arial"/>
          <w:sz w:val="21"/>
        </w:rPr>
      </w:pPr>
    </w:p>
    <w:p w14:paraId="0863347A">
      <w:pPr>
        <w:rPr>
          <w:rFonts w:ascii="Arial"/>
          <w:sz w:val="21"/>
        </w:rPr>
      </w:pPr>
    </w:p>
    <w:p w14:paraId="36D45EB8">
      <w:pPr>
        <w:rPr>
          <w:rFonts w:ascii="Arial"/>
          <w:sz w:val="21"/>
        </w:rPr>
      </w:pPr>
    </w:p>
    <w:p w14:paraId="462AC01A">
      <w:pPr>
        <w:spacing w:line="166" w:lineRule="exact"/>
      </w:pPr>
    </w:p>
    <w:p w14:paraId="098F00BB">
      <w:pPr>
        <w:rPr>
          <w:rFonts w:ascii="Arial"/>
          <w:sz w:val="21"/>
        </w:rPr>
      </w:pPr>
    </w:p>
    <w:sectPr>
      <w:footerReference r:id="rId5" w:type="default"/>
      <w:footerReference r:id="rId6" w:type="even"/>
      <w:pgSz w:w="16839" w:h="11906"/>
      <w:pgMar w:top="1012" w:right="629" w:bottom="1152" w:left="628" w:header="0" w:footer="95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F7E7E">
    <w:pPr>
      <w:pStyle w:val="2"/>
      <w:keepNext w:val="0"/>
      <w:keepLines w:val="0"/>
      <w:pageBreakBefore w:val="0"/>
      <w:widowControl/>
      <w:kinsoku w:val="0"/>
      <w:wordWrap/>
      <w:overflowPunct/>
      <w:topLinePunct w:val="0"/>
      <w:bidi w:val="0"/>
      <w:adjustRightInd w:val="0"/>
      <w:snapToGrid w:val="0"/>
      <w:spacing w:line="176" w:lineRule="auto"/>
      <w:ind w:left="0"/>
      <w:jc w:val="right"/>
      <w:textAlignment w:val="baseline"/>
    </w:pPr>
    <w:r>
      <w:rPr>
        <w:spacing w:val="-6"/>
      </w:rPr>
      <w:t>-</w:t>
    </w:r>
    <w:r>
      <w:rPr>
        <w:spacing w:val="9"/>
      </w:rPr>
      <w:t xml:space="preserve"> </w:t>
    </w:r>
    <w:r>
      <w:rPr>
        <w:rFonts w:hint="eastAsia" w:eastAsia="宋体"/>
        <w:spacing w:val="-6"/>
        <w:lang w:val="en-US" w:eastAsia="zh-CN"/>
      </w:rPr>
      <w:t>1</w:t>
    </w:r>
    <w:r>
      <w:rPr>
        <w:spacing w:val="7"/>
      </w:rPr>
      <w:t xml:space="preserve"> </w:t>
    </w:r>
    <w:r>
      <w:rPr>
        <w:spacing w:val="-6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8D44C">
    <w:pPr>
      <w:pStyle w:val="2"/>
      <w:keepNext w:val="0"/>
      <w:keepLines w:val="0"/>
      <w:pageBreakBefore w:val="0"/>
      <w:widowControl/>
      <w:kinsoku w:val="0"/>
      <w:wordWrap/>
      <w:overflowPunct/>
      <w:topLinePunct w:val="0"/>
      <w:bidi w:val="0"/>
      <w:adjustRightInd w:val="0"/>
      <w:snapToGrid w:val="0"/>
      <w:spacing w:line="176" w:lineRule="auto"/>
      <w:ind w:left="0"/>
      <w:textAlignment w:val="baseline"/>
    </w:pPr>
    <w:r>
      <w:rPr>
        <w:spacing w:val="-6"/>
      </w:rPr>
      <w:t>-</w:t>
    </w:r>
    <w:r>
      <w:rPr>
        <w:spacing w:val="9"/>
      </w:rPr>
      <w:t xml:space="preserve"> </w:t>
    </w:r>
    <w:r>
      <w:rPr>
        <w:rFonts w:hint="eastAsia" w:eastAsia="宋体"/>
        <w:spacing w:val="-6"/>
        <w:lang w:val="en-US" w:eastAsia="zh-CN"/>
      </w:rPr>
      <w:t>2</w:t>
    </w:r>
    <w:r>
      <w:rPr>
        <w:spacing w:val="7"/>
      </w:rPr>
      <w:t xml:space="preserve"> </w:t>
    </w:r>
    <w:r>
      <w:rPr>
        <w:spacing w:val="-6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7B15C3"/>
    <w:rsid w:val="0D950713"/>
    <w:rsid w:val="0D9E6986"/>
    <w:rsid w:val="14821DF2"/>
    <w:rsid w:val="32641B63"/>
    <w:rsid w:val="37272C99"/>
    <w:rsid w:val="46AF1DA2"/>
    <w:rsid w:val="4F274A13"/>
    <w:rsid w:val="524E2E8A"/>
    <w:rsid w:val="54722160"/>
    <w:rsid w:val="56E56D63"/>
    <w:rsid w:val="614D5EC2"/>
    <w:rsid w:val="69A8523F"/>
    <w:rsid w:val="7BCB31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ada1ee9d-ac8d-4e10-840a-d06c8864dca6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DE1D4EC</paraID>
      <start>0</start>
      <end>1</end>
      <status>unmodified</status>
      <modifiedWord/>
      <trackRevisions>false</trackRevisions>
    </reviewItem>
    <reviewItem>
      <errorID>72f74732-b44a-4dd3-904b-1d2bf3ddfd38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DE1D4EC</paraID>
      <start>3</start>
      <end>4</end>
      <status>unmodified</status>
      <modifiedWord/>
      <trackRevisions>false</trackRevisions>
    </reviewItem>
    <reviewItem>
      <errorID>61115b7a-aa07-4c4c-8bf8-d3b96fc2ef05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1F836F0A</paraID>
      <start>58</start>
      <end>59</end>
      <status>unmodified</status>
      <modifiedWord/>
      <trackRevisions>false</trackRevisions>
    </reviewItem>
    <reviewItem>
      <errorID>2151b417-648b-46ac-a4c0-e8f0786f84f0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676F07A5</paraID>
      <start>2</start>
      <end>3</end>
      <status>unmodified</status>
      <modifiedWord/>
      <trackRevisions>false</trackRevisions>
    </reviewItem>
    <reviewItem>
      <errorID>e695cb86-e0e4-4e45-a221-1006676b27f7</errorID>
      <errorWord>推动推动</errorWord>
      <group>L1_Word</group>
      <groupName>字词问题</groupName>
      <ability>L2_Typo</ability>
      <abilityName>字词错误</abilityName>
      <candidateList>
        <item>推动</item>
      </candidateList>
      <explain/>
      <paraID> 3AF57CF</paraID>
      <start>17</start>
      <end>21</end>
      <status>unmodified</status>
      <modifiedWord/>
      <trackRevisions>false</trackRevisions>
    </reviewItem>
    <reviewItem>
      <errorID>63f5ee63-a1c9-423e-9f01-7e52c4403367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26EBC69E</paraID>
      <start>0</start>
      <end>1</end>
      <status>unmodified</status>
      <modifiedWord/>
      <trackRevisions>false</trackRevisions>
    </reviewItem>
    <reviewItem>
      <errorID>91d9b7ee-242e-49f4-be0e-6fd9573ef81d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26EBC69E</paraID>
      <start>3</start>
      <end>4</end>
      <status>unmodified</status>
      <modifiedWord/>
      <trackRevisions>false</trackRevisions>
    </reviewItem>
    <reviewItem>
      <errorID>cd819f8c-ee4c-456d-925d-2fc743dfcb81</errorID>
      <errorWord>2 千</errorWord>
      <group>L1_Knowledge</group>
      <groupName>知识性问题</groupName>
      <ability>L2_Knowledge</ability>
      <abilityName>其他知识</abilityName>
      <candidateList>
        <item>2000</item>
      </candidateList>
      <explain>根据GB/T 15835-2011规定，只有“万”、“亿可以与阿拉伯数字混用，例如：“4万”、“4亿”、“4万亿”等。其他情况应统一使用阿拉伯数字。</explain>
      <paraID>5F6F456D</paraID>
      <start>32</start>
      <end>35</end>
      <status>unmodified</status>
      <modifiedWord/>
      <trackRevisions>false</trackRevisions>
    </reviewItem>
    <reviewItem>
      <errorID>c5499d82-f817-421f-a04f-254973606946</errorID>
      <errorWord>风</errorWord>
      <group>L1_Word</group>
      <groupName>字词问题</groupName>
      <ability>L2_Typo</ability>
      <abilityName>字词错误</abilityName>
      <candidateList>
        <item>风险</item>
      </candidateList>
      <explain/>
      <paraID>35A5FD08</paraID>
      <start>80</start>
      <end>81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09471a4-92fe-462d-84d0-56242a8d43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1063</Words>
  <Characters>1087</Characters>
  <TotalTime>22</TotalTime>
  <ScaleCrop>false</ScaleCrop>
  <LinksUpToDate>false</LinksUpToDate>
  <CharactersWithSpaces>1099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2026-08-07T20:53:00Z</dcterms:created>
  <dc:creator>申先生</dc:creator>
  <cp:lastModifiedBy>薛定谔的猫</cp:lastModifiedBy>
  <dcterms:modified xsi:type="dcterms:W3CDTF">2026-09-08T07:41:46Z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2026-09-04T14:18:12Z</vt:filetime>
  </property>
  <property fmtid="{D5CDD505-2E9C-101B-9397-08002B2CF9AE}" pid="4" name="KSOTemplateDocerSaveRecord">
    <vt:lpwstr>eyJoZGlkIjoiZjM2ZmI3ZjU1YmE5YzQ0NjNjMGFiMzZkMjk1NmM0YWIiLCJ1c2VySWQiOiI3NTAyNDk3NDUifQ==</vt:lpwstr>
  </property>
  <property fmtid="{D5CDD505-2E9C-101B-9397-08002B2CF9AE}" pid="5" name="KSOProductBuildVer">
    <vt:lpwstr>2052-12.1.0.28505</vt:lpwstr>
  </property>
  <property fmtid="{D5CDD505-2E9C-101B-9397-08002B2CF9AE}" pid="6" name="ICV">
    <vt:lpwstr>BB244C744C3A4407B6FC8C18C84F9759_13</vt:lpwstr>
  </property>
</Properties>
</file>