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B793B3">
      <w:pPr>
        <w:rPr>
          <w:rFonts w:ascii="Times New Roman" w:hAnsi="Times New Roman" w:eastAsia="方正仿宋_GBK" w:cs="方正仿宋_GBK"/>
          <w:sz w:val="32"/>
          <w:szCs w:val="32"/>
        </w:rPr>
      </w:pPr>
      <w:bookmarkStart w:id="0" w:name="_GoBack"/>
      <w:bookmarkEnd w:id="0"/>
      <w:r>
        <w:rPr>
          <w:rFonts w:hint="eastAsia" w:ascii="Times New Roman" w:hAnsi="Times New Roman" w:eastAsia="方正仿宋_GBK" w:cs="方正仿宋_GBK"/>
          <w:sz w:val="32"/>
          <w:szCs w:val="32"/>
        </w:rPr>
        <w:t>附件1：</w:t>
      </w:r>
    </w:p>
    <w:p w14:paraId="2868AB21">
      <w:pPr>
        <w:jc w:val="center"/>
        <w:rPr>
          <w:rFonts w:ascii="方正仿宋_GBK" w:hAnsi="方正仿宋_GBK" w:eastAsia="方正仿宋_GBK" w:cs="方正仿宋_GBK"/>
          <w:sz w:val="36"/>
          <w:szCs w:val="36"/>
        </w:rPr>
      </w:pPr>
      <w:r>
        <w:rPr>
          <w:rFonts w:hint="eastAsia" w:ascii="方正小标宋_GBK" w:hAnsi="方正小标宋_GBK" w:eastAsia="方正小标宋_GBK" w:cs="方正小标宋_GBK"/>
          <w:sz w:val="36"/>
          <w:szCs w:val="36"/>
        </w:rPr>
        <w:t>各岗位招聘资格条件</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1629"/>
        <w:gridCol w:w="772"/>
        <w:gridCol w:w="1151"/>
        <w:gridCol w:w="2371"/>
        <w:gridCol w:w="769"/>
        <w:gridCol w:w="6877"/>
      </w:tblGrid>
      <w:tr w14:paraId="3E836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93" w:type="dxa"/>
            <w:vAlign w:val="center"/>
          </w:tcPr>
          <w:p w14:paraId="06F3405D">
            <w:pPr>
              <w:widowControl/>
              <w:spacing w:line="360" w:lineRule="exact"/>
              <w:jc w:val="center"/>
              <w:textAlignment w:val="center"/>
              <w:rPr>
                <w:rFonts w:ascii="宋体" w:hAnsi="宋体" w:cs="宋体"/>
                <w:b/>
                <w:bCs/>
                <w:sz w:val="24"/>
              </w:rPr>
            </w:pPr>
            <w:r>
              <w:rPr>
                <w:rFonts w:hint="eastAsia" w:ascii="宋体" w:hAnsi="宋体" w:cs="宋体"/>
                <w:b/>
                <w:bCs/>
                <w:kern w:val="0"/>
                <w:sz w:val="24"/>
              </w:rPr>
              <w:t>序号</w:t>
            </w:r>
          </w:p>
        </w:tc>
        <w:tc>
          <w:tcPr>
            <w:tcW w:w="1629" w:type="dxa"/>
            <w:vAlign w:val="center"/>
          </w:tcPr>
          <w:p w14:paraId="4847C82C">
            <w:pPr>
              <w:widowControl/>
              <w:spacing w:line="360" w:lineRule="exact"/>
              <w:jc w:val="center"/>
              <w:textAlignment w:val="center"/>
              <w:rPr>
                <w:rFonts w:ascii="宋体" w:hAnsi="宋体" w:cs="宋体"/>
                <w:b/>
                <w:bCs/>
                <w:sz w:val="24"/>
              </w:rPr>
            </w:pPr>
            <w:r>
              <w:rPr>
                <w:rFonts w:hint="eastAsia" w:ascii="宋体" w:hAnsi="宋体" w:cs="宋体"/>
                <w:b/>
                <w:bCs/>
                <w:kern w:val="0"/>
                <w:sz w:val="24"/>
              </w:rPr>
              <w:t>岗位名称</w:t>
            </w:r>
          </w:p>
        </w:tc>
        <w:tc>
          <w:tcPr>
            <w:tcW w:w="772" w:type="dxa"/>
            <w:vAlign w:val="center"/>
          </w:tcPr>
          <w:p w14:paraId="39558830">
            <w:pPr>
              <w:widowControl/>
              <w:spacing w:line="360" w:lineRule="exact"/>
              <w:jc w:val="center"/>
              <w:textAlignment w:val="center"/>
              <w:rPr>
                <w:rFonts w:ascii="宋体" w:hAnsi="宋体" w:cs="宋体"/>
                <w:b/>
                <w:bCs/>
                <w:sz w:val="24"/>
              </w:rPr>
            </w:pPr>
            <w:r>
              <w:rPr>
                <w:rFonts w:hint="eastAsia" w:ascii="宋体" w:hAnsi="宋体" w:cs="宋体"/>
                <w:b/>
                <w:bCs/>
                <w:kern w:val="0"/>
                <w:sz w:val="24"/>
              </w:rPr>
              <w:t>招聘人数</w:t>
            </w:r>
          </w:p>
        </w:tc>
        <w:tc>
          <w:tcPr>
            <w:tcW w:w="1151" w:type="dxa"/>
            <w:vAlign w:val="center"/>
          </w:tcPr>
          <w:p w14:paraId="7DC50CDB">
            <w:pPr>
              <w:widowControl/>
              <w:jc w:val="center"/>
              <w:textAlignment w:val="center"/>
              <w:rPr>
                <w:rFonts w:ascii="宋体" w:hAnsi="宋体" w:cs="宋体"/>
                <w:b/>
                <w:bCs/>
                <w:kern w:val="0"/>
                <w:sz w:val="24"/>
              </w:rPr>
            </w:pPr>
            <w:r>
              <w:rPr>
                <w:rFonts w:hint="eastAsia" w:ascii="宋体" w:hAnsi="宋体" w:cs="宋体"/>
                <w:b/>
                <w:bCs/>
                <w:kern w:val="0"/>
                <w:sz w:val="24"/>
              </w:rPr>
              <w:t>学历</w:t>
            </w:r>
            <w:r>
              <w:rPr>
                <w:rFonts w:hint="eastAsia" w:ascii="宋体" w:hAnsi="宋体" w:cs="宋体"/>
                <w:b/>
                <w:bCs/>
                <w:kern w:val="0"/>
                <w:sz w:val="24"/>
              </w:rPr>
              <w:br w:type="textWrapping"/>
            </w:r>
            <w:r>
              <w:rPr>
                <w:rFonts w:hint="eastAsia" w:ascii="宋体" w:hAnsi="宋体" w:cs="宋体"/>
                <w:b/>
                <w:bCs/>
                <w:kern w:val="0"/>
                <w:sz w:val="24"/>
              </w:rPr>
              <w:t>要求</w:t>
            </w:r>
          </w:p>
        </w:tc>
        <w:tc>
          <w:tcPr>
            <w:tcW w:w="2371" w:type="dxa"/>
            <w:vAlign w:val="center"/>
          </w:tcPr>
          <w:p w14:paraId="2E4F8228">
            <w:pPr>
              <w:widowControl/>
              <w:jc w:val="center"/>
              <w:textAlignment w:val="center"/>
              <w:rPr>
                <w:rFonts w:ascii="宋体" w:hAnsi="宋体" w:cs="宋体"/>
                <w:b/>
                <w:bCs/>
                <w:kern w:val="0"/>
                <w:sz w:val="24"/>
              </w:rPr>
            </w:pPr>
            <w:r>
              <w:rPr>
                <w:rFonts w:hint="eastAsia" w:ascii="宋体" w:hAnsi="宋体" w:cs="宋体"/>
                <w:b/>
                <w:bCs/>
                <w:kern w:val="0"/>
                <w:sz w:val="24"/>
              </w:rPr>
              <w:t>年龄要求</w:t>
            </w:r>
          </w:p>
        </w:tc>
        <w:tc>
          <w:tcPr>
            <w:tcW w:w="769" w:type="dxa"/>
            <w:vAlign w:val="center"/>
          </w:tcPr>
          <w:p w14:paraId="141A8109">
            <w:pPr>
              <w:widowControl/>
              <w:spacing w:line="360" w:lineRule="exact"/>
              <w:jc w:val="center"/>
              <w:textAlignment w:val="center"/>
              <w:rPr>
                <w:rFonts w:ascii="宋体" w:hAnsi="宋体" w:cs="宋体"/>
                <w:b/>
                <w:bCs/>
                <w:kern w:val="0"/>
                <w:sz w:val="24"/>
              </w:rPr>
            </w:pPr>
            <w:r>
              <w:rPr>
                <w:rFonts w:hint="eastAsia" w:ascii="宋体" w:hAnsi="宋体" w:cs="宋体"/>
                <w:b/>
                <w:bCs/>
                <w:kern w:val="0"/>
                <w:sz w:val="24"/>
              </w:rPr>
              <w:t>招聘方式</w:t>
            </w:r>
          </w:p>
        </w:tc>
        <w:tc>
          <w:tcPr>
            <w:tcW w:w="6877" w:type="dxa"/>
            <w:vAlign w:val="center"/>
          </w:tcPr>
          <w:p w14:paraId="0D98954A">
            <w:pPr>
              <w:widowControl/>
              <w:spacing w:line="360" w:lineRule="exact"/>
              <w:jc w:val="center"/>
              <w:textAlignment w:val="center"/>
              <w:rPr>
                <w:rFonts w:ascii="宋体" w:hAnsi="宋体" w:cs="宋体"/>
                <w:b/>
                <w:bCs/>
                <w:sz w:val="24"/>
              </w:rPr>
            </w:pPr>
            <w:r>
              <w:rPr>
                <w:rFonts w:hint="eastAsia" w:ascii="宋体" w:hAnsi="宋体" w:cs="宋体"/>
                <w:b/>
                <w:bCs/>
                <w:kern w:val="0"/>
                <w:sz w:val="24"/>
              </w:rPr>
              <w:t>岗位招聘资格条件</w:t>
            </w:r>
          </w:p>
        </w:tc>
      </w:tr>
      <w:tr w14:paraId="3B9C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174B6DEE">
            <w:pPr>
              <w:spacing w:line="300" w:lineRule="exact"/>
              <w:jc w:val="center"/>
              <w:rPr>
                <w:rFonts w:ascii="Times New Roman" w:hAnsi="Times New Roman" w:eastAsia="方正仿宋_GBK"/>
                <w:sz w:val="18"/>
                <w:szCs w:val="18"/>
              </w:rPr>
            </w:pPr>
            <w:r>
              <w:rPr>
                <w:rFonts w:ascii="Times New Roman" w:hAnsi="Times New Roman" w:eastAsia="方正仿宋_GBK"/>
                <w:sz w:val="18"/>
                <w:szCs w:val="18"/>
              </w:rPr>
              <w:t>1</w:t>
            </w:r>
          </w:p>
        </w:tc>
        <w:tc>
          <w:tcPr>
            <w:tcW w:w="1629" w:type="dxa"/>
            <w:tcBorders>
              <w:left w:val="single" w:color="auto" w:sz="4" w:space="0"/>
            </w:tcBorders>
            <w:vAlign w:val="center"/>
          </w:tcPr>
          <w:p w14:paraId="6247B9EE">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法务事务岗</w:t>
            </w:r>
          </w:p>
        </w:tc>
        <w:tc>
          <w:tcPr>
            <w:tcW w:w="772" w:type="dxa"/>
            <w:tcBorders>
              <w:left w:val="single" w:color="auto" w:sz="4" w:space="0"/>
            </w:tcBorders>
            <w:vAlign w:val="center"/>
          </w:tcPr>
          <w:p w14:paraId="2A7D83EA">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3A686689">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5084793C">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000669CC">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6B60FF09">
            <w:pPr>
              <w:widowControl/>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rPr>
              <w:t>1.专业：法学专业；</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同岗位工作3年及以上；持有法律职业资格证书者；熟悉建筑行业法律法规及国有资产监管规定；具备案件处置经验；拥有较强合法合规审核能力；拥有较强的综合文字撰写能力、沟通协调能力及语言表达能力。</w:t>
            </w:r>
          </w:p>
        </w:tc>
      </w:tr>
      <w:tr w14:paraId="45BFD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54D78DCA">
            <w:pPr>
              <w:spacing w:line="300" w:lineRule="exact"/>
              <w:jc w:val="center"/>
              <w:rPr>
                <w:rFonts w:ascii="Times New Roman" w:hAnsi="Times New Roman" w:eastAsia="方正仿宋_GBK"/>
                <w:sz w:val="18"/>
                <w:szCs w:val="18"/>
              </w:rPr>
            </w:pPr>
            <w:r>
              <w:rPr>
                <w:rFonts w:ascii="Times New Roman" w:hAnsi="Times New Roman" w:eastAsia="方正仿宋_GBK"/>
                <w:sz w:val="18"/>
                <w:szCs w:val="18"/>
              </w:rPr>
              <w:t>2</w:t>
            </w:r>
          </w:p>
        </w:tc>
        <w:tc>
          <w:tcPr>
            <w:tcW w:w="1629" w:type="dxa"/>
            <w:tcBorders>
              <w:left w:val="single" w:color="auto" w:sz="4" w:space="0"/>
            </w:tcBorders>
            <w:vAlign w:val="center"/>
          </w:tcPr>
          <w:p w14:paraId="58615340">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国内外财务管理岗</w:t>
            </w:r>
          </w:p>
        </w:tc>
        <w:tc>
          <w:tcPr>
            <w:tcW w:w="772" w:type="dxa"/>
            <w:tcBorders>
              <w:left w:val="single" w:color="auto" w:sz="4" w:space="0"/>
            </w:tcBorders>
            <w:vAlign w:val="center"/>
          </w:tcPr>
          <w:p w14:paraId="7E796AC2">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3</w:t>
            </w:r>
          </w:p>
        </w:tc>
        <w:tc>
          <w:tcPr>
            <w:tcW w:w="1151" w:type="dxa"/>
            <w:tcBorders>
              <w:left w:val="single" w:color="auto" w:sz="4" w:space="0"/>
            </w:tcBorders>
            <w:vAlign w:val="center"/>
          </w:tcPr>
          <w:p w14:paraId="71913A2E">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3FE0A68C">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w:t>
            </w:r>
          </w:p>
        </w:tc>
        <w:tc>
          <w:tcPr>
            <w:tcW w:w="769" w:type="dxa"/>
            <w:tcBorders>
              <w:left w:val="single" w:color="auto" w:sz="4" w:space="0"/>
            </w:tcBorders>
            <w:vAlign w:val="center"/>
          </w:tcPr>
          <w:p w14:paraId="75B78208">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校招</w:t>
            </w:r>
          </w:p>
        </w:tc>
        <w:tc>
          <w:tcPr>
            <w:tcW w:w="6877" w:type="dxa"/>
            <w:tcBorders>
              <w:left w:val="single" w:color="auto" w:sz="4" w:space="0"/>
            </w:tcBorders>
            <w:vAlign w:val="center"/>
          </w:tcPr>
          <w:p w14:paraId="12AAFB9A">
            <w:pPr>
              <w:widowControl/>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rPr>
              <w:t xml:space="preserve">1.专业：会计学、审计学、财务管理专业； </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在校期间学习成绩良好，为人正直诚信，细心谨慎，责任心强，抗压能力强，具有团队合作精神，具备良好的组织协调能力、沟通能力；能熟练使用办公软件；熟悉主流财务软件（如用友、金蝶）；同等条件下中共党员、学生干部、实习实践经验丰富者优先；愿意服从安排到境外（非洲等国家）工作。</w:t>
            </w:r>
          </w:p>
        </w:tc>
      </w:tr>
      <w:tr w14:paraId="75808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7042BAC4">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3</w:t>
            </w:r>
          </w:p>
        </w:tc>
        <w:tc>
          <w:tcPr>
            <w:tcW w:w="1629" w:type="dxa"/>
            <w:tcBorders>
              <w:left w:val="single" w:color="auto" w:sz="4" w:space="0"/>
            </w:tcBorders>
            <w:vAlign w:val="center"/>
          </w:tcPr>
          <w:p w14:paraId="12E728C8">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国内外财务管理岗</w:t>
            </w:r>
          </w:p>
        </w:tc>
        <w:tc>
          <w:tcPr>
            <w:tcW w:w="772" w:type="dxa"/>
            <w:tcBorders>
              <w:left w:val="single" w:color="auto" w:sz="4" w:space="0"/>
            </w:tcBorders>
            <w:vAlign w:val="center"/>
          </w:tcPr>
          <w:p w14:paraId="400AA641">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2</w:t>
            </w:r>
          </w:p>
        </w:tc>
        <w:tc>
          <w:tcPr>
            <w:tcW w:w="1151" w:type="dxa"/>
            <w:tcBorders>
              <w:left w:val="single" w:color="auto" w:sz="4" w:space="0"/>
            </w:tcBorders>
            <w:vAlign w:val="center"/>
          </w:tcPr>
          <w:p w14:paraId="34C5F9AB">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738D7F8C">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53154EB6">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1459AA41">
            <w:pPr>
              <w:widowControl/>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rPr>
              <w:t>1.专业：会计学、审计学、财务管理及相关专业，英语4级及以上；</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3年及以上财务从业工作经验，能够熟练使用财务办公软件；持中级及以上相关专业技术职称证书的优先；责任心强，有团队合作精神，具备良好的组织协调能力、沟通能力和解决问题的能力，能够适应施工现场的环境与工作强度，有较强抗压能力，能英语交流；愿意服从安排到境外（非洲等国家）工作。</w:t>
            </w:r>
          </w:p>
        </w:tc>
      </w:tr>
      <w:tr w14:paraId="2987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07405771">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4</w:t>
            </w:r>
          </w:p>
        </w:tc>
        <w:tc>
          <w:tcPr>
            <w:tcW w:w="1629" w:type="dxa"/>
            <w:tcBorders>
              <w:left w:val="single" w:color="auto" w:sz="4" w:space="0"/>
            </w:tcBorders>
            <w:vAlign w:val="center"/>
          </w:tcPr>
          <w:p w14:paraId="7D9C2D33">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安全管理岗</w:t>
            </w:r>
          </w:p>
        </w:tc>
        <w:tc>
          <w:tcPr>
            <w:tcW w:w="772" w:type="dxa"/>
            <w:tcBorders>
              <w:left w:val="single" w:color="auto" w:sz="4" w:space="0"/>
            </w:tcBorders>
            <w:vAlign w:val="center"/>
          </w:tcPr>
          <w:p w14:paraId="0742730A">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2</w:t>
            </w:r>
          </w:p>
        </w:tc>
        <w:tc>
          <w:tcPr>
            <w:tcW w:w="1151" w:type="dxa"/>
            <w:tcBorders>
              <w:left w:val="single" w:color="auto" w:sz="4" w:space="0"/>
            </w:tcBorders>
            <w:vAlign w:val="center"/>
          </w:tcPr>
          <w:p w14:paraId="725DE30D">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71D70F36">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6C054C97">
            <w:pPr>
              <w:widowControl/>
              <w:jc w:val="center"/>
              <w:textAlignment w:val="center"/>
              <w:rPr>
                <w:rFonts w:ascii="Times New Roman" w:hAnsi="Times New Roman" w:eastAsia="方正仿宋_GBK"/>
                <w:b/>
                <w:bCs/>
                <w:kern w:val="0"/>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37045C70">
            <w:pPr>
              <w:widowControl/>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rPr>
              <w:t>1.专业：本科及以上学历，安全工程、土木工程、市政工程、机电安装、矿业工程等相关专业；</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具有3年及以上施工总承包项目专职安全或技术管理岗位经验，完整参与过至少1个项目从开工至竣工的全过程；要求人证合一，持证且能独立管理现场；熟练掌握Office等办公软件，具备较强的文书撰写与报告编制能力；熟悉重大事故隐患、危大工程管控流程，能独立编制或审核安全专项方案；了解国家及地方安全生产法律法规、行业标准及规范；能独立完成安全管理台账编制与归档；必须持有住建系统“安全生产考核合格证书（C证）”；持有注册安全工程师（中级）或一级/二级建造师（建筑/市政/公路/水利等专业）者优先；原则性强、责任心强，具备良好的沟通协调与抗压能力，能适应夜间施工、抢工、飞检及高频次各级检查的工作节奏；愿意服从安排到境外（非洲等国家）工作。</w:t>
            </w:r>
          </w:p>
        </w:tc>
      </w:tr>
      <w:tr w14:paraId="1836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60089707">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5</w:t>
            </w:r>
          </w:p>
        </w:tc>
        <w:tc>
          <w:tcPr>
            <w:tcW w:w="1629" w:type="dxa"/>
            <w:tcBorders>
              <w:left w:val="single" w:color="auto" w:sz="4" w:space="0"/>
            </w:tcBorders>
            <w:vAlign w:val="center"/>
          </w:tcPr>
          <w:p w14:paraId="53C3CB71">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安全管理岗</w:t>
            </w:r>
          </w:p>
        </w:tc>
        <w:tc>
          <w:tcPr>
            <w:tcW w:w="772" w:type="dxa"/>
            <w:tcBorders>
              <w:left w:val="single" w:color="auto" w:sz="4" w:space="0"/>
            </w:tcBorders>
            <w:vAlign w:val="center"/>
          </w:tcPr>
          <w:p w14:paraId="733B24C5">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6</w:t>
            </w:r>
          </w:p>
        </w:tc>
        <w:tc>
          <w:tcPr>
            <w:tcW w:w="1151" w:type="dxa"/>
            <w:tcBorders>
              <w:left w:val="single" w:color="auto" w:sz="4" w:space="0"/>
            </w:tcBorders>
            <w:vAlign w:val="center"/>
          </w:tcPr>
          <w:p w14:paraId="3989B67E">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0FFD4383">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w:t>
            </w:r>
          </w:p>
        </w:tc>
        <w:tc>
          <w:tcPr>
            <w:tcW w:w="769" w:type="dxa"/>
            <w:tcBorders>
              <w:left w:val="single" w:color="auto" w:sz="4" w:space="0"/>
            </w:tcBorders>
            <w:vAlign w:val="center"/>
          </w:tcPr>
          <w:p w14:paraId="29076FC9">
            <w:pPr>
              <w:widowControl/>
              <w:jc w:val="center"/>
              <w:textAlignment w:val="center"/>
              <w:rPr>
                <w:rFonts w:ascii="Times New Roman" w:hAnsi="Times New Roman" w:eastAsia="方正仿宋_GBK"/>
                <w:b/>
                <w:bCs/>
                <w:kern w:val="0"/>
                <w:sz w:val="18"/>
                <w:szCs w:val="18"/>
              </w:rPr>
            </w:pPr>
            <w:r>
              <w:rPr>
                <w:rFonts w:ascii="Times New Roman" w:hAnsi="Times New Roman" w:eastAsia="方正仿宋_GBK"/>
                <w:kern w:val="0"/>
                <w:sz w:val="18"/>
                <w:szCs w:val="18"/>
              </w:rPr>
              <w:t>校招</w:t>
            </w:r>
          </w:p>
        </w:tc>
        <w:tc>
          <w:tcPr>
            <w:tcW w:w="6877" w:type="dxa"/>
            <w:tcBorders>
              <w:left w:val="single" w:color="auto" w:sz="4" w:space="0"/>
            </w:tcBorders>
            <w:vAlign w:val="center"/>
          </w:tcPr>
          <w:p w14:paraId="57D23679">
            <w:pPr>
              <w:widowControl/>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rPr>
              <w:t>1.专业：安全工程和应急技术与管理及相关专业；</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2.其他：具备良好的组织协调能力、沟通能力和解决问题的能力，能够适应施工现场的环境与工作强度；入职一年之内要求取得安全员职业资格证；愿意服从安排到境外（非洲等国家）工作。</w:t>
            </w:r>
          </w:p>
        </w:tc>
      </w:tr>
      <w:tr w14:paraId="096E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74D55E62">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6</w:t>
            </w:r>
          </w:p>
        </w:tc>
        <w:tc>
          <w:tcPr>
            <w:tcW w:w="1629" w:type="dxa"/>
            <w:tcBorders>
              <w:left w:val="single" w:color="auto" w:sz="4" w:space="0"/>
            </w:tcBorders>
            <w:shd w:val="clear" w:color="auto" w:fill="auto"/>
            <w:vAlign w:val="center"/>
          </w:tcPr>
          <w:p w14:paraId="62768C0D">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国内外项目技术人员</w:t>
            </w:r>
          </w:p>
        </w:tc>
        <w:tc>
          <w:tcPr>
            <w:tcW w:w="772" w:type="dxa"/>
            <w:tcBorders>
              <w:left w:val="single" w:color="auto" w:sz="4" w:space="0"/>
            </w:tcBorders>
            <w:shd w:val="clear" w:color="auto" w:fill="auto"/>
            <w:vAlign w:val="center"/>
          </w:tcPr>
          <w:p w14:paraId="540F0DA9">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3</w:t>
            </w:r>
          </w:p>
        </w:tc>
        <w:tc>
          <w:tcPr>
            <w:tcW w:w="1151" w:type="dxa"/>
            <w:tcBorders>
              <w:left w:val="single" w:color="auto" w:sz="4" w:space="0"/>
            </w:tcBorders>
            <w:shd w:val="clear" w:color="auto" w:fill="auto"/>
            <w:vAlign w:val="center"/>
          </w:tcPr>
          <w:p w14:paraId="228345AE">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shd w:val="clear" w:color="auto" w:fill="auto"/>
            <w:vAlign w:val="center"/>
          </w:tcPr>
          <w:p w14:paraId="3CFB6BA8">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shd w:val="clear" w:color="auto" w:fill="auto"/>
            <w:vAlign w:val="center"/>
          </w:tcPr>
          <w:p w14:paraId="26BCA138">
            <w:pPr>
              <w:widowControl/>
              <w:jc w:val="center"/>
              <w:textAlignment w:val="center"/>
              <w:rPr>
                <w:rFonts w:ascii="Times New Roman" w:hAnsi="Times New Roman" w:eastAsia="方正仿宋_GBK"/>
                <w:b/>
                <w:bCs/>
                <w:kern w:val="0"/>
                <w:sz w:val="18"/>
                <w:szCs w:val="18"/>
              </w:rPr>
            </w:pPr>
            <w:r>
              <w:rPr>
                <w:rFonts w:ascii="Times New Roman" w:hAnsi="Times New Roman" w:eastAsia="方正仿宋_GBK"/>
                <w:kern w:val="0"/>
                <w:sz w:val="18"/>
                <w:szCs w:val="18"/>
              </w:rPr>
              <w:t>社招</w:t>
            </w:r>
          </w:p>
        </w:tc>
        <w:tc>
          <w:tcPr>
            <w:tcW w:w="6877" w:type="dxa"/>
            <w:tcBorders>
              <w:left w:val="single" w:color="auto" w:sz="4" w:space="0"/>
            </w:tcBorders>
            <w:shd w:val="clear" w:color="auto" w:fill="auto"/>
            <w:vAlign w:val="center"/>
          </w:tcPr>
          <w:p w14:paraId="4711D4DE">
            <w:pPr>
              <w:widowControl/>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rPr>
              <w:t>1.专业：工程类相关岗位对应专业；</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具有较强的责任心、良好的组织协调能力、良好的沟通表达能力及团队协作精神；廉洁自律、爱岗敬业、积极向上、无不良嗜好。具备3年以上相关岗位工作经验，必须有相关专业岗位完整项目经验；具备扎实的技术功底；能够适应施工现场的环境与工作强度；持市政、房屋、公路一级建造师和持市政、房屋建筑、结构、道桥高级工程师证书优先。可常驻施工现场并接受市外、境外（非洲等国家）工作派遣。</w:t>
            </w:r>
          </w:p>
        </w:tc>
      </w:tr>
      <w:tr w14:paraId="52DB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51176C5D">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7</w:t>
            </w:r>
          </w:p>
        </w:tc>
        <w:tc>
          <w:tcPr>
            <w:tcW w:w="1629" w:type="dxa"/>
            <w:tcBorders>
              <w:left w:val="single" w:color="auto" w:sz="4" w:space="0"/>
            </w:tcBorders>
            <w:vAlign w:val="center"/>
          </w:tcPr>
          <w:p w14:paraId="1B1650DC">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国内外项目技术人员</w:t>
            </w:r>
          </w:p>
        </w:tc>
        <w:tc>
          <w:tcPr>
            <w:tcW w:w="772" w:type="dxa"/>
            <w:tcBorders>
              <w:left w:val="single" w:color="auto" w:sz="4" w:space="0"/>
            </w:tcBorders>
            <w:vAlign w:val="center"/>
          </w:tcPr>
          <w:p w14:paraId="4B6721DC">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10</w:t>
            </w:r>
          </w:p>
        </w:tc>
        <w:tc>
          <w:tcPr>
            <w:tcW w:w="1151" w:type="dxa"/>
            <w:tcBorders>
              <w:left w:val="single" w:color="auto" w:sz="4" w:space="0"/>
            </w:tcBorders>
            <w:vAlign w:val="center"/>
          </w:tcPr>
          <w:p w14:paraId="033EDC4D">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27A6C699">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w:t>
            </w:r>
          </w:p>
        </w:tc>
        <w:tc>
          <w:tcPr>
            <w:tcW w:w="769" w:type="dxa"/>
            <w:tcBorders>
              <w:left w:val="single" w:color="auto" w:sz="4" w:space="0"/>
            </w:tcBorders>
            <w:vAlign w:val="center"/>
          </w:tcPr>
          <w:p w14:paraId="34A3AE5D">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校招</w:t>
            </w:r>
          </w:p>
        </w:tc>
        <w:tc>
          <w:tcPr>
            <w:tcW w:w="6877" w:type="dxa"/>
            <w:tcBorders>
              <w:left w:val="single" w:color="auto" w:sz="4" w:space="0"/>
            </w:tcBorders>
            <w:vAlign w:val="center"/>
          </w:tcPr>
          <w:p w14:paraId="369C26A1">
            <w:pPr>
              <w:widowControl/>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rPr>
              <w:t>1.专业：工程类相关岗位对应专业；</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2.其他：具有较强的责任心、良好的组织协调能力、良好的沟通表达能力及团队协作精神；廉洁自律、爱岗敬业、积极向上、无不良嗜好；愿意服从安排到境外（非洲等国家）工作。</w:t>
            </w:r>
          </w:p>
        </w:tc>
      </w:tr>
      <w:tr w14:paraId="06929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5AD3E907">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8</w:t>
            </w:r>
          </w:p>
        </w:tc>
        <w:tc>
          <w:tcPr>
            <w:tcW w:w="1629" w:type="dxa"/>
            <w:tcBorders>
              <w:left w:val="single" w:color="auto" w:sz="4" w:space="0"/>
            </w:tcBorders>
            <w:shd w:val="clear" w:color="auto" w:fill="auto"/>
            <w:vAlign w:val="center"/>
          </w:tcPr>
          <w:p w14:paraId="63672789">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市场开发岗</w:t>
            </w:r>
          </w:p>
        </w:tc>
        <w:tc>
          <w:tcPr>
            <w:tcW w:w="772" w:type="dxa"/>
            <w:tcBorders>
              <w:left w:val="single" w:color="auto" w:sz="4" w:space="0"/>
            </w:tcBorders>
            <w:shd w:val="clear" w:color="auto" w:fill="auto"/>
            <w:vAlign w:val="center"/>
          </w:tcPr>
          <w:p w14:paraId="64D25A89">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3</w:t>
            </w:r>
          </w:p>
        </w:tc>
        <w:tc>
          <w:tcPr>
            <w:tcW w:w="1151" w:type="dxa"/>
            <w:tcBorders>
              <w:left w:val="single" w:color="auto" w:sz="4" w:space="0"/>
            </w:tcBorders>
            <w:shd w:val="clear" w:color="auto" w:fill="auto"/>
            <w:vAlign w:val="center"/>
          </w:tcPr>
          <w:p w14:paraId="0DA2AE31">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shd w:val="clear" w:color="auto" w:fill="auto"/>
            <w:vAlign w:val="center"/>
          </w:tcPr>
          <w:p w14:paraId="1922D001">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shd w:val="clear" w:color="auto" w:fill="auto"/>
            <w:vAlign w:val="center"/>
          </w:tcPr>
          <w:p w14:paraId="2E00502C">
            <w:pPr>
              <w:widowControl/>
              <w:jc w:val="center"/>
              <w:textAlignment w:val="center"/>
              <w:rPr>
                <w:rFonts w:ascii="Times New Roman" w:hAnsi="Times New Roman" w:eastAsia="方正仿宋_GBK"/>
                <w:b/>
                <w:bCs/>
                <w:kern w:val="0"/>
                <w:sz w:val="18"/>
                <w:szCs w:val="18"/>
              </w:rPr>
            </w:pPr>
            <w:r>
              <w:rPr>
                <w:rFonts w:ascii="Times New Roman" w:hAnsi="Times New Roman" w:eastAsia="方正仿宋_GBK"/>
                <w:kern w:val="0"/>
                <w:sz w:val="18"/>
                <w:szCs w:val="18"/>
              </w:rPr>
              <w:t>社招</w:t>
            </w:r>
          </w:p>
        </w:tc>
        <w:tc>
          <w:tcPr>
            <w:tcW w:w="6877" w:type="dxa"/>
            <w:tcBorders>
              <w:left w:val="single" w:color="auto" w:sz="4" w:space="0"/>
            </w:tcBorders>
            <w:shd w:val="clear" w:color="auto" w:fill="auto"/>
            <w:vAlign w:val="center"/>
          </w:tcPr>
          <w:p w14:paraId="7E8EBCEA">
            <w:pPr>
              <w:widowControl/>
              <w:jc w:val="left"/>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1.专业：专业不限，市场营销、工程管理、工程造价及建筑类相关专业优先。</w:t>
            </w:r>
          </w:p>
          <w:p w14:paraId="3886FDFA">
            <w:pPr>
              <w:widowControl/>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rPr>
              <w:t>2.其他：有3年及以上工作经验，能够熟练使用办公软件；持有中级及以上相关专业技术职称证书的优先；熟悉建筑行业知识，熟悉建筑领域项目运作流程。责任心强，具有团队合作精神，具备良好的组织协调能力、沟通能力和解决问题的能力。俄语专业优先。</w:t>
            </w:r>
          </w:p>
        </w:tc>
      </w:tr>
      <w:tr w14:paraId="09C64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1DAE7662">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9</w:t>
            </w:r>
          </w:p>
        </w:tc>
        <w:tc>
          <w:tcPr>
            <w:tcW w:w="1629" w:type="dxa"/>
            <w:tcBorders>
              <w:left w:val="single" w:color="auto" w:sz="4" w:space="0"/>
            </w:tcBorders>
            <w:vAlign w:val="center"/>
          </w:tcPr>
          <w:p w14:paraId="4B28F4F4">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技术标书岗</w:t>
            </w:r>
          </w:p>
        </w:tc>
        <w:tc>
          <w:tcPr>
            <w:tcW w:w="772" w:type="dxa"/>
            <w:tcBorders>
              <w:left w:val="single" w:color="auto" w:sz="4" w:space="0"/>
            </w:tcBorders>
            <w:vAlign w:val="center"/>
          </w:tcPr>
          <w:p w14:paraId="324869C1">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794587C6">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388591F2">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110B1086">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17C475D4">
            <w:pPr>
              <w:widowControl/>
              <w:jc w:val="left"/>
              <w:textAlignment w:val="center"/>
              <w:rPr>
                <w:rFonts w:ascii="Times New Roman" w:hAnsi="Times New Roman" w:eastAsia="方正仿宋_GBK"/>
                <w:sz w:val="18"/>
                <w:szCs w:val="18"/>
              </w:rPr>
            </w:pPr>
            <w:r>
              <w:rPr>
                <w:rFonts w:ascii="Times New Roman" w:hAnsi="Times New Roman" w:eastAsia="方正仿宋_GBK"/>
                <w:kern w:val="0"/>
                <w:sz w:val="18"/>
                <w:szCs w:val="18"/>
              </w:rPr>
              <w:t>1.专业：土木工程、工程管理、建筑工程技术等相关专业；</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本科及以上学历；具备工程类高级工程师职称证书、必须具备3年相关岗位工作经验，有担任过项目总工或有同岗位或相关工作经验优先，能看懂招标文件图纸，熟悉操作CAD、Word、Excel、PowerPoint等办公软件，能使用网络图软件进行工程进度计划编制；善于沟通表达、有责任心、有团队协作意识、抗压能力强。</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提示：若有本人以前工作项目技术方案的成功作品可在面试时进行展示。</w:t>
            </w:r>
          </w:p>
        </w:tc>
      </w:tr>
      <w:tr w14:paraId="4609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79AF6C69">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10</w:t>
            </w:r>
          </w:p>
        </w:tc>
        <w:tc>
          <w:tcPr>
            <w:tcW w:w="1629" w:type="dxa"/>
            <w:tcBorders>
              <w:left w:val="single" w:color="auto" w:sz="4" w:space="0"/>
            </w:tcBorders>
            <w:vAlign w:val="center"/>
          </w:tcPr>
          <w:p w14:paraId="39459AFA">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成本管理岗</w:t>
            </w:r>
          </w:p>
        </w:tc>
        <w:tc>
          <w:tcPr>
            <w:tcW w:w="772" w:type="dxa"/>
            <w:tcBorders>
              <w:left w:val="single" w:color="auto" w:sz="4" w:space="0"/>
            </w:tcBorders>
            <w:vAlign w:val="center"/>
          </w:tcPr>
          <w:p w14:paraId="532FF108">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02068F6F">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16EC21A2">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2FEADB06">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611FCD8A">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1.专业：工程造价及相关专业；</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本科及以上学历；三年以上同岗位或相关领域工作经历，持有一级造价工程师资格的优先；精通成本核算、成本分析、成本控制的全流程管理；具备较强的数据分析能力，熟练操作计量计价软件（如：广联达）、办公软件；具有较强的沟通协调能力。</w:t>
            </w:r>
          </w:p>
        </w:tc>
      </w:tr>
      <w:tr w14:paraId="212D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0C12CD54">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11</w:t>
            </w:r>
          </w:p>
        </w:tc>
        <w:tc>
          <w:tcPr>
            <w:tcW w:w="1629" w:type="dxa"/>
            <w:tcBorders>
              <w:left w:val="single" w:color="auto" w:sz="4" w:space="0"/>
            </w:tcBorders>
            <w:vAlign w:val="center"/>
          </w:tcPr>
          <w:p w14:paraId="27F4B1A1">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电气工程师</w:t>
            </w:r>
          </w:p>
        </w:tc>
        <w:tc>
          <w:tcPr>
            <w:tcW w:w="772" w:type="dxa"/>
            <w:tcBorders>
              <w:left w:val="single" w:color="auto" w:sz="4" w:space="0"/>
            </w:tcBorders>
            <w:vAlign w:val="center"/>
          </w:tcPr>
          <w:p w14:paraId="50211CBD">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79108FA3">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20103489">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1A9EA2DF">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736D0778">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1.专业：电气工程相关专业；                                                                                                                                                                                                                                                                                          2.其他：具有3年相关专业工作经验，持有注册电气工程师（供配电）执业资格，具备工程师及以上职称，拥有大型项目设计经验及相关业绩，具备扎实的专业知识，甲级设计院同等职务工作经历。</w:t>
            </w:r>
          </w:p>
        </w:tc>
      </w:tr>
      <w:tr w14:paraId="1A68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0193A054">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12</w:t>
            </w:r>
          </w:p>
        </w:tc>
        <w:tc>
          <w:tcPr>
            <w:tcW w:w="1629" w:type="dxa"/>
            <w:tcBorders>
              <w:left w:val="single" w:color="auto" w:sz="4" w:space="0"/>
            </w:tcBorders>
            <w:vAlign w:val="center"/>
          </w:tcPr>
          <w:p w14:paraId="6144544E">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给排水工程师</w:t>
            </w:r>
          </w:p>
        </w:tc>
        <w:tc>
          <w:tcPr>
            <w:tcW w:w="772" w:type="dxa"/>
            <w:tcBorders>
              <w:left w:val="single" w:color="auto" w:sz="4" w:space="0"/>
            </w:tcBorders>
            <w:vAlign w:val="center"/>
          </w:tcPr>
          <w:p w14:paraId="1A4D0CD5">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2629C021">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55F23C72">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465583B8">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13EED529">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1.专业：给排水工程相关专业；                                                                                                                                             2.其他：具有3年相关专业工作经验，持有注册公用设备工程师（给水排水）执业资格，具备工程师及以上职称，拥有大型项目设计经验及相关业绩，具备扎实的专业知识，甲级设计院同等职务工作经历。</w:t>
            </w:r>
          </w:p>
        </w:tc>
      </w:tr>
      <w:tr w14:paraId="2049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22E90453">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13</w:t>
            </w:r>
          </w:p>
        </w:tc>
        <w:tc>
          <w:tcPr>
            <w:tcW w:w="1629" w:type="dxa"/>
            <w:tcBorders>
              <w:left w:val="single" w:color="auto" w:sz="4" w:space="0"/>
            </w:tcBorders>
            <w:vAlign w:val="center"/>
          </w:tcPr>
          <w:p w14:paraId="369A17D6">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设计岗</w:t>
            </w:r>
          </w:p>
        </w:tc>
        <w:tc>
          <w:tcPr>
            <w:tcW w:w="772" w:type="dxa"/>
            <w:tcBorders>
              <w:left w:val="single" w:color="auto" w:sz="4" w:space="0"/>
            </w:tcBorders>
            <w:vAlign w:val="center"/>
          </w:tcPr>
          <w:p w14:paraId="73E79388">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2</w:t>
            </w:r>
          </w:p>
        </w:tc>
        <w:tc>
          <w:tcPr>
            <w:tcW w:w="1151" w:type="dxa"/>
            <w:tcBorders>
              <w:left w:val="single" w:color="auto" w:sz="4" w:space="0"/>
            </w:tcBorders>
            <w:vAlign w:val="center"/>
          </w:tcPr>
          <w:p w14:paraId="05471A95">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36CEB9FF">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w:t>
            </w:r>
          </w:p>
        </w:tc>
        <w:tc>
          <w:tcPr>
            <w:tcW w:w="769" w:type="dxa"/>
            <w:tcBorders>
              <w:left w:val="single" w:color="auto" w:sz="4" w:space="0"/>
            </w:tcBorders>
            <w:vAlign w:val="center"/>
          </w:tcPr>
          <w:p w14:paraId="10C6FE54">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校招</w:t>
            </w:r>
          </w:p>
        </w:tc>
        <w:tc>
          <w:tcPr>
            <w:tcW w:w="6877" w:type="dxa"/>
            <w:tcBorders>
              <w:left w:val="single" w:color="auto" w:sz="4" w:space="0"/>
            </w:tcBorders>
            <w:vAlign w:val="center"/>
          </w:tcPr>
          <w:p w14:paraId="7D6CD0DD">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1.专业：设计类相关专业；</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2.其他：在校期间学习成绩良好，责任心强，具有团队合作精神，具备良好的组织协调能力、沟通能力和解决问题的能力。</w:t>
            </w:r>
          </w:p>
        </w:tc>
      </w:tr>
      <w:tr w14:paraId="72CB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3DE94A74">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14</w:t>
            </w:r>
          </w:p>
        </w:tc>
        <w:tc>
          <w:tcPr>
            <w:tcW w:w="1629" w:type="dxa"/>
            <w:tcBorders>
              <w:left w:val="single" w:color="auto" w:sz="4" w:space="0"/>
            </w:tcBorders>
            <w:vAlign w:val="center"/>
          </w:tcPr>
          <w:p w14:paraId="78D2D71E">
            <w:pPr>
              <w:widowControl/>
              <w:jc w:val="center"/>
              <w:textAlignment w:val="center"/>
              <w:rPr>
                <w:rFonts w:ascii="Times New Roman" w:hAnsi="Times New Roman" w:eastAsia="方正仿宋_GBK"/>
                <w:sz w:val="18"/>
                <w:szCs w:val="18"/>
              </w:rPr>
            </w:pPr>
            <w:r>
              <w:rPr>
                <w:rFonts w:ascii="Times New Roman" w:hAnsi="Times New Roman" w:eastAsia="方正仿宋_GBK"/>
                <w:kern w:val="0"/>
                <w:sz w:val="18"/>
                <w:szCs w:val="18"/>
              </w:rPr>
              <w:t>环境设计岗</w:t>
            </w:r>
          </w:p>
        </w:tc>
        <w:tc>
          <w:tcPr>
            <w:tcW w:w="772" w:type="dxa"/>
            <w:tcBorders>
              <w:left w:val="single" w:color="auto" w:sz="4" w:space="0"/>
            </w:tcBorders>
            <w:vAlign w:val="center"/>
          </w:tcPr>
          <w:p w14:paraId="2DE2BCC8">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70585472">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57D5B393">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221F28E7">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165AF5E3">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1.专业：环境设计类相关专业；</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2.其他：具有3年相关专业工程经验，责任心强，具有团队合作精神，具备良好的组织协调能力</w:t>
            </w:r>
          </w:p>
        </w:tc>
      </w:tr>
      <w:tr w14:paraId="7124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7653EF52">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15</w:t>
            </w:r>
          </w:p>
        </w:tc>
        <w:tc>
          <w:tcPr>
            <w:tcW w:w="1629" w:type="dxa"/>
            <w:tcBorders>
              <w:left w:val="single" w:color="auto" w:sz="4" w:space="0"/>
            </w:tcBorders>
            <w:vAlign w:val="center"/>
          </w:tcPr>
          <w:p w14:paraId="609F2E0B">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工程管理岗</w:t>
            </w:r>
          </w:p>
        </w:tc>
        <w:tc>
          <w:tcPr>
            <w:tcW w:w="772" w:type="dxa"/>
            <w:tcBorders>
              <w:left w:val="single" w:color="auto" w:sz="4" w:space="0"/>
            </w:tcBorders>
            <w:vAlign w:val="center"/>
          </w:tcPr>
          <w:p w14:paraId="5DD828C6">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2</w:t>
            </w:r>
          </w:p>
        </w:tc>
        <w:tc>
          <w:tcPr>
            <w:tcW w:w="1151" w:type="dxa"/>
            <w:tcBorders>
              <w:left w:val="single" w:color="auto" w:sz="4" w:space="0"/>
            </w:tcBorders>
            <w:vAlign w:val="center"/>
          </w:tcPr>
          <w:p w14:paraId="6E75AC4D">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1B27B735">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4F33A5AF">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7E82AD0E">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1.专业：电子信息相关专业；</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有1年研发项目相关经验者优先，熟悉C语言编程，掌握数字电路、模拟电路等电子相关专业知识，为人正直诚信，细心谨慎，责任心强，抗压能力强，有团队合作精神，具备良好的组织协调能力、沟通能力。</w:t>
            </w:r>
          </w:p>
        </w:tc>
      </w:tr>
      <w:tr w14:paraId="0805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70DE6C6D">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16</w:t>
            </w:r>
          </w:p>
        </w:tc>
        <w:tc>
          <w:tcPr>
            <w:tcW w:w="1629" w:type="dxa"/>
            <w:tcBorders>
              <w:left w:val="single" w:color="auto" w:sz="4" w:space="0"/>
            </w:tcBorders>
            <w:vAlign w:val="center"/>
          </w:tcPr>
          <w:p w14:paraId="4A563AD6">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工程测量师</w:t>
            </w:r>
          </w:p>
        </w:tc>
        <w:tc>
          <w:tcPr>
            <w:tcW w:w="772" w:type="dxa"/>
            <w:tcBorders>
              <w:left w:val="single" w:color="auto" w:sz="4" w:space="0"/>
            </w:tcBorders>
            <w:vAlign w:val="center"/>
          </w:tcPr>
          <w:p w14:paraId="772D9694">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2B4E33B8">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467BDDE6">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1818C289">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1AA3F113">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1.专业：工程类相关专业；                                                                         2.其他：工程测量专业工程师及以上职称；具有3年相关工作经验。责任心强，有团队合作精神，具备良好的组织协调能力、沟通能力和解决问题能力；愿意服从安排到市外工作。</w:t>
            </w:r>
          </w:p>
        </w:tc>
      </w:tr>
      <w:tr w14:paraId="4FA9E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75E4DAE5">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17</w:t>
            </w:r>
          </w:p>
        </w:tc>
        <w:tc>
          <w:tcPr>
            <w:tcW w:w="1629" w:type="dxa"/>
            <w:tcBorders>
              <w:left w:val="single" w:color="auto" w:sz="4" w:space="0"/>
            </w:tcBorders>
            <w:vAlign w:val="center"/>
          </w:tcPr>
          <w:p w14:paraId="46C4F07B">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检测师</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（铁路项目）</w:t>
            </w:r>
          </w:p>
        </w:tc>
        <w:tc>
          <w:tcPr>
            <w:tcW w:w="772" w:type="dxa"/>
            <w:tcBorders>
              <w:left w:val="single" w:color="auto" w:sz="4" w:space="0"/>
            </w:tcBorders>
            <w:vAlign w:val="center"/>
          </w:tcPr>
          <w:p w14:paraId="7575B3DC">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16624942">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2E37C00E">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51DC46D5">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22FA948A">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1.专业：工程类相关专业；                                                                         2.其他：具有3年相关工作经验；工程师及以上职称优先；资格证：持有铁路试验工程师证书；责任心强，有团队合作精神，具备良好的组织协调能力、沟通能力和解决问题能力；愿意服从安排到市外工作。</w:t>
            </w:r>
          </w:p>
        </w:tc>
      </w:tr>
      <w:tr w14:paraId="6B60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44376094">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18</w:t>
            </w:r>
          </w:p>
        </w:tc>
        <w:tc>
          <w:tcPr>
            <w:tcW w:w="1629" w:type="dxa"/>
            <w:tcBorders>
              <w:left w:val="single" w:color="auto" w:sz="4" w:space="0"/>
            </w:tcBorders>
            <w:vAlign w:val="center"/>
          </w:tcPr>
          <w:p w14:paraId="12DB5ECF">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试验室主任</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（公路项目）</w:t>
            </w:r>
          </w:p>
        </w:tc>
        <w:tc>
          <w:tcPr>
            <w:tcW w:w="772" w:type="dxa"/>
            <w:tcBorders>
              <w:left w:val="single" w:color="auto" w:sz="4" w:space="0"/>
            </w:tcBorders>
            <w:vAlign w:val="center"/>
          </w:tcPr>
          <w:p w14:paraId="6D74B936">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2</w:t>
            </w:r>
          </w:p>
        </w:tc>
        <w:tc>
          <w:tcPr>
            <w:tcW w:w="1151" w:type="dxa"/>
            <w:tcBorders>
              <w:left w:val="single" w:color="auto" w:sz="4" w:space="0"/>
            </w:tcBorders>
            <w:vAlign w:val="center"/>
          </w:tcPr>
          <w:p w14:paraId="3524873E">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74C29AB1">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40周岁及以下</w:t>
            </w:r>
          </w:p>
        </w:tc>
        <w:tc>
          <w:tcPr>
            <w:tcW w:w="769" w:type="dxa"/>
            <w:tcBorders>
              <w:left w:val="single" w:color="auto" w:sz="4" w:space="0"/>
            </w:tcBorders>
            <w:vAlign w:val="center"/>
          </w:tcPr>
          <w:p w14:paraId="3361F165">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39DB8FCA">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1.专业：工程类相关专业；                                                                         2.其他：具有5年相关工作经验；高级工程师及以上职称；持有交通运输部工程质量监督局颁发的试验检测师证书，或交通运输部基本建设质量监督总站核发的试验检测工程师证书，或交通运输部颁发的公路水运工程试验检测师资格证书；1个及以上施工工地试验室或监理工地试验室或中心试验室业绩（需附业主出具的证明材料）；责任心强，有团队合作精神，具备良好的组织协调能力、沟通能力和解决问题能力；愿意服从安排到市外工作。</w:t>
            </w:r>
          </w:p>
        </w:tc>
      </w:tr>
      <w:tr w14:paraId="5716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684EA307">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19</w:t>
            </w:r>
          </w:p>
        </w:tc>
        <w:tc>
          <w:tcPr>
            <w:tcW w:w="1629" w:type="dxa"/>
            <w:tcBorders>
              <w:left w:val="single" w:color="auto" w:sz="4" w:space="0"/>
            </w:tcBorders>
            <w:vAlign w:val="center"/>
          </w:tcPr>
          <w:p w14:paraId="63CF24DC">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总监理工程师（公路项目）</w:t>
            </w:r>
          </w:p>
        </w:tc>
        <w:tc>
          <w:tcPr>
            <w:tcW w:w="772" w:type="dxa"/>
            <w:tcBorders>
              <w:left w:val="single" w:color="auto" w:sz="4" w:space="0"/>
            </w:tcBorders>
            <w:vAlign w:val="center"/>
          </w:tcPr>
          <w:p w14:paraId="7A3C22D6">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3443AFE6">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45D110E8">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45周岁及以下</w:t>
            </w:r>
          </w:p>
        </w:tc>
        <w:tc>
          <w:tcPr>
            <w:tcW w:w="769" w:type="dxa"/>
            <w:tcBorders>
              <w:left w:val="single" w:color="auto" w:sz="4" w:space="0"/>
            </w:tcBorders>
            <w:vAlign w:val="center"/>
          </w:tcPr>
          <w:p w14:paraId="23E2B407">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377E3FFE">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1.专业：工程类专业；                                                                         2.其他：高级工程师及以上职称；持有人力资源和社会保障部颁发的“交通运输工程专业”监理工程师证书或交通运输部颁发的监理工程师证书；10年及以上监理经验，具有至少1条高速公路总监理工程师或驻地高级监理工程师业绩，拥有多条高速公路业绩优先，所完成的高速公路总监或驻地高级监理工程师业绩中需包含1座及以上特大桥（特大桥结构形式为悬索桥或斜拉桥或钢管拱桥）或所完成的高速公路总监或驻地高级监理工程师业绩中包含2座及以上特长隧道。特大桥和特长隧道需在“全国公路建设市场信用信息监督管理系统”中进行业绩登记，网上可查且显示交工时间；在单个高速公路（含前述特大桥及特长隧道）业绩的任职时间为监理合同工期一半以上；在以往总监或驻地高级监理工程师业绩中个人或项目未被相关行政部门进行安全、质量方面的处罚；近5年无行贿犯罪记录，在信用中国中未被列入失信被执行人，责任心强，有团队合作精神，具备良好的组织协调能力、沟通能力和解决问题能力；愿意服从安排到市外工作。</w:t>
            </w:r>
          </w:p>
        </w:tc>
      </w:tr>
      <w:tr w14:paraId="472A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5AE0AC2F">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20</w:t>
            </w:r>
          </w:p>
        </w:tc>
        <w:tc>
          <w:tcPr>
            <w:tcW w:w="1629" w:type="dxa"/>
            <w:tcBorders>
              <w:left w:val="single" w:color="auto" w:sz="4" w:space="0"/>
            </w:tcBorders>
            <w:vAlign w:val="center"/>
          </w:tcPr>
          <w:p w14:paraId="7CA92AE3">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安全监理工程师（公路项目）</w:t>
            </w:r>
          </w:p>
        </w:tc>
        <w:tc>
          <w:tcPr>
            <w:tcW w:w="772" w:type="dxa"/>
            <w:tcBorders>
              <w:left w:val="single" w:color="auto" w:sz="4" w:space="0"/>
            </w:tcBorders>
            <w:vAlign w:val="center"/>
          </w:tcPr>
          <w:p w14:paraId="106AA529">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2</w:t>
            </w:r>
          </w:p>
        </w:tc>
        <w:tc>
          <w:tcPr>
            <w:tcW w:w="1151" w:type="dxa"/>
            <w:tcBorders>
              <w:left w:val="single" w:color="auto" w:sz="4" w:space="0"/>
            </w:tcBorders>
            <w:vAlign w:val="center"/>
          </w:tcPr>
          <w:p w14:paraId="340B8B64">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413855F9">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1C22B329">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46D27567">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1.专业：工程类专业；                                                                         2.其他：工程师及以上职称；持有人力资源和社会保障部颁发的“交通运输工程专业”监理工程师证书或交通运输部颁发的监理工程师证书，且同时持有安全培训证、环保培训证和注册安全工程师证书；5年及以上监理经验，至少1条高速公路安全监理工程师业绩，且网上可查；责任心强，有团队合作精神，具备良好的组织协调能力、沟通能力和解决问题能力；愿意服从安排到市外工作。</w:t>
            </w:r>
          </w:p>
        </w:tc>
      </w:tr>
      <w:tr w14:paraId="67122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120ACF6D">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21</w:t>
            </w:r>
          </w:p>
        </w:tc>
        <w:tc>
          <w:tcPr>
            <w:tcW w:w="1629" w:type="dxa"/>
            <w:tcBorders>
              <w:left w:val="single" w:color="auto" w:sz="4" w:space="0"/>
            </w:tcBorders>
            <w:vAlign w:val="center"/>
          </w:tcPr>
          <w:p w14:paraId="0C7084F5">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测量监理工程师（公路项目）</w:t>
            </w:r>
          </w:p>
        </w:tc>
        <w:tc>
          <w:tcPr>
            <w:tcW w:w="772" w:type="dxa"/>
            <w:tcBorders>
              <w:left w:val="single" w:color="auto" w:sz="4" w:space="0"/>
            </w:tcBorders>
            <w:vAlign w:val="center"/>
          </w:tcPr>
          <w:p w14:paraId="4C462260">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311B9A6A">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7B07D61E">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7B5D955E">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45EBC060">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1.专业：工程测量相关专业；                                                                         2.其他：工程师及以上职称；持有人力资源和社会保障部颁发的“交通运输工程专业”监理工程师证书或交通运输部颁发的监理工程师证书；5年及以上监理经验，至少1条高速公路测量监理工程师业绩，且网上可查；责任心强，有团队合作精神，具备良好的组织协调能力、沟通能力和解决问题能力；愿意服从安排到市外工作。</w:t>
            </w:r>
          </w:p>
        </w:tc>
      </w:tr>
      <w:tr w14:paraId="4FD8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00379626">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22</w:t>
            </w:r>
          </w:p>
        </w:tc>
        <w:tc>
          <w:tcPr>
            <w:tcW w:w="1629" w:type="dxa"/>
            <w:tcBorders>
              <w:left w:val="single" w:color="auto" w:sz="4" w:space="0"/>
            </w:tcBorders>
            <w:vAlign w:val="center"/>
          </w:tcPr>
          <w:p w14:paraId="2460B882">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造价监理工程师（公路项目、市政房建项目）</w:t>
            </w:r>
          </w:p>
        </w:tc>
        <w:tc>
          <w:tcPr>
            <w:tcW w:w="772" w:type="dxa"/>
            <w:tcBorders>
              <w:left w:val="single" w:color="auto" w:sz="4" w:space="0"/>
            </w:tcBorders>
            <w:vAlign w:val="center"/>
          </w:tcPr>
          <w:p w14:paraId="349DF7A0">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7D53946E">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19800FED">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38周岁及以下</w:t>
            </w:r>
          </w:p>
        </w:tc>
        <w:tc>
          <w:tcPr>
            <w:tcW w:w="769" w:type="dxa"/>
            <w:tcBorders>
              <w:left w:val="single" w:color="auto" w:sz="4" w:space="0"/>
            </w:tcBorders>
            <w:vAlign w:val="center"/>
          </w:tcPr>
          <w:p w14:paraId="23F04CFE">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社招</w:t>
            </w:r>
          </w:p>
        </w:tc>
        <w:tc>
          <w:tcPr>
            <w:tcW w:w="6877" w:type="dxa"/>
            <w:tcBorders>
              <w:left w:val="single" w:color="auto" w:sz="4" w:space="0"/>
            </w:tcBorders>
            <w:vAlign w:val="center"/>
          </w:tcPr>
          <w:p w14:paraId="2CE1778C">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1.专业：工程类相关专业；                                                                         2.其他：工程师及以上职称；持有人力资源和社会保障部颁发的“交通运输工程专业”监理工程师证书及一级造价工程师交通运输专业或甲级造价监理工程师证书，且具备5年及以上监理经验及至少2条高速公路合同监理工程师业绩，且业绩网上可查；或持有人力资源和社会保障部颁发的住建部监理工程师证书及住建部颁发的一级造价师证书，且具备5年及以上造价经验及至少2个市政房建项目的造价业绩，且业绩网上可查；责任心强，有团队合作精神，具备良好的组织协调能力、沟通能力和解决问题能力；愿意服从安排到市外工作。</w:t>
            </w:r>
          </w:p>
        </w:tc>
      </w:tr>
      <w:tr w14:paraId="6194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1143DC1C">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23</w:t>
            </w:r>
          </w:p>
        </w:tc>
        <w:tc>
          <w:tcPr>
            <w:tcW w:w="1629" w:type="dxa"/>
            <w:tcBorders>
              <w:left w:val="single" w:color="auto" w:sz="4" w:space="0"/>
            </w:tcBorders>
            <w:vAlign w:val="center"/>
          </w:tcPr>
          <w:p w14:paraId="40DC0B7A">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检测员</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（公路项目）</w:t>
            </w:r>
          </w:p>
        </w:tc>
        <w:tc>
          <w:tcPr>
            <w:tcW w:w="772" w:type="dxa"/>
            <w:tcBorders>
              <w:left w:val="single" w:color="auto" w:sz="4" w:space="0"/>
            </w:tcBorders>
            <w:vAlign w:val="center"/>
          </w:tcPr>
          <w:p w14:paraId="3973F1D1">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427080A0">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7E1A9B4C">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w:t>
            </w:r>
          </w:p>
        </w:tc>
        <w:tc>
          <w:tcPr>
            <w:tcW w:w="769" w:type="dxa"/>
            <w:tcBorders>
              <w:left w:val="single" w:color="auto" w:sz="4" w:space="0"/>
            </w:tcBorders>
            <w:vAlign w:val="center"/>
          </w:tcPr>
          <w:p w14:paraId="3C68C53A">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校招</w:t>
            </w:r>
          </w:p>
        </w:tc>
        <w:tc>
          <w:tcPr>
            <w:tcW w:w="6877" w:type="dxa"/>
            <w:tcBorders>
              <w:left w:val="single" w:color="auto" w:sz="4" w:space="0"/>
            </w:tcBorders>
            <w:vAlign w:val="center"/>
          </w:tcPr>
          <w:p w14:paraId="1E061C8E">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1.专业：试验检测类相关专业；                                                                         2.其他：在校期间学习成绩良好；责任心强，有团队合作精神，具备良好的组织协调能力、沟通能力和解决问题的能力；同等条件下中共党员、学生干部、国家级奖学金及实习、实践 经验丰富者、持有公路水运工程助理试验检测师（检测员）证书者优先；愿意服从安排到市外工作。</w:t>
            </w:r>
          </w:p>
        </w:tc>
      </w:tr>
      <w:tr w14:paraId="45C18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3" w:type="dxa"/>
            <w:vAlign w:val="center"/>
          </w:tcPr>
          <w:p w14:paraId="29583853">
            <w:pPr>
              <w:spacing w:line="300" w:lineRule="exact"/>
              <w:jc w:val="center"/>
              <w:rPr>
                <w:rFonts w:ascii="Times New Roman" w:hAnsi="Times New Roman" w:eastAsia="方正仿宋_GBK"/>
                <w:sz w:val="18"/>
                <w:szCs w:val="18"/>
              </w:rPr>
            </w:pPr>
            <w:r>
              <w:rPr>
                <w:rFonts w:hint="eastAsia" w:ascii="Times New Roman" w:hAnsi="Times New Roman" w:eastAsia="方正仿宋_GBK"/>
                <w:sz w:val="18"/>
                <w:szCs w:val="18"/>
              </w:rPr>
              <w:t>24</w:t>
            </w:r>
          </w:p>
        </w:tc>
        <w:tc>
          <w:tcPr>
            <w:tcW w:w="1629" w:type="dxa"/>
            <w:tcBorders>
              <w:left w:val="single" w:color="auto" w:sz="4" w:space="0"/>
            </w:tcBorders>
            <w:vAlign w:val="center"/>
          </w:tcPr>
          <w:p w14:paraId="74EEC756">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监理员</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（公路项目）</w:t>
            </w:r>
          </w:p>
        </w:tc>
        <w:tc>
          <w:tcPr>
            <w:tcW w:w="772" w:type="dxa"/>
            <w:tcBorders>
              <w:left w:val="single" w:color="auto" w:sz="4" w:space="0"/>
            </w:tcBorders>
            <w:vAlign w:val="center"/>
          </w:tcPr>
          <w:p w14:paraId="6DCBABDD">
            <w:pPr>
              <w:widowControl/>
              <w:jc w:val="center"/>
              <w:textAlignment w:val="center"/>
              <w:rPr>
                <w:rFonts w:ascii="Times New Roman" w:hAnsi="Times New Roman" w:eastAsia="方正仿宋_GBK"/>
                <w:sz w:val="18"/>
                <w:szCs w:val="18"/>
              </w:rPr>
            </w:pPr>
            <w:r>
              <w:rPr>
                <w:rFonts w:ascii="Times New Roman" w:hAnsi="Times New Roman" w:eastAsia="方正仿宋_GBK"/>
                <w:color w:val="000000"/>
                <w:kern w:val="0"/>
                <w:sz w:val="18"/>
                <w:szCs w:val="18"/>
              </w:rPr>
              <w:t>1</w:t>
            </w:r>
          </w:p>
        </w:tc>
        <w:tc>
          <w:tcPr>
            <w:tcW w:w="1151" w:type="dxa"/>
            <w:tcBorders>
              <w:left w:val="single" w:color="auto" w:sz="4" w:space="0"/>
            </w:tcBorders>
            <w:vAlign w:val="center"/>
          </w:tcPr>
          <w:p w14:paraId="433FE1A6">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本科及以上</w:t>
            </w:r>
          </w:p>
        </w:tc>
        <w:tc>
          <w:tcPr>
            <w:tcW w:w="2371" w:type="dxa"/>
            <w:tcBorders>
              <w:left w:val="single" w:color="auto" w:sz="4" w:space="0"/>
            </w:tcBorders>
            <w:vAlign w:val="center"/>
          </w:tcPr>
          <w:p w14:paraId="536C30FE">
            <w:pPr>
              <w:widowControl/>
              <w:jc w:val="center"/>
              <w:textAlignment w:val="center"/>
              <w:rPr>
                <w:rFonts w:ascii="Times New Roman" w:hAnsi="Times New Roman" w:eastAsia="方正仿宋_GBK"/>
                <w:kern w:val="0"/>
                <w:sz w:val="18"/>
                <w:szCs w:val="18"/>
              </w:rPr>
            </w:pPr>
            <w:r>
              <w:rPr>
                <w:rFonts w:ascii="Times New Roman" w:hAnsi="Times New Roman" w:eastAsia="方正仿宋_GBK"/>
                <w:kern w:val="0"/>
                <w:sz w:val="18"/>
                <w:szCs w:val="18"/>
              </w:rPr>
              <w:t>——</w:t>
            </w:r>
          </w:p>
        </w:tc>
        <w:tc>
          <w:tcPr>
            <w:tcW w:w="769" w:type="dxa"/>
            <w:tcBorders>
              <w:left w:val="single" w:color="auto" w:sz="4" w:space="0"/>
            </w:tcBorders>
            <w:vAlign w:val="center"/>
          </w:tcPr>
          <w:p w14:paraId="4C6D1297">
            <w:pPr>
              <w:widowControl/>
              <w:jc w:val="center"/>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校招</w:t>
            </w:r>
          </w:p>
        </w:tc>
        <w:tc>
          <w:tcPr>
            <w:tcW w:w="6877" w:type="dxa"/>
            <w:tcBorders>
              <w:left w:val="single" w:color="auto" w:sz="4" w:space="0"/>
            </w:tcBorders>
            <w:vAlign w:val="center"/>
          </w:tcPr>
          <w:p w14:paraId="1AE4F260">
            <w:pPr>
              <w:widowControl/>
              <w:jc w:val="left"/>
              <w:textAlignment w:val="center"/>
              <w:rPr>
                <w:rFonts w:ascii="Times New Roman" w:hAnsi="Times New Roman" w:eastAsia="方正仿宋_GBK"/>
                <w:b/>
                <w:bCs/>
                <w:sz w:val="18"/>
                <w:szCs w:val="18"/>
              </w:rPr>
            </w:pPr>
            <w:r>
              <w:rPr>
                <w:rFonts w:ascii="Times New Roman" w:hAnsi="Times New Roman" w:eastAsia="方正仿宋_GBK"/>
                <w:kern w:val="0"/>
                <w:sz w:val="18"/>
                <w:szCs w:val="18"/>
              </w:rPr>
              <w:t>1.专业：工程类相关专业；</w:t>
            </w:r>
            <w:r>
              <w:rPr>
                <w:rFonts w:ascii="Times New Roman" w:hAnsi="Times New Roman" w:eastAsia="方正仿宋_GBK"/>
                <w:kern w:val="0"/>
                <w:sz w:val="18"/>
                <w:szCs w:val="18"/>
              </w:rPr>
              <w:br w:type="textWrapping"/>
            </w:r>
            <w:r>
              <w:rPr>
                <w:rFonts w:ascii="Times New Roman" w:hAnsi="Times New Roman" w:eastAsia="方正仿宋_GBK"/>
                <w:kern w:val="0"/>
                <w:sz w:val="18"/>
                <w:szCs w:val="18"/>
              </w:rPr>
              <w:t>2.其他：在校期间学习成绩良好；责任心强，有团队合作精神，具备良好的组织协调能力、沟通能力和解决问题的能力；同等条件下中共党员、学生干部、国家级奖学金及实习、实践 经验丰富者、持有中国交通建设监理协会颁发的监理培训证者优先；愿意服从安排到市外工作。</w:t>
            </w:r>
          </w:p>
        </w:tc>
      </w:tr>
      <w:tr w14:paraId="1A2D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gridSpan w:val="2"/>
            <w:vAlign w:val="center"/>
          </w:tcPr>
          <w:p w14:paraId="4F4919A5">
            <w:pPr>
              <w:jc w:val="center"/>
              <w:rPr>
                <w:rFonts w:ascii="Times New Roman" w:hAnsi="Times New Roman" w:eastAsia="方正仿宋_GBK"/>
                <w:b/>
                <w:bCs/>
                <w:sz w:val="28"/>
                <w:szCs w:val="28"/>
              </w:rPr>
            </w:pPr>
            <w:r>
              <w:rPr>
                <w:rFonts w:hint="eastAsia" w:ascii="Times New Roman" w:hAnsi="Times New Roman" w:eastAsia="方正仿宋_GBK"/>
                <w:b/>
                <w:bCs/>
                <w:sz w:val="28"/>
                <w:szCs w:val="28"/>
              </w:rPr>
              <w:t>合计</w:t>
            </w:r>
          </w:p>
        </w:tc>
        <w:tc>
          <w:tcPr>
            <w:tcW w:w="772" w:type="dxa"/>
            <w:tcBorders>
              <w:left w:val="single" w:color="auto" w:sz="4" w:space="0"/>
            </w:tcBorders>
            <w:vAlign w:val="center"/>
          </w:tcPr>
          <w:p w14:paraId="7561A5F9">
            <w:pPr>
              <w:jc w:val="center"/>
              <w:rPr>
                <w:rFonts w:ascii="Times New Roman" w:hAnsi="Times New Roman" w:eastAsia="方正仿宋_GBK"/>
                <w:b/>
                <w:bCs/>
                <w:sz w:val="28"/>
                <w:szCs w:val="28"/>
              </w:rPr>
            </w:pPr>
            <w:r>
              <w:rPr>
                <w:rFonts w:hint="eastAsia" w:ascii="Times New Roman" w:hAnsi="Times New Roman" w:eastAsia="方正仿宋_GBK"/>
                <w:b/>
                <w:bCs/>
                <w:sz w:val="28"/>
                <w:szCs w:val="28"/>
              </w:rPr>
              <w:t>50</w:t>
            </w:r>
          </w:p>
        </w:tc>
        <w:tc>
          <w:tcPr>
            <w:tcW w:w="1151" w:type="dxa"/>
            <w:tcBorders>
              <w:left w:val="single" w:color="auto" w:sz="4" w:space="0"/>
            </w:tcBorders>
          </w:tcPr>
          <w:p w14:paraId="11342E7E">
            <w:pPr>
              <w:jc w:val="left"/>
              <w:rPr>
                <w:rFonts w:ascii="方正仿宋_GBK" w:hAnsi="方正仿宋_GBK" w:eastAsia="方正仿宋_GBK" w:cs="方正仿宋_GBK"/>
                <w:b/>
                <w:bCs/>
                <w:sz w:val="28"/>
                <w:szCs w:val="28"/>
              </w:rPr>
            </w:pPr>
          </w:p>
        </w:tc>
        <w:tc>
          <w:tcPr>
            <w:tcW w:w="2371" w:type="dxa"/>
            <w:tcBorders>
              <w:left w:val="single" w:color="auto" w:sz="4" w:space="0"/>
            </w:tcBorders>
          </w:tcPr>
          <w:p w14:paraId="54DB264F">
            <w:pPr>
              <w:jc w:val="left"/>
              <w:rPr>
                <w:rFonts w:ascii="方正仿宋_GBK" w:hAnsi="方正仿宋_GBK" w:eastAsia="方正仿宋_GBK" w:cs="方正仿宋_GBK"/>
                <w:b/>
                <w:bCs/>
                <w:sz w:val="28"/>
                <w:szCs w:val="28"/>
              </w:rPr>
            </w:pPr>
          </w:p>
        </w:tc>
        <w:tc>
          <w:tcPr>
            <w:tcW w:w="769" w:type="dxa"/>
            <w:tcBorders>
              <w:left w:val="single" w:color="auto" w:sz="4" w:space="0"/>
            </w:tcBorders>
          </w:tcPr>
          <w:p w14:paraId="456DD2E1">
            <w:pPr>
              <w:jc w:val="left"/>
              <w:rPr>
                <w:rFonts w:ascii="方正仿宋_GBK" w:hAnsi="方正仿宋_GBK" w:eastAsia="方正仿宋_GBK" w:cs="方正仿宋_GBK"/>
                <w:b/>
                <w:bCs/>
                <w:sz w:val="28"/>
                <w:szCs w:val="28"/>
              </w:rPr>
            </w:pPr>
          </w:p>
        </w:tc>
        <w:tc>
          <w:tcPr>
            <w:tcW w:w="6877" w:type="dxa"/>
            <w:tcBorders>
              <w:left w:val="single" w:color="auto" w:sz="4" w:space="0"/>
            </w:tcBorders>
          </w:tcPr>
          <w:p w14:paraId="07265746">
            <w:pPr>
              <w:jc w:val="left"/>
              <w:rPr>
                <w:rFonts w:ascii="方正仿宋_GBK" w:hAnsi="方正仿宋_GBK" w:eastAsia="方正仿宋_GBK" w:cs="方正仿宋_GBK"/>
                <w:b/>
                <w:bCs/>
                <w:sz w:val="28"/>
                <w:szCs w:val="28"/>
              </w:rPr>
            </w:pPr>
          </w:p>
        </w:tc>
      </w:tr>
    </w:tbl>
    <w:p w14:paraId="7D87263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A61180"/>
    <w:rsid w:val="005D4EDA"/>
    <w:rsid w:val="00F55CDC"/>
    <w:rsid w:val="31F366E0"/>
    <w:rsid w:val="44752847"/>
    <w:rsid w:val="5EA61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next w:val="4"/>
    <w:qFormat/>
    <w:uiPriority w:val="0"/>
  </w:style>
  <w:style w:type="paragraph" w:styleId="3">
    <w:name w:val="Body Text"/>
    <w:basedOn w:val="1"/>
    <w:next w:val="1"/>
    <w:qFormat/>
    <w:uiPriority w:val="0"/>
    <w:pPr>
      <w:jc w:val="center"/>
    </w:pPr>
    <w:rPr>
      <w:rFonts w:hAnsi="黑体" w:eastAsia="黑体"/>
      <w:sz w:val="44"/>
    </w:rPr>
  </w:style>
  <w:style w:type="paragraph" w:styleId="4">
    <w:name w:val="Body Text First Indent"/>
    <w:basedOn w:val="3"/>
    <w:next w:val="1"/>
    <w:qFormat/>
    <w:uiPriority w:val="0"/>
    <w:pPr>
      <w:ind w:firstLine="10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4352</Words>
  <Characters>4465</Characters>
  <Lines>40</Lines>
  <Paragraphs>11</Paragraphs>
  <TotalTime>1</TotalTime>
  <ScaleCrop>false</ScaleCrop>
  <LinksUpToDate>false</LinksUpToDate>
  <CharactersWithSpaces>5475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2026-09-03T02:24:00Z</dcterms:created>
  <dc:creator>0○shǒuミ</dc:creator>
  <cp:lastModifiedBy>释水</cp:lastModifiedBy>
  <dcterms:modified xsi:type="dcterms:W3CDTF">2026-09-04T08:57:39Z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93AECBBE6BDF4F80AAD8EFC94B17D7FB_13</vt:lpwstr>
  </property>
  <property fmtid="{D5CDD505-2E9C-101B-9397-08002B2CF9AE}" pid="4" name="KSOTemplateDocerSaveRecord">
    <vt:lpwstr>eyJoZGlkIjoiNTM0OGQ5YWVmOGIwNDgxOGQ2YTdlMTFkMGQ4ZWMxZmYiLCJ1c2VySWQiOiI2MTM2MDMwMzYifQ==</vt:lpwstr>
  </property>
</Properties>
</file>