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818ABC">
      <w:pPr>
        <w:widowControl/>
        <w:shd w:val="clear" w:color="auto" w:fill="FFFFFF"/>
        <w:spacing w:line="360" w:lineRule="auto"/>
        <w:rPr>
          <w:rFonts w:hint="eastAsia" w:ascii="黑体" w:hAnsi="黑体" w:eastAsia="黑体" w:cs="黑体"/>
          <w:color w:val="000000"/>
          <w:kern w:val="0"/>
          <w:shd w:val="clear" w:color="auto" w:fill="FFFFFF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000000"/>
          <w:kern w:val="0"/>
          <w:shd w:val="clear" w:color="auto" w:fill="FFFFFF"/>
        </w:rPr>
        <w:t>附  件</w:t>
      </w:r>
    </w:p>
    <w:p w14:paraId="1A3DCB8C">
      <w:pPr>
        <w:widowControl/>
        <w:kinsoku w:val="0"/>
        <w:autoSpaceDE w:val="0"/>
        <w:autoSpaceDN w:val="0"/>
        <w:adjustRightInd w:val="0"/>
        <w:snapToGrid w:val="0"/>
        <w:spacing w:line="580" w:lineRule="exact"/>
        <w:jc w:val="center"/>
        <w:textAlignment w:val="baseline"/>
        <w:outlineLvl w:val="0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ascii="方正小标宋简体" w:hAnsi="方正小标宋简体" w:eastAsia="方正小标宋简体" w:cs="方正小标宋简体"/>
          <w:sz w:val="44"/>
          <w:szCs w:val="44"/>
        </w:rPr>
        <w:t>河南中原人力资源产业园发展有限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公司招聘岗位一览表</w:t>
      </w:r>
    </w:p>
    <w:p w14:paraId="4F8CC0CF">
      <w:pPr>
        <w:spacing w:line="206" w:lineRule="exact"/>
        <w:rPr>
          <w:sz w:val="28"/>
          <w:szCs w:val="28"/>
        </w:rPr>
      </w:pPr>
    </w:p>
    <w:tbl>
      <w:tblPr>
        <w:tblStyle w:val="17"/>
        <w:tblW w:w="15903" w:type="dxa"/>
        <w:tblInd w:w="-856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68"/>
        <w:gridCol w:w="1433"/>
        <w:gridCol w:w="1288"/>
        <w:gridCol w:w="1314"/>
        <w:gridCol w:w="5250"/>
        <w:gridCol w:w="5250"/>
      </w:tblGrid>
      <w:tr w14:paraId="63DAEC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8" w:hRule="atLeast"/>
          <w:tblHeader/>
        </w:trPr>
        <w:tc>
          <w:tcPr>
            <w:tcW w:w="1368" w:type="dxa"/>
            <w:vAlign w:val="center"/>
          </w:tcPr>
          <w:p w14:paraId="49AEC5DB">
            <w:pPr>
              <w:pStyle w:val="2"/>
              <w:adjustRightInd w:val="0"/>
              <w:snapToGrid w:val="0"/>
              <w:ind w:firstLine="0" w:firstLineChars="0"/>
              <w:jc w:val="center"/>
              <w:rPr>
                <w:rFonts w:hint="eastAsia" w:ascii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8"/>
                <w:szCs w:val="28"/>
              </w:rPr>
              <w:t>部门名称</w:t>
            </w:r>
          </w:p>
        </w:tc>
        <w:tc>
          <w:tcPr>
            <w:tcW w:w="1433" w:type="dxa"/>
            <w:vAlign w:val="center"/>
          </w:tcPr>
          <w:p w14:paraId="6B55F454">
            <w:pPr>
              <w:pStyle w:val="2"/>
              <w:adjustRightInd w:val="0"/>
              <w:snapToGrid w:val="0"/>
              <w:ind w:firstLine="0" w:firstLineChars="0"/>
              <w:jc w:val="center"/>
              <w:rPr>
                <w:rFonts w:hint="eastAsia" w:ascii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8"/>
                <w:szCs w:val="28"/>
              </w:rPr>
              <w:t>岗位名称</w:t>
            </w:r>
          </w:p>
        </w:tc>
        <w:tc>
          <w:tcPr>
            <w:tcW w:w="1288" w:type="dxa"/>
            <w:vAlign w:val="center"/>
          </w:tcPr>
          <w:p w14:paraId="45D71BD7">
            <w:pPr>
              <w:pStyle w:val="2"/>
              <w:adjustRightInd w:val="0"/>
              <w:snapToGrid w:val="0"/>
              <w:ind w:firstLine="0" w:firstLineChars="0"/>
              <w:jc w:val="center"/>
              <w:rPr>
                <w:rFonts w:hint="eastAsia" w:ascii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8"/>
                <w:szCs w:val="28"/>
              </w:rPr>
              <w:t>招聘人数</w:t>
            </w:r>
          </w:p>
        </w:tc>
        <w:tc>
          <w:tcPr>
            <w:tcW w:w="1314" w:type="dxa"/>
            <w:vAlign w:val="center"/>
          </w:tcPr>
          <w:p w14:paraId="6EECEF7A">
            <w:pPr>
              <w:pStyle w:val="2"/>
              <w:adjustRightInd w:val="0"/>
              <w:snapToGrid w:val="0"/>
              <w:ind w:firstLine="0" w:firstLineChars="0"/>
              <w:jc w:val="center"/>
              <w:rPr>
                <w:rFonts w:hint="eastAsia" w:ascii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8"/>
                <w:szCs w:val="28"/>
              </w:rPr>
              <w:t>招聘方式</w:t>
            </w:r>
          </w:p>
        </w:tc>
        <w:tc>
          <w:tcPr>
            <w:tcW w:w="5250" w:type="dxa"/>
            <w:vAlign w:val="center"/>
          </w:tcPr>
          <w:p w14:paraId="208DB76A">
            <w:pPr>
              <w:pStyle w:val="2"/>
              <w:adjustRightInd w:val="0"/>
              <w:snapToGrid w:val="0"/>
              <w:ind w:firstLine="0" w:firstLineChars="0"/>
              <w:jc w:val="center"/>
              <w:rPr>
                <w:rFonts w:hint="eastAsia" w:ascii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8"/>
                <w:szCs w:val="28"/>
              </w:rPr>
              <w:t>岗位职责</w:t>
            </w:r>
          </w:p>
        </w:tc>
        <w:tc>
          <w:tcPr>
            <w:tcW w:w="5250" w:type="dxa"/>
            <w:vAlign w:val="center"/>
          </w:tcPr>
          <w:p w14:paraId="46F20E79">
            <w:pPr>
              <w:pStyle w:val="2"/>
              <w:adjustRightInd w:val="0"/>
              <w:snapToGrid w:val="0"/>
              <w:ind w:firstLine="0" w:firstLineChars="0"/>
              <w:jc w:val="center"/>
              <w:rPr>
                <w:rFonts w:hint="eastAsia" w:ascii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8"/>
                <w:szCs w:val="28"/>
              </w:rPr>
              <w:t>任职条件</w:t>
            </w:r>
          </w:p>
        </w:tc>
      </w:tr>
      <w:tr w14:paraId="616CE9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63" w:hRule="atLeast"/>
        </w:trPr>
        <w:tc>
          <w:tcPr>
            <w:tcW w:w="1368" w:type="dxa"/>
            <w:vAlign w:val="center"/>
          </w:tcPr>
          <w:p w14:paraId="469049DD">
            <w:pPr>
              <w:pStyle w:val="2"/>
              <w:adjustRightInd w:val="0"/>
              <w:snapToGrid w:val="0"/>
              <w:ind w:firstLine="0" w:firstLineChars="0"/>
              <w:jc w:val="center"/>
              <w:rPr>
                <w:rFonts w:hint="eastAsia" w:ascii="仿宋_GB2312" w:hAnsi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业务部</w:t>
            </w:r>
          </w:p>
        </w:tc>
        <w:tc>
          <w:tcPr>
            <w:tcW w:w="1433" w:type="dxa"/>
            <w:vAlign w:val="center"/>
          </w:tcPr>
          <w:p w14:paraId="074D27F3">
            <w:pPr>
              <w:pStyle w:val="2"/>
              <w:adjustRightInd w:val="0"/>
              <w:snapToGrid w:val="0"/>
              <w:ind w:firstLine="0" w:firstLineChars="0"/>
              <w:jc w:val="center"/>
              <w:rPr>
                <w:rFonts w:hint="eastAsia"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市场拓展岗</w:t>
            </w:r>
          </w:p>
        </w:tc>
        <w:tc>
          <w:tcPr>
            <w:tcW w:w="1288" w:type="dxa"/>
            <w:vAlign w:val="center"/>
          </w:tcPr>
          <w:p w14:paraId="16D026F9">
            <w:pPr>
              <w:pStyle w:val="2"/>
              <w:adjustRightInd w:val="0"/>
              <w:snapToGrid w:val="0"/>
              <w:ind w:firstLine="0" w:firstLineChars="0"/>
              <w:jc w:val="center"/>
              <w:rPr>
                <w:rFonts w:hint="eastAsia" w:ascii="仿宋_GB2312" w:hAnsi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sz w:val="22"/>
                <w:szCs w:val="22"/>
              </w:rPr>
              <w:t>1</w:t>
            </w:r>
          </w:p>
        </w:tc>
        <w:tc>
          <w:tcPr>
            <w:tcW w:w="1314" w:type="dxa"/>
            <w:vAlign w:val="center"/>
          </w:tcPr>
          <w:p w14:paraId="643F5CF8">
            <w:pPr>
              <w:pStyle w:val="2"/>
              <w:adjustRightInd w:val="0"/>
              <w:snapToGrid w:val="0"/>
              <w:ind w:firstLine="0" w:firstLineChars="0"/>
              <w:jc w:val="center"/>
              <w:rPr>
                <w:rFonts w:hint="eastAsia" w:ascii="仿宋_GB2312" w:hAnsi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sz w:val="22"/>
                <w:szCs w:val="22"/>
              </w:rPr>
              <w:t>社会招聘</w:t>
            </w:r>
          </w:p>
        </w:tc>
        <w:tc>
          <w:tcPr>
            <w:tcW w:w="5250" w:type="dxa"/>
            <w:vAlign w:val="center"/>
          </w:tcPr>
          <w:p w14:paraId="1D687778">
            <w:pPr>
              <w:adjustRightInd w:val="0"/>
              <w:snapToGrid w:val="0"/>
              <w:jc w:val="left"/>
              <w:rPr>
                <w:rFonts w:hint="eastAsia"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1.负责依据业务发展规划，梳理核心资源需求，多渠道挖掘潜在合作方；负责合作方资质调研与价值评估，筛选优质资源，搭建并更新企业资源储备库；</w:t>
            </w:r>
          </w:p>
          <w:p w14:paraId="4BBC0B13">
            <w:pPr>
              <w:adjustRightInd w:val="0"/>
              <w:snapToGrid w:val="0"/>
              <w:jc w:val="left"/>
              <w:rPr>
                <w:rFonts w:hint="eastAsia"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2.负责对接资源合作方，确认合作模式、需求及权责条款；起草合作协议、合同，协同相关部门把控合作风险；跟进合作全流程，推进项目落地执行；</w:t>
            </w:r>
          </w:p>
          <w:p w14:paraId="0801BD3F">
            <w:pPr>
              <w:adjustRightInd w:val="0"/>
              <w:snapToGrid w:val="0"/>
              <w:jc w:val="left"/>
              <w:rPr>
                <w:rFonts w:hint="eastAsia"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3.负责日常合作方沟通维护，及时处理合作问题；跟踪合作效果，优化合作模式与资源配置，提升资源利用率；负责深化长期合作，挖掘合作衍生资源价值；</w:t>
            </w:r>
          </w:p>
          <w:p w14:paraId="45C5D3E2">
            <w:pPr>
              <w:adjustRightInd w:val="0"/>
              <w:snapToGrid w:val="0"/>
              <w:jc w:val="left"/>
              <w:rPr>
                <w:rFonts w:hint="eastAsia"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4.负责建立、更新资源档案，保障资源信息可追溯；负责汇总业务数据，定期汇报工作成果、问题及优化方案；跟踪行业资源动态，为企业资源策略提供决策依据；</w:t>
            </w:r>
          </w:p>
          <w:p w14:paraId="677D50BC">
            <w:pPr>
              <w:pStyle w:val="2"/>
              <w:adjustRightInd w:val="0"/>
              <w:snapToGrid w:val="0"/>
              <w:ind w:firstLine="0" w:firstLineChars="0"/>
              <w:jc w:val="left"/>
              <w:rPr>
                <w:rFonts w:hint="eastAsia" w:ascii="仿宋_GB2312" w:hAnsi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5.完成领导交办的其他事项。</w:t>
            </w:r>
          </w:p>
        </w:tc>
        <w:tc>
          <w:tcPr>
            <w:tcW w:w="5250" w:type="dxa"/>
            <w:vAlign w:val="center"/>
          </w:tcPr>
          <w:p w14:paraId="30B5B59B"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1.年龄：35岁及以下</w:t>
            </w:r>
            <w:r>
              <w:rPr>
                <w:rFonts w:hint="eastAsia" w:ascii="仿宋_GB2312" w:hAnsi="仿宋_GB2312" w:cs="仿宋_GB2312"/>
                <w:sz w:val="24"/>
                <w:lang w:eastAsia="zh-CN"/>
              </w:rPr>
              <w:t>。</w:t>
            </w:r>
          </w:p>
          <w:p w14:paraId="4604B90D"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2.学历：本科及以上学历</w:t>
            </w:r>
            <w:r>
              <w:rPr>
                <w:rFonts w:hint="eastAsia" w:ascii="仿宋_GB2312" w:hAnsi="仿宋_GB2312" w:cs="仿宋_GB2312"/>
                <w:sz w:val="24"/>
                <w:lang w:eastAsia="zh-CN"/>
              </w:rPr>
              <w:t>。</w:t>
            </w:r>
          </w:p>
          <w:p w14:paraId="3E3BF4F9"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3.专业：市场营销、管理类相关专业优先</w:t>
            </w:r>
            <w:r>
              <w:rPr>
                <w:rFonts w:hint="eastAsia" w:ascii="仿宋_GB2312" w:hAnsi="仿宋_GB2312" w:cs="仿宋_GB2312"/>
                <w:sz w:val="24"/>
                <w:lang w:eastAsia="zh-CN"/>
              </w:rPr>
              <w:t>。</w:t>
            </w:r>
          </w:p>
          <w:p w14:paraId="1D31D8B7"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4.工作经验：具备2年及以上市场营销或业务拓展或技能培训等相关工作经验。如具备10年以上中大型制造业企业上述相关工作经验，年龄可放宽至45岁</w:t>
            </w:r>
            <w:r>
              <w:rPr>
                <w:rFonts w:hint="eastAsia" w:ascii="仿宋_GB2312" w:hAnsi="仿宋_GB2312" w:cs="仿宋_GB2312"/>
                <w:sz w:val="24"/>
                <w:lang w:eastAsia="zh-CN"/>
              </w:rPr>
              <w:t>。</w:t>
            </w:r>
          </w:p>
          <w:p w14:paraId="1C53994F">
            <w:pPr>
              <w:adjustRightInd w:val="0"/>
              <w:snapToGrid w:val="0"/>
              <w:jc w:val="left"/>
              <w:rPr>
                <w:rFonts w:hint="eastAsia"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5.技能与素质：具有较强的沟通协调能力、统筹能力，问题解决能力；认真细致，具有较强的责任心、风险意识，有耐心、团队合作意识。</w:t>
            </w:r>
          </w:p>
          <w:p w14:paraId="3327670C">
            <w:pPr>
              <w:pStyle w:val="2"/>
              <w:adjustRightInd w:val="0"/>
              <w:snapToGrid w:val="0"/>
              <w:ind w:firstLine="0" w:firstLineChars="0"/>
              <w:jc w:val="left"/>
              <w:rPr>
                <w:rFonts w:hint="eastAsia" w:ascii="仿宋_GB2312" w:hAnsi="仿宋_GB2312" w:cs="仿宋_GB2312"/>
                <w:sz w:val="22"/>
                <w:szCs w:val="22"/>
              </w:rPr>
            </w:pPr>
          </w:p>
        </w:tc>
      </w:tr>
      <w:tr w14:paraId="35D2EB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4" w:hRule="atLeast"/>
        </w:trPr>
        <w:tc>
          <w:tcPr>
            <w:tcW w:w="1368" w:type="dxa"/>
            <w:vAlign w:val="center"/>
          </w:tcPr>
          <w:p w14:paraId="6536EF4A">
            <w:pPr>
              <w:pStyle w:val="2"/>
              <w:adjustRightInd w:val="0"/>
              <w:snapToGrid w:val="0"/>
              <w:ind w:firstLine="0" w:firstLineChars="0"/>
              <w:jc w:val="center"/>
              <w:rPr>
                <w:rFonts w:hint="eastAsia" w:ascii="仿宋_GB2312" w:hAnsi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业务部</w:t>
            </w:r>
          </w:p>
        </w:tc>
        <w:tc>
          <w:tcPr>
            <w:tcW w:w="1433" w:type="dxa"/>
            <w:vAlign w:val="center"/>
          </w:tcPr>
          <w:p w14:paraId="71EC694C">
            <w:pPr>
              <w:adjustRightInd w:val="0"/>
              <w:snapToGrid w:val="0"/>
              <w:jc w:val="center"/>
              <w:rPr>
                <w:rFonts w:hint="eastAsia"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综合业务岗</w:t>
            </w:r>
          </w:p>
          <w:p w14:paraId="0BF793AD">
            <w:pPr>
              <w:pStyle w:val="2"/>
              <w:adjustRightInd w:val="0"/>
              <w:snapToGrid w:val="0"/>
              <w:ind w:firstLine="0" w:firstLineChars="0"/>
              <w:jc w:val="center"/>
              <w:rPr>
                <w:rFonts w:hint="eastAsia" w:ascii="仿宋_GB2312" w:hAnsi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（PLC教研）</w:t>
            </w:r>
          </w:p>
        </w:tc>
        <w:tc>
          <w:tcPr>
            <w:tcW w:w="1288" w:type="dxa"/>
            <w:vAlign w:val="center"/>
          </w:tcPr>
          <w:p w14:paraId="0DBDB3B0">
            <w:pPr>
              <w:pStyle w:val="2"/>
              <w:adjustRightInd w:val="0"/>
              <w:snapToGrid w:val="0"/>
              <w:ind w:firstLine="0" w:firstLineChars="0"/>
              <w:jc w:val="center"/>
              <w:rPr>
                <w:rFonts w:hint="eastAsia" w:ascii="仿宋_GB2312" w:hAnsi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sz w:val="22"/>
                <w:szCs w:val="22"/>
              </w:rPr>
              <w:t>1</w:t>
            </w:r>
          </w:p>
        </w:tc>
        <w:tc>
          <w:tcPr>
            <w:tcW w:w="1314" w:type="dxa"/>
            <w:vAlign w:val="center"/>
          </w:tcPr>
          <w:p w14:paraId="06F34047">
            <w:pPr>
              <w:pStyle w:val="2"/>
              <w:adjustRightInd w:val="0"/>
              <w:snapToGrid w:val="0"/>
              <w:ind w:firstLine="0" w:firstLineChars="0"/>
              <w:jc w:val="center"/>
              <w:rPr>
                <w:rFonts w:hint="eastAsia" w:ascii="仿宋_GB2312" w:hAnsi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sz w:val="22"/>
                <w:szCs w:val="22"/>
              </w:rPr>
              <w:t>社会招聘</w:t>
            </w:r>
          </w:p>
        </w:tc>
        <w:tc>
          <w:tcPr>
            <w:tcW w:w="5250" w:type="dxa"/>
            <w:vAlign w:val="center"/>
          </w:tcPr>
          <w:p w14:paraId="7A11280E">
            <w:pPr>
              <w:adjustRightInd w:val="0"/>
              <w:snapToGrid w:val="0"/>
              <w:jc w:val="left"/>
              <w:rPr>
                <w:rFonts w:hint="eastAsia"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1.负责研发西门子、三菱 PLC 全套自动化课程，编写教学计划、实训工单、考核题库，建立教学体系并申报版权；</w:t>
            </w:r>
          </w:p>
          <w:p w14:paraId="7F3A93B9">
            <w:pPr>
              <w:adjustRightInd w:val="0"/>
              <w:snapToGrid w:val="0"/>
              <w:jc w:val="left"/>
              <w:rPr>
                <w:rFonts w:hint="eastAsia"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2.负责统筹plc教师授课计划，管理教师团队，处理学生投诉与意见，考核教学工作；提升教学质量；</w:t>
            </w:r>
          </w:p>
          <w:p w14:paraId="05421D1E">
            <w:pPr>
              <w:adjustRightInd w:val="0"/>
              <w:snapToGrid w:val="0"/>
              <w:jc w:val="left"/>
              <w:rPr>
                <w:rFonts w:hint="eastAsia"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3.负责结合教学效果与最新技术与用工企业技术需求，优化、更新现有课程体系；</w:t>
            </w:r>
          </w:p>
          <w:p w14:paraId="5463B395">
            <w:pPr>
              <w:adjustRightInd w:val="0"/>
              <w:snapToGrid w:val="0"/>
              <w:jc w:val="left"/>
              <w:rPr>
                <w:rFonts w:hint="eastAsia"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4.负责关注学员学习进度和就业意向，提供就业指导与帮助；</w:t>
            </w:r>
          </w:p>
          <w:p w14:paraId="0FED3100">
            <w:pPr>
              <w:adjustRightInd w:val="0"/>
              <w:snapToGrid w:val="0"/>
              <w:jc w:val="left"/>
              <w:rPr>
                <w:rFonts w:hint="eastAsia"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5.负责管理 PLC 实训设备，维护检修；</w:t>
            </w:r>
          </w:p>
          <w:p w14:paraId="6441C395">
            <w:pPr>
              <w:pStyle w:val="2"/>
              <w:adjustRightInd w:val="0"/>
              <w:snapToGrid w:val="0"/>
              <w:ind w:firstLine="0" w:firstLineChars="0"/>
              <w:jc w:val="left"/>
              <w:rPr>
                <w:rFonts w:hint="eastAsia" w:ascii="仿宋_GB2312" w:hAnsi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6.完成领导交办的其他事项。</w:t>
            </w:r>
          </w:p>
        </w:tc>
        <w:tc>
          <w:tcPr>
            <w:tcW w:w="5250" w:type="dxa"/>
            <w:vAlign w:val="center"/>
          </w:tcPr>
          <w:p w14:paraId="34652F45"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1.年龄：35岁及以下</w:t>
            </w:r>
            <w:r>
              <w:rPr>
                <w:rFonts w:hint="eastAsia" w:ascii="仿宋_GB2312" w:hAnsi="仿宋_GB2312" w:cs="仿宋_GB2312"/>
                <w:sz w:val="24"/>
                <w:lang w:eastAsia="zh-CN"/>
              </w:rPr>
              <w:t>。</w:t>
            </w:r>
          </w:p>
          <w:p w14:paraId="28D33F09"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2.学历：本科及以上学历</w:t>
            </w:r>
            <w:r>
              <w:rPr>
                <w:rFonts w:hint="eastAsia" w:ascii="仿宋_GB2312" w:hAnsi="仿宋_GB2312" w:cs="仿宋_GB2312"/>
                <w:sz w:val="24"/>
                <w:lang w:eastAsia="zh-CN"/>
              </w:rPr>
              <w:t>。</w:t>
            </w:r>
          </w:p>
          <w:p w14:paraId="4B26155C"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3.专业：机电</w:t>
            </w:r>
            <w:r>
              <w:rPr>
                <w:rFonts w:hint="eastAsia" w:ascii="仿宋_GB2312" w:hAnsi="仿宋_GB2312" w:cs="仿宋_GB2312"/>
                <w:sz w:val="24"/>
                <w:lang w:eastAsia="zh-CN"/>
              </w:rPr>
              <w:t>、</w:t>
            </w:r>
            <w:r>
              <w:rPr>
                <w:rFonts w:hint="eastAsia" w:ascii="仿宋_GB2312" w:hAnsi="仿宋_GB2312" w:cs="仿宋_GB2312"/>
                <w:sz w:val="24"/>
              </w:rPr>
              <w:t>电气自动化相关专业优先</w:t>
            </w:r>
            <w:r>
              <w:rPr>
                <w:rFonts w:hint="eastAsia" w:ascii="仿宋_GB2312" w:hAnsi="仿宋_GB2312" w:cs="仿宋_GB2312"/>
                <w:sz w:val="24"/>
                <w:lang w:eastAsia="zh-CN"/>
              </w:rPr>
              <w:t>。</w:t>
            </w:r>
          </w:p>
          <w:p w14:paraId="0F0E4324"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4.工作经验：具备5年以上工业PLC编程实战经验或PLC教学经验</w:t>
            </w:r>
            <w:r>
              <w:rPr>
                <w:rFonts w:hint="eastAsia" w:ascii="仿宋_GB2312" w:hAnsi="仿宋_GB2312" w:cs="仿宋_GB2312"/>
                <w:sz w:val="24"/>
                <w:lang w:eastAsia="zh-CN"/>
              </w:rPr>
              <w:t>。</w:t>
            </w:r>
            <w:r>
              <w:rPr>
                <w:rFonts w:hint="eastAsia" w:ascii="仿宋_GB2312" w:hAnsi="仿宋_GB2312" w:cs="仿宋_GB2312"/>
                <w:sz w:val="24"/>
              </w:rPr>
              <w:t>如同时具备工业PLC编程经验与教学经验且累计10年以上，年龄可放宽至45岁，具备管理经验者优先</w:t>
            </w:r>
            <w:r>
              <w:rPr>
                <w:rFonts w:hint="eastAsia" w:ascii="仿宋_GB2312" w:hAnsi="仿宋_GB2312" w:cs="仿宋_GB2312"/>
                <w:sz w:val="24"/>
                <w:lang w:eastAsia="zh-CN"/>
              </w:rPr>
              <w:t>。</w:t>
            </w:r>
          </w:p>
          <w:p w14:paraId="10CDE3D1">
            <w:pPr>
              <w:pStyle w:val="2"/>
              <w:adjustRightInd w:val="0"/>
              <w:snapToGrid w:val="0"/>
              <w:ind w:firstLine="0" w:firstLineChars="0"/>
              <w:jc w:val="left"/>
              <w:rPr>
                <w:rFonts w:hint="eastAsia" w:ascii="仿宋_GB2312" w:hAnsi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5.技能与素质：熟悉市面上主流PLC、变频器和触摸屏的PLC编程、组态与调试，了解电气实训安全规范，其中熟悉西门子PLC者优先；具备优秀的教学能力，系统性教学思维，可独立研发教学课程；具有较强的语言表达能力，沟通能力，问题解决能力与统筹管理能力；认真细致，具有较强的责任心、风险意识，有耐心、团队合作意识。</w:t>
            </w:r>
          </w:p>
        </w:tc>
      </w:tr>
    </w:tbl>
    <w:p w14:paraId="68858734">
      <w:pPr>
        <w:pStyle w:val="2"/>
        <w:ind w:firstLine="640"/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2AE5F3C"/>
    <w:rsid w:val="00091027"/>
    <w:rsid w:val="001060DF"/>
    <w:rsid w:val="001D205E"/>
    <w:rsid w:val="003318BB"/>
    <w:rsid w:val="003833E2"/>
    <w:rsid w:val="00392854"/>
    <w:rsid w:val="003C05C3"/>
    <w:rsid w:val="004161FB"/>
    <w:rsid w:val="004622FE"/>
    <w:rsid w:val="00496B5E"/>
    <w:rsid w:val="0055473C"/>
    <w:rsid w:val="0068485B"/>
    <w:rsid w:val="00686FC3"/>
    <w:rsid w:val="007813F5"/>
    <w:rsid w:val="00796F1F"/>
    <w:rsid w:val="0089129D"/>
    <w:rsid w:val="009F139A"/>
    <w:rsid w:val="00A54FE3"/>
    <w:rsid w:val="00B01FD5"/>
    <w:rsid w:val="00B757E9"/>
    <w:rsid w:val="00B963B8"/>
    <w:rsid w:val="00BC1D90"/>
    <w:rsid w:val="00BE5D42"/>
    <w:rsid w:val="00C20E00"/>
    <w:rsid w:val="00C720BD"/>
    <w:rsid w:val="00D35CDE"/>
    <w:rsid w:val="00D74D43"/>
    <w:rsid w:val="00D819D3"/>
    <w:rsid w:val="00DA09EE"/>
    <w:rsid w:val="00DB3B4A"/>
    <w:rsid w:val="00E402BB"/>
    <w:rsid w:val="00F01149"/>
    <w:rsid w:val="00FB4763"/>
    <w:rsid w:val="016D7958"/>
    <w:rsid w:val="02AE5F3C"/>
    <w:rsid w:val="041E2451"/>
    <w:rsid w:val="070020C8"/>
    <w:rsid w:val="0F521A14"/>
    <w:rsid w:val="13B06B98"/>
    <w:rsid w:val="18046BEB"/>
    <w:rsid w:val="1C3A7133"/>
    <w:rsid w:val="202B483F"/>
    <w:rsid w:val="273D0F38"/>
    <w:rsid w:val="2A005144"/>
    <w:rsid w:val="2CD97591"/>
    <w:rsid w:val="2D43283D"/>
    <w:rsid w:val="2F027432"/>
    <w:rsid w:val="31B535EF"/>
    <w:rsid w:val="37774B1D"/>
    <w:rsid w:val="3B4F5639"/>
    <w:rsid w:val="3F1E169C"/>
    <w:rsid w:val="41AA69A0"/>
    <w:rsid w:val="43F23617"/>
    <w:rsid w:val="454723DD"/>
    <w:rsid w:val="475667EA"/>
    <w:rsid w:val="49AE2DA6"/>
    <w:rsid w:val="4BB92BF1"/>
    <w:rsid w:val="4CFF3361"/>
    <w:rsid w:val="51FC1106"/>
    <w:rsid w:val="52C0735C"/>
    <w:rsid w:val="535D4A4D"/>
    <w:rsid w:val="53E235C1"/>
    <w:rsid w:val="55887EFC"/>
    <w:rsid w:val="55AC5EFA"/>
    <w:rsid w:val="595254FC"/>
    <w:rsid w:val="60273E3E"/>
    <w:rsid w:val="611D63FA"/>
    <w:rsid w:val="62491F34"/>
    <w:rsid w:val="63F82B63"/>
    <w:rsid w:val="676A41A5"/>
    <w:rsid w:val="68F070B5"/>
    <w:rsid w:val="726427EF"/>
    <w:rsid w:val="77450CAB"/>
    <w:rsid w:val="77AA2345"/>
    <w:rsid w:val="7DEB335D"/>
    <w:rsid w:val="7F362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4">
    <w:name w:val="heading 2"/>
    <w:basedOn w:val="1"/>
    <w:next w:val="1"/>
    <w:link w:val="16"/>
    <w:unhideWhenUsed/>
    <w:qFormat/>
    <w:uiPriority w:val="0"/>
    <w:pPr>
      <w:spacing w:line="600" w:lineRule="exact"/>
      <w:ind w:firstLine="880" w:firstLineChars="200"/>
      <w:outlineLvl w:val="1"/>
    </w:pPr>
    <w:rPr>
      <w:rFonts w:ascii="Arial" w:hAnsi="Arial" w:eastAsia="楷体_GB2312"/>
      <w:b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</w:style>
  <w:style w:type="paragraph" w:styleId="5">
    <w:name w:val="Body Text"/>
    <w:basedOn w:val="1"/>
    <w:next w:val="6"/>
    <w:qFormat/>
    <w:uiPriority w:val="0"/>
    <w:pPr>
      <w:spacing w:after="120"/>
    </w:pPr>
  </w:style>
  <w:style w:type="paragraph" w:styleId="6">
    <w:name w:val="Body Text 2"/>
    <w:basedOn w:val="1"/>
    <w:qFormat/>
    <w:uiPriority w:val="0"/>
    <w:pPr>
      <w:adjustRightInd w:val="0"/>
      <w:snapToGrid w:val="0"/>
      <w:spacing w:line="480" w:lineRule="atLeast"/>
    </w:pPr>
    <w:rPr>
      <w:rFonts w:ascii="宋体" w:hAnsi="宋体"/>
      <w:sz w:val="28"/>
    </w:rPr>
  </w:style>
  <w:style w:type="paragraph" w:styleId="7">
    <w:name w:val="Body Text Indent"/>
    <w:basedOn w:val="1"/>
    <w:qFormat/>
    <w:uiPriority w:val="0"/>
    <w:pPr>
      <w:spacing w:after="120"/>
      <w:ind w:left="420" w:leftChars="200"/>
    </w:pPr>
  </w:style>
  <w:style w:type="paragraph" w:styleId="8">
    <w:name w:val="footer"/>
    <w:basedOn w:val="1"/>
    <w:link w:val="1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8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kern w:val="0"/>
      <w:sz w:val="24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4">
    <w:name w:val="正文文本首行缩进1"/>
    <w:basedOn w:val="5"/>
    <w:next w:val="15"/>
    <w:qFormat/>
    <w:uiPriority w:val="0"/>
    <w:pPr>
      <w:ind w:firstLine="420" w:firstLineChars="100"/>
    </w:pPr>
  </w:style>
  <w:style w:type="paragraph" w:customStyle="1" w:styleId="15">
    <w:name w:val="正文文本首行缩进 21"/>
    <w:basedOn w:val="7"/>
    <w:qFormat/>
    <w:uiPriority w:val="0"/>
    <w:pPr>
      <w:ind w:firstLine="420" w:firstLineChars="200"/>
    </w:pPr>
  </w:style>
  <w:style w:type="character" w:customStyle="1" w:styleId="16">
    <w:name w:val="标题 2 字符"/>
    <w:link w:val="4"/>
    <w:qFormat/>
    <w:uiPriority w:val="0"/>
    <w:rPr>
      <w:rFonts w:ascii="Arial" w:hAnsi="Arial" w:eastAsia="楷体_GB2312"/>
      <w:b/>
    </w:rPr>
  </w:style>
  <w:style w:type="table" w:customStyle="1" w:styleId="1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8">
    <w:name w:val="页眉 字符"/>
    <w:basedOn w:val="13"/>
    <w:link w:val="9"/>
    <w:qFormat/>
    <w:uiPriority w:val="0"/>
    <w:rPr>
      <w:rFonts w:eastAsia="仿宋_GB2312"/>
      <w:kern w:val="2"/>
      <w:sz w:val="18"/>
      <w:szCs w:val="18"/>
    </w:rPr>
  </w:style>
  <w:style w:type="character" w:customStyle="1" w:styleId="19">
    <w:name w:val="页脚 字符"/>
    <w:basedOn w:val="13"/>
    <w:link w:val="8"/>
    <w:qFormat/>
    <w:uiPriority w:val="0"/>
    <w:rPr>
      <w:rFonts w:eastAsia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 R C</Company>
  <Pages>2</Pages>
  <Words>2089</Words>
  <Characters>2200</Characters>
  <Lines>78</Lines>
  <Paragraphs>82</Paragraphs>
  <TotalTime>252</TotalTime>
  <ScaleCrop>false</ScaleCrop>
  <LinksUpToDate>false</LinksUpToDate>
  <CharactersWithSpaces>2208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2026-08-24T07:54:00Z</dcterms:created>
  <dc:creator>Jing</dc:creator>
  <cp:lastModifiedBy>小虎妞</cp:lastModifiedBy>
  <dcterms:modified xsi:type="dcterms:W3CDTF">2026-08-25T08:32:32Z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eyJoZGlkIjoiMzcyMzBiNGUxYTRlZGRiZjhlNmY2OWYxZjBlMDc2ZjkiLCJ1c2VySWQiOiIxMDUxNDU0NTM3In0=</vt:lpwstr>
  </property>
  <property fmtid="{D5CDD505-2E9C-101B-9397-08002B2CF9AE}" pid="4" name="ICV">
    <vt:lpwstr>E0CD4A9E5CF14D09B326AA23FFC4A726_13</vt:lpwstr>
  </property>
</Properties>
</file>