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autoSpaceDE/>
        <w:autoSpaceDN/>
        <w:bidi w:val="0"/>
        <w:adjustRightInd w:val="0"/>
        <w:snapToGrid w:val="0"/>
        <w:spacing w:line="660" w:lineRule="exact"/>
        <w:jc w:val="center"/>
        <w:textAlignment w:val="auto"/>
        <w:rPr>
          <w:rFonts w:hint="eastAsia" w:ascii="方正小标宋简体" w:hAnsi="方正小标宋简体" w:eastAsia="方正小标宋简体" w:cs="方正小标宋简体"/>
          <w:color w:val="auto"/>
          <w:sz w:val="44"/>
          <w:szCs w:val="44"/>
          <w:lang w:eastAsia="zh-CN"/>
        </w:rPr>
      </w:pPr>
    </w:p>
    <w:p>
      <w:pPr>
        <w:keepNext w:val="0"/>
        <w:keepLines w:val="0"/>
        <w:pageBreakBefore w:val="0"/>
        <w:widowControl/>
        <w:kinsoku/>
        <w:wordWrap/>
        <w:overflowPunct/>
        <w:topLinePunct/>
        <w:autoSpaceDE/>
        <w:autoSpaceDN/>
        <w:bidi w:val="0"/>
        <w:adjustRightInd w:val="0"/>
        <w:snapToGrid w:val="0"/>
        <w:spacing w:line="6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哈建集团</w:t>
      </w:r>
      <w:r>
        <w:rPr>
          <w:rFonts w:hint="eastAsia" w:ascii="方正小标宋简体" w:hAnsi="方正小标宋简体" w:eastAsia="方正小标宋简体" w:cs="方正小标宋简体"/>
          <w:color w:val="auto"/>
          <w:sz w:val="44"/>
          <w:szCs w:val="44"/>
        </w:rPr>
        <w:t>人才引进办法</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第一章  总则</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rPr>
        <w:t>第一条</w:t>
      </w:r>
      <w:r>
        <w:rPr>
          <w:rFonts w:hint="eastAsia" w:ascii="仿宋_GB2312" w:hAnsi="仿宋_GB2312" w:eastAsia="仿宋_GB2312" w:cs="仿宋_GB2312"/>
          <w:color w:val="auto"/>
          <w:sz w:val="32"/>
          <w:szCs w:val="32"/>
        </w:rPr>
        <w:t xml:space="preserve"> 为适应</w:t>
      </w:r>
      <w:r>
        <w:rPr>
          <w:rFonts w:hint="eastAsia" w:ascii="仿宋_GB2312" w:hAnsi="仿宋_GB2312" w:eastAsia="仿宋_GB2312" w:cs="仿宋_GB2312"/>
          <w:color w:val="auto"/>
          <w:sz w:val="32"/>
          <w:szCs w:val="32"/>
          <w:lang w:eastAsia="zh-CN"/>
        </w:rPr>
        <w:t>新形势国有企业改革发展和人才</w:t>
      </w:r>
      <w:r>
        <w:rPr>
          <w:rFonts w:hint="eastAsia" w:ascii="仿宋_GB2312" w:hAnsi="仿宋_GB2312" w:eastAsia="仿宋_GB2312" w:cs="仿宋_GB2312"/>
          <w:color w:val="auto"/>
          <w:sz w:val="32"/>
          <w:szCs w:val="32"/>
        </w:rPr>
        <w:t>市场</w:t>
      </w:r>
      <w:r>
        <w:rPr>
          <w:rFonts w:hint="eastAsia" w:ascii="仿宋_GB2312" w:hAnsi="仿宋_GB2312" w:eastAsia="仿宋_GB2312" w:cs="仿宋_GB2312"/>
          <w:color w:val="auto"/>
          <w:sz w:val="32"/>
          <w:szCs w:val="32"/>
          <w:lang w:eastAsia="zh-CN"/>
        </w:rPr>
        <w:t>化需要</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大力引进</w:t>
      </w:r>
      <w:r>
        <w:rPr>
          <w:rFonts w:hint="eastAsia" w:ascii="仿宋_GB2312" w:hAnsi="仿宋_GB2312" w:eastAsia="仿宋_GB2312" w:cs="仿宋_GB2312"/>
          <w:color w:val="auto"/>
          <w:sz w:val="32"/>
          <w:szCs w:val="32"/>
        </w:rPr>
        <w:t>各类</w:t>
      </w:r>
      <w:r>
        <w:rPr>
          <w:rFonts w:hint="eastAsia" w:ascii="仿宋_GB2312" w:hAnsi="仿宋_GB2312" w:eastAsia="仿宋_GB2312" w:cs="仿宋_GB2312"/>
          <w:color w:val="auto"/>
          <w:sz w:val="32"/>
          <w:szCs w:val="32"/>
          <w:lang w:val="en-US" w:eastAsia="zh-CN"/>
        </w:rPr>
        <w:t>优秀</w:t>
      </w:r>
      <w:r>
        <w:rPr>
          <w:rFonts w:hint="eastAsia" w:ascii="仿宋_GB2312" w:hAnsi="仿宋_GB2312" w:eastAsia="仿宋_GB2312" w:cs="仿宋_GB2312"/>
          <w:color w:val="auto"/>
          <w:sz w:val="32"/>
          <w:szCs w:val="32"/>
        </w:rPr>
        <w:t>经营管理和专业技术等人才，进一步优化人才</w:t>
      </w:r>
      <w:r>
        <w:rPr>
          <w:rFonts w:hint="eastAsia" w:ascii="仿宋_GB2312" w:hAnsi="仿宋_GB2312" w:eastAsia="仿宋_GB2312" w:cs="仿宋_GB2312"/>
          <w:color w:val="auto"/>
          <w:sz w:val="32"/>
          <w:szCs w:val="32"/>
          <w:lang w:val="en-US" w:eastAsia="zh-CN"/>
        </w:rPr>
        <w:t>素质</w:t>
      </w:r>
      <w:r>
        <w:rPr>
          <w:rFonts w:hint="eastAsia" w:ascii="仿宋_GB2312" w:hAnsi="仿宋_GB2312" w:eastAsia="仿宋_GB2312" w:cs="仿宋_GB2312"/>
          <w:color w:val="auto"/>
          <w:sz w:val="32"/>
          <w:szCs w:val="32"/>
        </w:rPr>
        <w:t>结构，</w:t>
      </w:r>
      <w:r>
        <w:rPr>
          <w:rFonts w:hint="eastAsia" w:ascii="仿宋_GB2312" w:hAnsi="仿宋_GB2312" w:eastAsia="仿宋_GB2312" w:cs="仿宋_GB2312"/>
          <w:color w:val="auto"/>
          <w:sz w:val="32"/>
          <w:szCs w:val="32"/>
          <w:lang w:val="en-US" w:eastAsia="zh-CN"/>
        </w:rPr>
        <w:t>提升人才队伍整体能力，切实增强企业核心</w:t>
      </w:r>
      <w:r>
        <w:rPr>
          <w:rFonts w:hint="eastAsia" w:ascii="仿宋_GB2312" w:hAnsi="仿宋_GB2312" w:eastAsia="仿宋_GB2312" w:cs="仿宋_GB2312"/>
          <w:color w:val="auto"/>
          <w:sz w:val="32"/>
          <w:szCs w:val="32"/>
          <w:highlight w:val="none"/>
          <w:lang w:val="en-US" w:eastAsia="zh-CN"/>
        </w:rPr>
        <w:t>功能</w:t>
      </w:r>
      <w:r>
        <w:rPr>
          <w:rFonts w:hint="eastAsia" w:ascii="仿宋_GB2312" w:hAnsi="仿宋_GB2312" w:eastAsia="仿宋_GB2312" w:cs="仿宋_GB2312"/>
          <w:color w:val="auto"/>
          <w:sz w:val="32"/>
          <w:szCs w:val="32"/>
          <w:lang w:val="en-US" w:eastAsia="zh-CN"/>
        </w:rPr>
        <w:t>、提升市场核</w:t>
      </w:r>
      <w:r>
        <w:rPr>
          <w:rFonts w:hint="eastAsia" w:ascii="仿宋_GB2312" w:hAnsi="仿宋_GB2312" w:eastAsia="仿宋_GB2312" w:cs="仿宋_GB2312"/>
          <w:color w:val="auto"/>
          <w:sz w:val="32"/>
          <w:szCs w:val="32"/>
          <w:highlight w:val="none"/>
          <w:lang w:val="en-US" w:eastAsia="zh-CN"/>
        </w:rPr>
        <w:t>心竞争力，</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val="en-US" w:eastAsia="zh-CN"/>
        </w:rPr>
        <w:t>哈密</w:t>
      </w:r>
      <w:r>
        <w:rPr>
          <w:rFonts w:hint="eastAsia" w:ascii="仿宋_GB2312" w:hAnsi="仿宋_GB2312" w:eastAsia="仿宋_GB2312" w:cs="仿宋_GB2312"/>
          <w:color w:val="auto"/>
          <w:sz w:val="32"/>
          <w:szCs w:val="32"/>
          <w:highlight w:val="none"/>
        </w:rPr>
        <w:t>市委《关于加强新时代人才工作推动哈密市高质量发展的实施方案》等相关规定和要求，结合实际，制定本办法。</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val="en-US" w:eastAsia="zh-CN"/>
        </w:rPr>
        <w:t>二</w:t>
      </w:r>
      <w:r>
        <w:rPr>
          <w:rFonts w:hint="eastAsia" w:ascii="仿宋_GB2312" w:hAnsi="仿宋_GB2312" w:eastAsia="仿宋_GB2312" w:cs="仿宋_GB2312"/>
          <w:b/>
          <w:bCs/>
          <w:color w:val="auto"/>
          <w:sz w:val="32"/>
          <w:szCs w:val="32"/>
          <w:highlight w:val="none"/>
        </w:rPr>
        <w:t>条</w:t>
      </w:r>
      <w:r>
        <w:rPr>
          <w:rFonts w:hint="eastAsia" w:ascii="仿宋_GB2312" w:hAnsi="仿宋_GB2312" w:eastAsia="仿宋_GB2312" w:cs="仿宋_GB2312"/>
          <w:color w:val="auto"/>
          <w:sz w:val="32"/>
          <w:szCs w:val="32"/>
          <w:highlight w:val="none"/>
        </w:rPr>
        <w:t xml:space="preserve"> 人才引进是</w:t>
      </w:r>
      <w:r>
        <w:rPr>
          <w:rFonts w:hint="eastAsia" w:ascii="仿宋_GB2312" w:hAnsi="仿宋_GB2312" w:eastAsia="仿宋_GB2312" w:cs="仿宋_GB2312"/>
          <w:color w:val="auto"/>
          <w:sz w:val="32"/>
          <w:szCs w:val="32"/>
          <w:highlight w:val="none"/>
          <w:lang w:val="en-US" w:eastAsia="zh-CN"/>
        </w:rPr>
        <w:t>从企业外引入所需的</w:t>
      </w:r>
      <w:r>
        <w:rPr>
          <w:rFonts w:hint="eastAsia" w:ascii="仿宋_GB2312" w:hAnsi="仿宋_GB2312" w:eastAsia="仿宋_GB2312" w:cs="仿宋_GB2312"/>
          <w:color w:val="auto"/>
          <w:sz w:val="32"/>
          <w:szCs w:val="32"/>
          <w:highlight w:val="none"/>
        </w:rPr>
        <w:t>经营管理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技术</w:t>
      </w:r>
      <w:r>
        <w:rPr>
          <w:rFonts w:hint="eastAsia" w:ascii="仿宋_GB2312" w:hAnsi="仿宋_GB2312" w:eastAsia="仿宋_GB2312" w:cs="仿宋_GB2312"/>
          <w:color w:val="auto"/>
          <w:sz w:val="32"/>
          <w:szCs w:val="32"/>
          <w:highlight w:val="none"/>
          <w:lang w:val="en-US" w:eastAsia="zh-CN"/>
        </w:rPr>
        <w:t>技能以及规划设计、法律等方面的优秀人才。</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kern w:val="2"/>
          <w:sz w:val="32"/>
          <w:szCs w:val="32"/>
          <w:lang w:val="en-US" w:eastAsia="zh-CN" w:bidi="ar-SA"/>
        </w:rPr>
        <w:t>第三条</w:t>
      </w:r>
      <w:r>
        <w:rPr>
          <w:rFonts w:hint="eastAsia" w:ascii="仿宋_GB2312" w:hAnsi="仿宋_GB2312" w:eastAsia="仿宋_GB2312" w:cs="仿宋_GB2312"/>
          <w:color w:val="auto"/>
          <w:sz w:val="32"/>
          <w:szCs w:val="32"/>
          <w:highlight w:val="none"/>
        </w:rPr>
        <w:t xml:space="preserve"> 人才引进遵循的基本原则：</w:t>
      </w:r>
      <w:r>
        <w:rPr>
          <w:rFonts w:hint="eastAsia" w:ascii="仿宋_GB2312" w:hAnsi="仿宋_GB2312" w:eastAsia="仿宋_GB2312" w:cs="仿宋_GB2312"/>
          <w:color w:val="auto"/>
          <w:sz w:val="32"/>
          <w:szCs w:val="32"/>
          <w:highlight w:val="none"/>
          <w:lang w:val="en-US" w:eastAsia="zh-CN"/>
        </w:rPr>
        <w:t>突出重点、按需引进，公开公正、竞争择优，人事相宜、人岗相适</w:t>
      </w:r>
      <w:r>
        <w:rPr>
          <w:rFonts w:hint="eastAsia" w:ascii="仿宋_GB2312" w:hAnsi="仿宋_GB2312" w:eastAsia="仿宋_GB2312" w:cs="仿宋_GB2312"/>
          <w:color w:val="auto"/>
          <w:sz w:val="32"/>
          <w:szCs w:val="32"/>
          <w:highlight w:val="none"/>
        </w:rPr>
        <w:t>。</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highlight w:val="none"/>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第二章  适用范围</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第四条</w:t>
      </w:r>
      <w:r>
        <w:rPr>
          <w:rFonts w:hint="eastAsia" w:ascii="仿宋_GB2312" w:hAnsi="仿宋_GB2312" w:eastAsia="仿宋_GB2312" w:cs="仿宋_GB2312"/>
          <w:color w:val="auto"/>
          <w:sz w:val="32"/>
          <w:szCs w:val="32"/>
          <w:highlight w:val="none"/>
        </w:rPr>
        <w:t xml:space="preserve"> 引进对象</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（一）经营管理人才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CESI宋体-GB13000" w:hAnsi="CESI宋体-GB13000" w:eastAsia="CESI宋体-GB13000" w:cs="CESI宋体-GB13000"/>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高层次人才：熟悉现代企业经营管理工作或项目全周期管理工作，具有战略思维、全局视野和创新意识，具有较强的领导力和市场洞察力，具有承担构建现代企业制度体系和机制的专业知识或大型央（国）企综合管理经验和实践能力，有促进企业战略目标实现，增强企业核心功能、提升市场核心竞争力，打造区域一流企业的潜在能力和水平；具有全日制硕士学位或副高级专业技术职称及以上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CESI宋体-GB13000" w:hAnsi="CESI宋体-GB13000" w:eastAsia="CESI宋体-GB13000" w:cs="CESI宋体-GB13000"/>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.紧缺人才：熟悉经营管理工作</w:t>
      </w:r>
      <w:r>
        <w:rPr>
          <w:rFonts w:hint="eastAsia" w:ascii="仿宋_GB2312" w:hAnsi="仿宋_GB2312" w:eastAsia="仿宋_GB2312" w:cs="仿宋_GB2312"/>
          <w:color w:val="auto"/>
          <w:sz w:val="32"/>
          <w:szCs w:val="32"/>
          <w:highlight w:val="none"/>
          <w:lang w:eastAsia="zh-CN"/>
        </w:rPr>
        <w:t>，具</w:t>
      </w:r>
      <w:r>
        <w:rPr>
          <w:rFonts w:hint="eastAsia" w:ascii="仿宋_GB2312" w:hAnsi="仿宋_GB2312" w:eastAsia="仿宋_GB2312" w:cs="仿宋_GB2312"/>
          <w:color w:val="auto"/>
          <w:sz w:val="32"/>
          <w:szCs w:val="32"/>
          <w:highlight w:val="none"/>
        </w:rPr>
        <w:t>有较强的沟通协调</w:t>
      </w:r>
      <w:r>
        <w:rPr>
          <w:rFonts w:hint="eastAsia" w:ascii="仿宋_GB2312" w:hAnsi="仿宋_GB2312" w:eastAsia="仿宋_GB2312" w:cs="仿宋_GB2312"/>
          <w:color w:val="auto"/>
          <w:sz w:val="32"/>
          <w:szCs w:val="32"/>
          <w:highlight w:val="none"/>
          <w:lang w:val="en-US" w:eastAsia="zh-CN"/>
        </w:rPr>
        <w:t>和创新</w:t>
      </w:r>
      <w:r>
        <w:rPr>
          <w:rFonts w:hint="eastAsia" w:ascii="仿宋_GB2312" w:hAnsi="仿宋_GB2312" w:eastAsia="仿宋_GB2312" w:cs="仿宋_GB2312"/>
          <w:color w:val="auto"/>
          <w:sz w:val="32"/>
          <w:szCs w:val="32"/>
          <w:highlight w:val="none"/>
        </w:rPr>
        <w:t>能力，能为企业引入资金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和先进</w:t>
      </w:r>
      <w:r>
        <w:rPr>
          <w:rFonts w:hint="eastAsia" w:ascii="仿宋_GB2312" w:hAnsi="仿宋_GB2312" w:eastAsia="仿宋_GB2312" w:cs="仿宋_GB2312"/>
          <w:color w:val="auto"/>
          <w:sz w:val="32"/>
          <w:szCs w:val="32"/>
          <w:highlight w:val="none"/>
          <w:lang w:eastAsia="zh-CN"/>
        </w:rPr>
        <w:t>技术、管理</w:t>
      </w:r>
      <w:r>
        <w:rPr>
          <w:rFonts w:hint="eastAsia" w:ascii="仿宋_GB2312" w:hAnsi="仿宋_GB2312" w:eastAsia="仿宋_GB2312" w:cs="仿宋_GB2312"/>
          <w:color w:val="auto"/>
          <w:sz w:val="32"/>
          <w:szCs w:val="32"/>
          <w:highlight w:val="none"/>
          <w:lang w:val="en-US" w:eastAsia="zh-CN"/>
        </w:rPr>
        <w:t>理念等方面</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val="en-US" w:eastAsia="zh-CN"/>
        </w:rPr>
        <w:t>经营管理人才（含企业高级职业经理人）；具有全日制本科学位或相关中级专业技术职称及以上人才。</w:t>
      </w:r>
    </w:p>
    <w:p>
      <w:pPr>
        <w:keepNext w:val="0"/>
        <w:keepLines w:val="0"/>
        <w:widowControl/>
        <w:suppressLineNumbers w:val="0"/>
        <w:ind w:firstLine="640" w:firstLineChars="200"/>
        <w:jc w:val="left"/>
        <w:rPr>
          <w:rFonts w:hint="default" w:ascii="仿宋_GB2312" w:hAnsi="仿宋_GB2312" w:eastAsia="仿宋_GB2312" w:cs="仿宋_GB2312"/>
          <w:color w:val="auto"/>
          <w:kern w:val="2"/>
          <w:sz w:val="32"/>
          <w:szCs w:val="32"/>
          <w:highlight w:val="none"/>
          <w:lang w:val="en-US" w:eastAsia="zh-CN" w:bidi="ar-SA"/>
        </w:rPr>
      </w:pPr>
      <w:r>
        <w:rPr>
          <w:rFonts w:hint="eastAsia" w:ascii="CESI宋体-GB13000" w:hAnsi="CESI宋体-GB13000" w:eastAsia="CESI宋体-GB13000" w:cs="CESI宋体-GB13000"/>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en-US" w:eastAsia="zh-CN" w:bidi="ar-SA"/>
        </w:rPr>
        <w:t>.急需人才：具备丰富的项目施工管理经验，有较强经济实力、市场开拓能力及沟通协调等能力，诚实守信，懂项目、会经营、善管理，能够引入优质资源、为企业创造经营效益；可适当放宽学历、职称等条件。</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lang w:val="en-US" w:eastAsia="zh-CN" w:bidi="ar-SA"/>
        </w:rPr>
        <w:t>专业技术</w:t>
      </w:r>
      <w:r>
        <w:rPr>
          <w:rFonts w:hint="eastAsia" w:ascii="仿宋_GB2312" w:hAnsi="仿宋_GB2312" w:eastAsia="仿宋_GB2312" w:cs="仿宋_GB2312"/>
          <w:color w:val="auto"/>
          <w:sz w:val="32"/>
          <w:szCs w:val="32"/>
          <w:lang w:val="en-US" w:eastAsia="zh-CN"/>
        </w:rPr>
        <w:t>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CESI宋体-GB13000" w:hAnsi="CESI宋体-GB13000" w:eastAsia="CESI宋体-GB13000" w:cs="CESI宋体-GB13000"/>
          <w:color w:val="auto"/>
          <w:sz w:val="32"/>
          <w:szCs w:val="32"/>
          <w:lang w:val="en-US" w:eastAsia="zh-CN"/>
        </w:rPr>
        <w:t>1</w:t>
      </w:r>
      <w:r>
        <w:rPr>
          <w:rFonts w:hint="eastAsia" w:ascii="仿宋_GB2312" w:hAnsi="仿宋_GB2312" w:eastAsia="仿宋_GB2312" w:cs="仿宋_GB2312"/>
          <w:color w:val="auto"/>
          <w:sz w:val="32"/>
          <w:szCs w:val="32"/>
          <w:lang w:val="en-US" w:eastAsia="zh-CN"/>
        </w:rPr>
        <w:t>.高层次人才：</w:t>
      </w:r>
      <w:r>
        <w:rPr>
          <w:rFonts w:hint="eastAsia" w:ascii="仿宋_GB2312" w:hAnsi="仿宋_GB2312" w:eastAsia="仿宋_GB2312" w:cs="仿宋_GB2312"/>
          <w:color w:val="auto"/>
          <w:sz w:val="32"/>
          <w:szCs w:val="32"/>
          <w:highlight w:val="none"/>
          <w:lang w:val="en-US" w:eastAsia="zh-CN"/>
        </w:rPr>
        <w:t>熟悉工程建造技术工作或有项目技术路径和科技攻关能力，具有较高的专业理论素养、科技创新能力或丰富的实战经验，参与过重大建造项目的核心技术人员或荣获省级及以上的技术成果奖；具有全日制硕士学位或副高级专业技术职称及以上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CESI宋体-GB13000" w:hAnsi="CESI宋体-GB13000" w:eastAsia="CESI宋体-GB13000" w:cs="CESI宋体-GB13000"/>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.紧缺人才：熟悉工程建造技术工作，具有一定的专业理论素养，或一定的实践经验，具有解决工程技术问题、促进新技术和新工艺推广应用的能力和水平，</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注册一级建造师、注册一级造价工程师、注册建筑师、注册结构工程师、注册安全工程师、注册规划设计师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注册会计师、</w:t>
      </w:r>
      <w:r>
        <w:rPr>
          <w:rFonts w:hint="eastAsia" w:ascii="仿宋_GB2312" w:hAnsi="仿宋_GB2312" w:eastAsia="仿宋_GB2312" w:cs="仿宋_GB2312"/>
          <w:color w:val="auto"/>
          <w:sz w:val="32"/>
          <w:szCs w:val="32"/>
          <w:lang w:val="en-US" w:eastAsia="zh-CN"/>
        </w:rPr>
        <w:t>税务师、</w:t>
      </w:r>
      <w:r>
        <w:rPr>
          <w:rFonts w:hint="eastAsia" w:ascii="仿宋_GB2312" w:hAnsi="仿宋_GB2312" w:eastAsia="仿宋_GB2312" w:cs="仿宋_GB2312"/>
          <w:color w:val="auto"/>
          <w:sz w:val="32"/>
          <w:szCs w:val="32"/>
          <w:lang w:eastAsia="zh-CN"/>
        </w:rPr>
        <w:t>法律职业资格证书</w:t>
      </w:r>
      <w:r>
        <w:rPr>
          <w:rFonts w:hint="eastAsia" w:ascii="仿宋_GB2312" w:hAnsi="仿宋_GB2312" w:eastAsia="仿宋_GB2312" w:cs="仿宋_GB2312"/>
          <w:color w:val="auto"/>
          <w:sz w:val="32"/>
          <w:szCs w:val="32"/>
          <w:lang w:val="en-US" w:eastAsia="zh-CN"/>
        </w:rPr>
        <w:t>A类及以上</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职业资格人才。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（三）专业技能人才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符合企业发展要求的技能型关键操作岗位及技术岗位且</w:t>
      </w:r>
      <w:r>
        <w:rPr>
          <w:rFonts w:hint="eastAsia" w:ascii="仿宋_GB2312" w:hAnsi="仿宋_GB2312" w:eastAsia="仿宋_GB2312" w:cs="仿宋_GB2312"/>
          <w:color w:val="auto"/>
          <w:sz w:val="32"/>
          <w:szCs w:val="32"/>
          <w:lang w:val="en-US" w:eastAsia="zh-CN"/>
        </w:rPr>
        <w:t>具</w:t>
      </w:r>
      <w:r>
        <w:rPr>
          <w:rFonts w:hint="eastAsia" w:ascii="仿宋_GB2312" w:hAnsi="仿宋_GB2312" w:eastAsia="仿宋_GB2312" w:cs="仿宋_GB2312"/>
          <w:color w:val="auto"/>
          <w:sz w:val="32"/>
          <w:szCs w:val="32"/>
        </w:rPr>
        <w:t>有高级技能证书及</w:t>
      </w:r>
      <w:r>
        <w:rPr>
          <w:rFonts w:hint="eastAsia" w:ascii="CESI宋体-GB13000" w:hAnsi="CESI宋体-GB13000" w:eastAsia="CESI宋体-GB13000" w:cs="CESI宋体-GB13000"/>
          <w:color w:val="auto"/>
          <w:sz w:val="32"/>
          <w:szCs w:val="32"/>
        </w:rPr>
        <w:t>5</w:t>
      </w:r>
      <w:r>
        <w:rPr>
          <w:rFonts w:hint="eastAsia" w:ascii="仿宋_GB2312" w:hAnsi="仿宋_GB2312" w:eastAsia="仿宋_GB2312" w:cs="仿宋_GB2312"/>
          <w:color w:val="auto"/>
          <w:sz w:val="32"/>
          <w:szCs w:val="32"/>
        </w:rPr>
        <w:t>年以上相关岗位工作经验的技能人才（如钢结构深化设计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电工、电焊工</w:t>
      </w:r>
      <w:r>
        <w:rPr>
          <w:rFonts w:hint="eastAsia" w:ascii="仿宋_GB2312" w:hAnsi="仿宋_GB2312" w:eastAsia="仿宋_GB2312" w:cs="仿宋_GB2312"/>
          <w:color w:val="auto"/>
          <w:sz w:val="32"/>
          <w:szCs w:val="32"/>
        </w:rPr>
        <w:t>等）。</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（四）其他类型人才</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“双一流”全日制高校本科毕业生，须在规定的学制内正常毕业并按期取得学历与相应的学位证书。</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 xml:space="preserve">第三章  </w:t>
      </w:r>
      <w:r>
        <w:rPr>
          <w:rFonts w:hint="eastAsia" w:ascii="黑体" w:hAnsi="黑体" w:eastAsia="黑体" w:cs="黑体"/>
          <w:b/>
          <w:bCs/>
          <w:color w:val="auto"/>
          <w:sz w:val="32"/>
          <w:szCs w:val="32"/>
          <w:lang w:val="en-US" w:eastAsia="zh-CN"/>
        </w:rPr>
        <w:t>方式、</w:t>
      </w:r>
      <w:r>
        <w:rPr>
          <w:rFonts w:hint="eastAsia" w:ascii="黑体" w:hAnsi="黑体" w:eastAsia="黑体" w:cs="黑体"/>
          <w:b/>
          <w:bCs/>
          <w:color w:val="auto"/>
          <w:sz w:val="32"/>
          <w:szCs w:val="32"/>
        </w:rPr>
        <w:t>程序和方法</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第五条  方式</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（一）个人自荐：自荐人员将本人简历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含近三年突出工作业绩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、征信、无犯罪证明等相关资</w:t>
      </w:r>
      <w:r>
        <w:rPr>
          <w:rFonts w:hint="eastAsia" w:ascii="仿宋_GB2312" w:hAnsi="仿宋_GB2312" w:eastAsia="仿宋_GB2312" w:cs="仿宋_GB2312"/>
          <w:color w:val="auto"/>
          <w:sz w:val="32"/>
          <w:szCs w:val="32"/>
          <w:lang w:eastAsia="zh-CN"/>
        </w:rPr>
        <w:t>料提</w:t>
      </w:r>
      <w:r>
        <w:rPr>
          <w:rFonts w:hint="eastAsia" w:ascii="仿宋_GB2312" w:hAnsi="仿宋_GB2312" w:eastAsia="仿宋_GB2312" w:cs="仿宋_GB2312"/>
          <w:color w:val="auto"/>
          <w:sz w:val="32"/>
          <w:szCs w:val="32"/>
        </w:rPr>
        <w:t>交至集团人力资源部。</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（二）单位推荐：由各公司</w:t>
      </w:r>
      <w:r>
        <w:rPr>
          <w:rFonts w:hint="eastAsia" w:ascii="仿宋_GB2312" w:hAnsi="仿宋_GB2312" w:eastAsia="仿宋_GB2312" w:cs="仿宋_GB2312"/>
          <w:color w:val="auto"/>
          <w:sz w:val="32"/>
          <w:szCs w:val="32"/>
          <w:lang w:val="en-US" w:eastAsia="zh-CN"/>
        </w:rPr>
        <w:t>班子会议审议研究同意，并</w:t>
      </w:r>
      <w:r>
        <w:rPr>
          <w:rFonts w:hint="eastAsia" w:ascii="仿宋_GB2312" w:hAnsi="仿宋_GB2312" w:eastAsia="仿宋_GB2312" w:cs="仿宋_GB2312"/>
          <w:color w:val="auto"/>
          <w:sz w:val="32"/>
          <w:szCs w:val="32"/>
        </w:rPr>
        <w:t>将推荐的人员简历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含近三年突出工作业绩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、征信、无犯罪证明</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集团分管领导（</w:t>
      </w:r>
      <w:r>
        <w:rPr>
          <w:rFonts w:hint="eastAsia" w:ascii="仿宋_GB2312" w:hAnsi="仿宋_GB2312" w:eastAsia="仿宋_GB2312" w:cs="仿宋_GB2312"/>
          <w:color w:val="auto"/>
          <w:sz w:val="32"/>
          <w:szCs w:val="32"/>
          <w:lang w:val="en-US" w:eastAsia="zh-CN"/>
        </w:rPr>
        <w:t>各公司在集团的分管领导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审批文件</w:t>
      </w:r>
      <w:r>
        <w:rPr>
          <w:rFonts w:hint="eastAsia" w:ascii="仿宋_GB2312" w:hAnsi="仿宋_GB2312" w:eastAsia="仿宋_GB2312" w:cs="仿宋_GB2312"/>
          <w:color w:val="auto"/>
          <w:sz w:val="32"/>
          <w:szCs w:val="32"/>
        </w:rPr>
        <w:t>等相关资料</w:t>
      </w:r>
      <w:r>
        <w:rPr>
          <w:rFonts w:hint="eastAsia" w:ascii="仿宋_GB2312" w:hAnsi="仿宋_GB2312" w:eastAsia="仿宋_GB2312" w:cs="仿宋_GB2312"/>
          <w:color w:val="auto"/>
          <w:sz w:val="32"/>
          <w:szCs w:val="32"/>
          <w:lang w:val="en-US" w:eastAsia="zh-CN"/>
        </w:rPr>
        <w:t>一并</w:t>
      </w:r>
      <w:r>
        <w:rPr>
          <w:rFonts w:hint="eastAsia" w:ascii="仿宋_GB2312" w:hAnsi="仿宋_GB2312" w:eastAsia="仿宋_GB2312" w:cs="仿宋_GB2312"/>
          <w:color w:val="auto"/>
          <w:sz w:val="32"/>
          <w:szCs w:val="32"/>
        </w:rPr>
        <w:t>报集团人力资源部。</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第六条  程序</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（一）资格审查：</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由集团人力资源部</w:t>
      </w:r>
      <w:r>
        <w:rPr>
          <w:rFonts w:hint="eastAsia" w:ascii="仿宋_GB2312" w:hAnsi="仿宋_GB2312" w:eastAsia="仿宋_GB2312" w:cs="仿宋_GB2312"/>
          <w:color w:val="auto"/>
          <w:sz w:val="32"/>
          <w:szCs w:val="32"/>
          <w:lang w:val="en-US" w:eastAsia="zh-CN"/>
        </w:rPr>
        <w:t>负责对</w:t>
      </w:r>
      <w:r>
        <w:rPr>
          <w:rFonts w:hint="eastAsia" w:ascii="仿宋_GB2312" w:hAnsi="仿宋_GB2312" w:eastAsia="仿宋_GB2312" w:cs="仿宋_GB2312"/>
          <w:color w:val="auto"/>
          <w:sz w:val="32"/>
          <w:szCs w:val="32"/>
        </w:rPr>
        <w:t>引进</w:t>
      </w:r>
      <w:r>
        <w:rPr>
          <w:rFonts w:hint="eastAsia" w:ascii="仿宋_GB2312" w:hAnsi="仿宋_GB2312" w:eastAsia="仿宋_GB2312" w:cs="仿宋_GB2312"/>
          <w:color w:val="auto"/>
          <w:sz w:val="32"/>
          <w:szCs w:val="32"/>
          <w:lang w:val="en-US" w:eastAsia="zh-CN"/>
        </w:rPr>
        <w:t>人才相关资料</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面试</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由集团人力资源部</w:t>
      </w:r>
      <w:r>
        <w:rPr>
          <w:rFonts w:hint="eastAsia" w:ascii="仿宋_GB2312" w:hAnsi="仿宋_GB2312" w:eastAsia="仿宋_GB2312" w:cs="仿宋_GB2312"/>
          <w:color w:val="auto"/>
          <w:sz w:val="32"/>
          <w:szCs w:val="32"/>
          <w:lang w:val="en-US" w:eastAsia="zh-CN"/>
        </w:rPr>
        <w:t>统一</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lang w:val="en-US" w:eastAsia="zh-CN"/>
        </w:rPr>
        <w:t>面试小组由</w:t>
      </w:r>
      <w:r>
        <w:rPr>
          <w:rFonts w:hint="eastAsia" w:ascii="仿宋_GB2312" w:hAnsi="仿宋_GB2312" w:eastAsia="仿宋_GB2312" w:cs="仿宋_GB2312"/>
          <w:color w:val="auto"/>
          <w:sz w:val="32"/>
          <w:szCs w:val="32"/>
          <w:lang w:eastAsia="zh-CN"/>
        </w:rPr>
        <w:t>集团</w:t>
      </w:r>
      <w:r>
        <w:rPr>
          <w:rFonts w:hint="eastAsia" w:ascii="仿宋_GB2312" w:hAnsi="仿宋_GB2312" w:eastAsia="仿宋_GB2312" w:cs="仿宋_GB2312"/>
          <w:color w:val="auto"/>
          <w:sz w:val="32"/>
          <w:szCs w:val="32"/>
          <w:lang w:val="en-US" w:eastAsia="zh-CN"/>
        </w:rPr>
        <w:t>和用人单位相关领导或工作人员以及相关方面的专家组成。</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sz w:val="32"/>
          <w:szCs w:val="32"/>
          <w:lang w:val="en-US" w:eastAsia="zh-CN"/>
        </w:rPr>
        <w:t>考察：</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按照招聘岗位的相关要求，对进入考察程序的应聘人员开展全面考察。考察内容包括中国人民银行征信中心出具的个人信用报告、无犯罪记录、学历学位等情况的核实与调查。</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）体检</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rPr>
        <w:t>1</w:t>
      </w:r>
      <w:r>
        <w:rPr>
          <w:rFonts w:hint="eastAsia" w:ascii="仿宋_GB2312" w:hAnsi="仿宋_GB2312" w:eastAsia="仿宋_GB2312" w:cs="仿宋_GB2312"/>
          <w:color w:val="auto"/>
          <w:sz w:val="32"/>
          <w:szCs w:val="32"/>
        </w:rPr>
        <w:t>.体检需在三甲医院进行，体检项目和标准参照公务员录用标准执行，费用由应聘者个人承担。</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CESI宋体-GB13000" w:hAnsi="CESI宋体-GB13000" w:eastAsia="CESI宋体-GB13000" w:cs="CESI宋体-GB13000"/>
          <w:color w:val="auto"/>
          <w:sz w:val="32"/>
          <w:szCs w:val="32"/>
        </w:rPr>
        <w:t>2</w:t>
      </w:r>
      <w:r>
        <w:rPr>
          <w:rFonts w:hint="eastAsia" w:ascii="仿宋_GB2312" w:hAnsi="仿宋_GB2312" w:eastAsia="仿宋_GB2312" w:cs="仿宋_GB2312"/>
          <w:color w:val="auto"/>
          <w:sz w:val="32"/>
          <w:szCs w:val="32"/>
        </w:rPr>
        <w:t>.体检不合格者、放弃资格者或考察中弄虚作假者，公司从达到合格分数线以上人员中按同一岗位面试成绩排名依次等额递补（不超过</w:t>
      </w:r>
      <w:r>
        <w:rPr>
          <w:rFonts w:hint="eastAsia" w:ascii="CESI宋体-GB13000" w:hAnsi="CESI宋体-GB13000" w:eastAsia="CESI宋体-GB13000" w:cs="CESI宋体-GB13000"/>
          <w:color w:val="auto"/>
          <w:sz w:val="32"/>
          <w:szCs w:val="32"/>
        </w:rPr>
        <w:t>2</w:t>
      </w:r>
      <w:r>
        <w:rPr>
          <w:rFonts w:hint="eastAsia" w:ascii="仿宋_GB2312" w:hAnsi="仿宋_GB2312" w:eastAsia="仿宋_GB2312" w:cs="仿宋_GB2312"/>
          <w:color w:val="auto"/>
          <w:sz w:val="32"/>
          <w:szCs w:val="32"/>
        </w:rPr>
        <w:t>次）。</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）公示与录用</w:t>
      </w:r>
      <w:r>
        <w:rPr>
          <w:rFonts w:hint="eastAsia" w:ascii="仿宋_GB2312" w:hAnsi="仿宋_GB2312" w:eastAsia="仿宋_GB2312" w:cs="仿宋_GB2312"/>
          <w:color w:val="auto"/>
          <w:sz w:val="32"/>
          <w:szCs w:val="32"/>
          <w:lang w:eastAsia="zh-CN"/>
        </w:rPr>
        <w:t>：</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rPr>
        <w:t>1</w:t>
      </w:r>
      <w:r>
        <w:rPr>
          <w:rFonts w:hint="eastAsia" w:ascii="仿宋_GB2312" w:hAnsi="仿宋_GB2312" w:eastAsia="仿宋_GB2312" w:cs="仿宋_GB2312"/>
          <w:color w:val="auto"/>
          <w:sz w:val="32"/>
          <w:szCs w:val="32"/>
        </w:rPr>
        <w:t>.以上招聘程序结束后，</w:t>
      </w:r>
      <w:r>
        <w:rPr>
          <w:rFonts w:hint="eastAsia" w:ascii="仿宋_GB2312" w:hAnsi="仿宋_GB2312" w:eastAsia="仿宋_GB2312" w:cs="仿宋_GB2312"/>
          <w:color w:val="auto"/>
          <w:sz w:val="32"/>
          <w:szCs w:val="32"/>
          <w:lang w:eastAsia="zh-CN"/>
        </w:rPr>
        <w:t>由集团人力资源部</w:t>
      </w:r>
      <w:r>
        <w:rPr>
          <w:rFonts w:hint="eastAsia" w:ascii="仿宋_GB2312" w:hAnsi="仿宋_GB2312" w:eastAsia="仿宋_GB2312" w:cs="仿宋_GB2312"/>
          <w:color w:val="auto"/>
          <w:sz w:val="32"/>
          <w:szCs w:val="32"/>
          <w:lang w:val="en-US" w:eastAsia="zh-CN"/>
        </w:rPr>
        <w:t>综合</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lang w:val="en-US" w:eastAsia="zh-CN"/>
        </w:rPr>
        <w:t>等方面情况</w:t>
      </w:r>
      <w:r>
        <w:rPr>
          <w:rFonts w:hint="eastAsia" w:ascii="仿宋_GB2312" w:hAnsi="仿宋_GB2312" w:eastAsia="仿宋_GB2312" w:cs="仿宋_GB2312"/>
          <w:color w:val="auto"/>
          <w:sz w:val="32"/>
          <w:szCs w:val="32"/>
        </w:rPr>
        <w:t>并提出意见方案，提交</w:t>
      </w:r>
      <w:r>
        <w:rPr>
          <w:rFonts w:hint="eastAsia" w:ascii="仿宋_GB2312" w:hAnsi="仿宋_GB2312" w:eastAsia="仿宋_GB2312" w:cs="仿宋_GB2312"/>
          <w:color w:val="auto"/>
          <w:sz w:val="32"/>
          <w:szCs w:val="32"/>
          <w:lang w:eastAsia="zh-CN"/>
        </w:rPr>
        <w:t>集团</w:t>
      </w:r>
      <w:r>
        <w:rPr>
          <w:rFonts w:hint="eastAsia" w:ascii="仿宋_GB2312" w:hAnsi="仿宋_GB2312" w:eastAsia="仿宋_GB2312" w:cs="仿宋_GB2312"/>
          <w:color w:val="auto"/>
          <w:sz w:val="32"/>
          <w:szCs w:val="32"/>
          <w:lang w:val="en-US" w:eastAsia="zh-CN"/>
        </w:rPr>
        <w:t>经营班子</w:t>
      </w:r>
      <w:r>
        <w:rPr>
          <w:rFonts w:hint="eastAsia" w:ascii="仿宋_GB2312" w:hAnsi="仿宋_GB2312" w:eastAsia="仿宋_GB2312" w:cs="仿宋_GB2312"/>
          <w:color w:val="auto"/>
          <w:sz w:val="32"/>
          <w:szCs w:val="32"/>
          <w:lang w:eastAsia="zh-CN"/>
        </w:rPr>
        <w:t>会</w:t>
      </w:r>
      <w:r>
        <w:rPr>
          <w:rFonts w:hint="eastAsia" w:ascii="仿宋_GB2312" w:hAnsi="仿宋_GB2312" w:eastAsia="仿宋_GB2312" w:cs="仿宋_GB2312"/>
          <w:color w:val="auto"/>
          <w:sz w:val="32"/>
          <w:szCs w:val="32"/>
        </w:rPr>
        <w:t>议</w:t>
      </w:r>
      <w:r>
        <w:rPr>
          <w:rFonts w:hint="eastAsia" w:ascii="仿宋_GB2312" w:hAnsi="仿宋_GB2312" w:eastAsia="仿宋_GB2312" w:cs="仿宋_GB2312"/>
          <w:color w:val="auto"/>
          <w:sz w:val="32"/>
          <w:szCs w:val="32"/>
          <w:lang w:val="en-US" w:eastAsia="zh-CN"/>
        </w:rPr>
        <w:t>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中层及以上岗位需提交集团党委会议定</w:t>
      </w:r>
      <w:r>
        <w:rPr>
          <w:rFonts w:hint="eastAsia" w:ascii="仿宋_GB2312" w:hAnsi="仿宋_GB2312" w:eastAsia="仿宋_GB2312" w:cs="仿宋_GB2312"/>
          <w:color w:val="auto"/>
          <w:sz w:val="32"/>
          <w:szCs w:val="32"/>
          <w:lang w:eastAsia="zh-CN"/>
        </w:rPr>
        <w:t>，集团人力资源部留档备案</w:t>
      </w:r>
      <w:r>
        <w:rPr>
          <w:rFonts w:hint="eastAsia" w:ascii="仿宋_GB2312" w:hAnsi="仿宋_GB2312" w:eastAsia="仿宋_GB2312" w:cs="仿宋_GB2312"/>
          <w:color w:val="auto"/>
          <w:sz w:val="32"/>
          <w:szCs w:val="32"/>
        </w:rPr>
        <w:t>。若因拟录用人员弃权出现招聘岗位空岗的情况，对于确实优秀、人岗匹配的，经集团党委会议决议后可等额递补录用。</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lang w:val="en-US" w:eastAsia="zh-CN"/>
        </w:rPr>
        <w:t>2</w:t>
      </w:r>
      <w:r>
        <w:rPr>
          <w:rFonts w:hint="eastAsia" w:ascii="仿宋_GB2312" w:hAnsi="仿宋_GB2312" w:eastAsia="仿宋_GB2312" w:cs="仿宋_GB2312"/>
          <w:color w:val="auto"/>
          <w:sz w:val="32"/>
          <w:szCs w:val="32"/>
        </w:rPr>
        <w:t>.公示期</w:t>
      </w:r>
      <w:r>
        <w:rPr>
          <w:rFonts w:hint="eastAsia" w:ascii="CESI宋体-GB13000" w:hAnsi="CESI宋体-GB13000" w:eastAsia="CESI宋体-GB13000" w:cs="CESI宋体-GB13000"/>
          <w:color w:val="auto"/>
          <w:sz w:val="32"/>
          <w:szCs w:val="32"/>
        </w:rPr>
        <w:t>5</w:t>
      </w:r>
      <w:r>
        <w:rPr>
          <w:rFonts w:hint="eastAsia" w:ascii="仿宋_GB2312" w:hAnsi="仿宋_GB2312" w:eastAsia="仿宋_GB2312" w:cs="仿宋_GB2312"/>
          <w:color w:val="auto"/>
          <w:sz w:val="32"/>
          <w:szCs w:val="32"/>
        </w:rPr>
        <w:t>个工作日，公示期满后，对公示无异议或经核实不影响录用的人员，按有关规定和程序办理录用手续。</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CESI宋体-GB13000" w:hAnsi="CESI宋体-GB13000" w:eastAsia="CESI宋体-GB13000" w:cs="CESI宋体-GB13000"/>
          <w:color w:val="auto"/>
          <w:sz w:val="32"/>
          <w:szCs w:val="32"/>
          <w:lang w:val="en-US" w:eastAsia="zh-CN"/>
        </w:rPr>
        <w:t>3</w:t>
      </w:r>
      <w:r>
        <w:rPr>
          <w:rFonts w:hint="eastAsia" w:ascii="仿宋_GB2312" w:hAnsi="仿宋_GB2312" w:eastAsia="仿宋_GB2312" w:cs="仿宋_GB2312"/>
          <w:color w:val="auto"/>
          <w:sz w:val="32"/>
          <w:szCs w:val="32"/>
        </w:rPr>
        <w:t>.确定的拟聘人选需在入职前辞去原单位所任职务并解除劳动（或人事）关系。被聘用人员</w:t>
      </w:r>
      <w:r>
        <w:rPr>
          <w:rFonts w:hint="eastAsia" w:ascii="仿宋_GB2312" w:hAnsi="仿宋_GB2312" w:eastAsia="仿宋_GB2312" w:cs="仿宋_GB2312"/>
          <w:color w:val="auto"/>
          <w:sz w:val="32"/>
          <w:szCs w:val="32"/>
          <w:lang w:val="en-US" w:eastAsia="zh-CN"/>
        </w:rPr>
        <w:t>须与用人单位签订</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年以上聘(任)用合同</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第四章  优惠政策</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第七条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职级</w:t>
      </w:r>
      <w:r>
        <w:rPr>
          <w:rFonts w:hint="eastAsia" w:ascii="仿宋_GB2312" w:hAnsi="仿宋_GB2312" w:eastAsia="仿宋_GB2312" w:cs="仿宋_GB2312"/>
          <w:color w:val="auto"/>
          <w:sz w:val="32"/>
          <w:szCs w:val="32"/>
        </w:rPr>
        <w:t>待遇</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高层次人才：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博士、正高级职称专业技术人才</w:t>
      </w:r>
      <w:r>
        <w:rPr>
          <w:rFonts w:hint="eastAsia" w:ascii="仿宋_GB2312" w:hAnsi="仿宋_GB2312" w:eastAsia="仿宋_GB2312" w:cs="仿宋_GB2312"/>
          <w:color w:val="auto"/>
          <w:sz w:val="32"/>
          <w:szCs w:val="32"/>
          <w:lang w:val="en-US" w:eastAsia="zh-CN"/>
        </w:rPr>
        <w:t>，根据用人单位（部室）情况，入职后</w:t>
      </w:r>
      <w:r>
        <w:rPr>
          <w:rFonts w:hint="eastAsia" w:ascii="仿宋_GB2312" w:hAnsi="仿宋_GB2312" w:eastAsia="仿宋_GB2312" w:cs="仿宋_GB2312"/>
          <w:color w:val="auto"/>
          <w:sz w:val="32"/>
          <w:szCs w:val="32"/>
        </w:rPr>
        <w:t>享受中层正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职待遇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含试用期</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硕士、副高级职称专业技术人才</w:t>
      </w:r>
      <w:r>
        <w:rPr>
          <w:rFonts w:hint="eastAsia" w:ascii="仿宋_GB2312" w:hAnsi="仿宋_GB2312" w:eastAsia="仿宋_GB2312" w:cs="仿宋_GB2312"/>
          <w:color w:val="auto"/>
          <w:sz w:val="32"/>
          <w:szCs w:val="32"/>
          <w:lang w:val="en-US" w:eastAsia="zh-CN"/>
        </w:rPr>
        <w:t>，根据用人单位（部室）情况，</w:t>
      </w:r>
      <w:r>
        <w:rPr>
          <w:rFonts w:hint="eastAsia" w:ascii="仿宋_GB2312" w:hAnsi="仿宋_GB2312" w:eastAsia="仿宋_GB2312" w:cs="仿宋_GB2312"/>
          <w:color w:val="auto"/>
          <w:sz w:val="32"/>
          <w:szCs w:val="32"/>
        </w:rPr>
        <w:t>享受中层</w:t>
      </w:r>
      <w:r>
        <w:rPr>
          <w:rFonts w:hint="eastAsia" w:ascii="仿宋_GB2312" w:hAnsi="仿宋_GB2312" w:eastAsia="仿宋_GB2312" w:cs="仿宋_GB2312"/>
          <w:color w:val="auto"/>
          <w:sz w:val="32"/>
          <w:szCs w:val="32"/>
          <w:lang w:val="en-US" w:eastAsia="zh-CN"/>
        </w:rPr>
        <w:t>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职待遇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含试用期</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紧缺</w:t>
      </w:r>
      <w:r>
        <w:rPr>
          <w:rFonts w:hint="eastAsia" w:ascii="仿宋_GB2312" w:hAnsi="仿宋_GB2312" w:eastAsia="仿宋_GB2312" w:cs="仿宋_GB2312"/>
          <w:color w:val="auto"/>
          <w:sz w:val="32"/>
          <w:szCs w:val="32"/>
          <w:highlight w:val="none"/>
          <w:lang w:val="en-US" w:eastAsia="zh-CN"/>
        </w:rPr>
        <w:t>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入职后</w:t>
      </w:r>
      <w:r>
        <w:rPr>
          <w:rFonts w:hint="eastAsia" w:ascii="仿宋_GB2312" w:hAnsi="仿宋_GB2312" w:eastAsia="仿宋_GB2312" w:cs="仿宋_GB2312"/>
          <w:color w:val="auto"/>
          <w:sz w:val="32"/>
          <w:szCs w:val="32"/>
        </w:rPr>
        <w:t>享受</w:t>
      </w:r>
      <w:r>
        <w:rPr>
          <w:rFonts w:hint="eastAsia" w:ascii="仿宋_GB2312" w:hAnsi="仿宋_GB2312" w:eastAsia="仿宋_GB2312" w:cs="仿宋_GB2312"/>
          <w:color w:val="auto"/>
          <w:sz w:val="32"/>
          <w:szCs w:val="32"/>
          <w:lang w:val="en-US" w:eastAsia="zh-CN"/>
        </w:rPr>
        <w:t>职员岗位</w:t>
      </w:r>
      <w:r>
        <w:rPr>
          <w:rFonts w:hint="eastAsia" w:ascii="仿宋_GB2312" w:hAnsi="仿宋_GB2312" w:eastAsia="仿宋_GB2312" w:cs="仿宋_GB2312"/>
          <w:color w:val="auto"/>
          <w:sz w:val="32"/>
          <w:szCs w:val="32"/>
        </w:rPr>
        <w:t>待遇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试用期缩短</w:t>
      </w:r>
      <w:r>
        <w:rPr>
          <w:rFonts w:hint="eastAsia" w:ascii="仿宋_GB2312" w:hAnsi="仿宋_GB2312" w:eastAsia="仿宋_GB2312" w:cs="仿宋_GB2312"/>
          <w:color w:val="auto"/>
          <w:sz w:val="32"/>
          <w:szCs w:val="32"/>
          <w:lang w:val="en-US" w:eastAsia="zh-CN"/>
        </w:rPr>
        <w:t>一个月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如超出同岗位薪酬待遇需由用人单位报请集团人力资源部同意后方可执行。</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color w:val="auto"/>
          <w:sz w:val="32"/>
          <w:szCs w:val="32"/>
        </w:rPr>
        <w:t xml:space="preserve">  根据集团公司《各类证书及职称管理办法》享受注册证书及职称补助。</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第九条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highlight w:val="none"/>
        </w:rPr>
        <w:t>其他福利</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（一）相关补贴：</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yellow"/>
          <w:lang w:eastAsia="zh-CN"/>
        </w:rPr>
      </w:pPr>
      <w:r>
        <w:rPr>
          <w:rFonts w:hint="eastAsia" w:ascii="CESI宋体-GB13000" w:hAnsi="CESI宋体-GB13000" w:eastAsia="CESI宋体-GB13000" w:cs="CESI宋体-GB13000"/>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符合</w:t>
      </w:r>
      <w:r>
        <w:rPr>
          <w:rFonts w:hint="eastAsia" w:ascii="仿宋_GB2312" w:hAnsi="仿宋_GB2312" w:eastAsia="仿宋_GB2312" w:cs="仿宋_GB2312"/>
          <w:color w:val="auto"/>
          <w:sz w:val="32"/>
          <w:szCs w:val="32"/>
          <w:lang w:eastAsia="zh-CN"/>
        </w:rPr>
        <w:t>哈密</w:t>
      </w:r>
      <w:r>
        <w:rPr>
          <w:rFonts w:hint="eastAsia" w:ascii="仿宋_GB2312" w:hAnsi="仿宋_GB2312" w:eastAsia="仿宋_GB2312" w:cs="仿宋_GB2312"/>
          <w:color w:val="auto"/>
          <w:sz w:val="32"/>
          <w:szCs w:val="32"/>
        </w:rPr>
        <w:t>市级</w:t>
      </w:r>
      <w:r>
        <w:rPr>
          <w:rFonts w:hint="eastAsia" w:ascii="仿宋_GB2312" w:hAnsi="仿宋_GB2312" w:eastAsia="仿宋_GB2312" w:cs="仿宋_GB2312"/>
          <w:color w:val="auto"/>
          <w:sz w:val="32"/>
          <w:szCs w:val="32"/>
          <w:lang w:eastAsia="zh-CN"/>
        </w:rPr>
        <w:t>最新</w:t>
      </w:r>
      <w:r>
        <w:rPr>
          <w:rFonts w:hint="eastAsia" w:ascii="仿宋_GB2312" w:hAnsi="仿宋_GB2312" w:eastAsia="仿宋_GB2312" w:cs="仿宋_GB2312"/>
          <w:color w:val="auto"/>
          <w:sz w:val="32"/>
          <w:szCs w:val="32"/>
        </w:rPr>
        <w:t>引进人才条件的，</w:t>
      </w:r>
      <w:r>
        <w:rPr>
          <w:rFonts w:hint="eastAsia" w:ascii="仿宋_GB2312" w:hAnsi="仿宋_GB2312" w:eastAsia="仿宋_GB2312" w:cs="仿宋_GB2312"/>
          <w:color w:val="auto"/>
          <w:sz w:val="32"/>
          <w:szCs w:val="32"/>
          <w:highlight w:val="none"/>
        </w:rPr>
        <w:t>可</w:t>
      </w:r>
      <w:r>
        <w:rPr>
          <w:rFonts w:hint="eastAsia" w:ascii="仿宋_GB2312" w:hAnsi="仿宋_GB2312" w:eastAsia="仿宋_GB2312" w:cs="仿宋_GB2312"/>
          <w:color w:val="auto"/>
          <w:sz w:val="32"/>
          <w:szCs w:val="32"/>
          <w:highlight w:val="none"/>
          <w:lang w:eastAsia="zh-CN"/>
        </w:rPr>
        <w:t>协调</w:t>
      </w:r>
      <w:r>
        <w:rPr>
          <w:rFonts w:hint="eastAsia" w:ascii="仿宋_GB2312" w:hAnsi="仿宋_GB2312" w:eastAsia="仿宋_GB2312" w:cs="仿宋_GB2312"/>
          <w:color w:val="auto"/>
          <w:sz w:val="32"/>
          <w:szCs w:val="32"/>
          <w:highlight w:val="none"/>
          <w:lang w:val="en-US" w:eastAsia="zh-CN"/>
        </w:rPr>
        <w:t>申领</w:t>
      </w:r>
      <w:r>
        <w:rPr>
          <w:rFonts w:hint="eastAsia" w:ascii="仿宋_GB2312" w:hAnsi="仿宋_GB2312" w:eastAsia="仿宋_GB2312" w:cs="仿宋_GB2312"/>
          <w:color w:val="auto"/>
          <w:sz w:val="32"/>
          <w:szCs w:val="32"/>
          <w:highlight w:val="none"/>
          <w:lang w:eastAsia="zh-CN"/>
        </w:rPr>
        <w:t>市级</w:t>
      </w:r>
      <w:r>
        <w:rPr>
          <w:rFonts w:hint="eastAsia" w:ascii="仿宋_GB2312" w:hAnsi="仿宋_GB2312" w:eastAsia="仿宋_GB2312" w:cs="仿宋_GB2312"/>
          <w:color w:val="auto"/>
          <w:sz w:val="32"/>
          <w:szCs w:val="32"/>
          <w:highlight w:val="none"/>
          <w:lang w:val="en-US" w:eastAsia="zh-CN"/>
        </w:rPr>
        <w:t>生活、住房补贴等相关补贴</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符合</w:t>
      </w:r>
      <w:r>
        <w:rPr>
          <w:rFonts w:hint="eastAsia" w:ascii="仿宋_GB2312" w:hAnsi="仿宋_GB2312" w:eastAsia="仿宋_GB2312" w:cs="仿宋_GB2312"/>
          <w:color w:val="auto"/>
          <w:sz w:val="32"/>
          <w:szCs w:val="32"/>
          <w:lang w:eastAsia="zh-CN"/>
        </w:rPr>
        <w:t>哈建集团人才引进办法</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按月</w:t>
      </w:r>
      <w:r>
        <w:rPr>
          <w:rFonts w:hint="eastAsia" w:ascii="仿宋_GB2312" w:hAnsi="仿宋_GB2312" w:eastAsia="仿宋_GB2312" w:cs="仿宋_GB2312"/>
          <w:color w:val="auto"/>
          <w:sz w:val="32"/>
          <w:szCs w:val="32"/>
        </w:rPr>
        <w:t>向所在企业申领相关补贴：</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CESI宋体-GB13000" w:hAnsi="CESI宋体-GB13000" w:eastAsia="CESI宋体-GB13000" w:cs="CESI宋体-GB13000"/>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高层次人才：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生活补贴：</w:t>
      </w:r>
      <w:r>
        <w:rPr>
          <w:rFonts w:hint="eastAsia" w:ascii="仿宋_GB2312" w:hAnsi="仿宋_GB2312" w:eastAsia="仿宋_GB2312" w:cs="仿宋_GB2312"/>
          <w:color w:val="auto"/>
          <w:sz w:val="32"/>
          <w:szCs w:val="32"/>
          <w:lang w:eastAsia="zh-CN"/>
        </w:rPr>
        <w:t>给予</w:t>
      </w:r>
      <w:r>
        <w:rPr>
          <w:rFonts w:hint="eastAsia" w:ascii="CESI宋体-GB13000" w:hAnsi="CESI宋体-GB13000" w:eastAsia="CESI宋体-GB13000" w:cs="CESI宋体-GB13000"/>
          <w:color w:val="auto"/>
          <w:sz w:val="32"/>
          <w:szCs w:val="32"/>
          <w:lang w:val="en-US" w:eastAsia="zh-CN"/>
        </w:rPr>
        <w:t>1000</w:t>
      </w:r>
      <w:r>
        <w:rPr>
          <w:rFonts w:hint="eastAsia" w:ascii="仿宋_GB2312" w:hAnsi="仿宋_GB2312" w:eastAsia="仿宋_GB2312" w:cs="仿宋_GB2312"/>
          <w:color w:val="auto"/>
          <w:sz w:val="32"/>
          <w:szCs w:val="32"/>
          <w:lang w:val="en-US" w:eastAsia="zh-CN"/>
        </w:rPr>
        <w:t>元/月</w:t>
      </w:r>
      <w:r>
        <w:rPr>
          <w:rFonts w:hint="eastAsia" w:ascii="仿宋_GB2312" w:hAnsi="仿宋_GB2312" w:eastAsia="仿宋_GB2312" w:cs="仿宋_GB2312"/>
          <w:color w:val="auto"/>
          <w:sz w:val="32"/>
          <w:szCs w:val="32"/>
        </w:rPr>
        <w:t>生活补助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可连续申领</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年。</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购房补贴：</w:t>
      </w:r>
      <w:r>
        <w:rPr>
          <w:rFonts w:hint="eastAsia" w:ascii="仿宋_GB2312" w:hAnsi="仿宋_GB2312" w:eastAsia="仿宋_GB2312" w:cs="仿宋_GB2312"/>
          <w:color w:val="auto"/>
          <w:sz w:val="32"/>
          <w:szCs w:val="32"/>
          <w:lang w:val="en-US" w:eastAsia="zh-CN"/>
        </w:rPr>
        <w:t>一次性</w:t>
      </w:r>
      <w:r>
        <w:rPr>
          <w:rFonts w:hint="eastAsia" w:ascii="仿宋_GB2312" w:hAnsi="仿宋_GB2312" w:eastAsia="仿宋_GB2312" w:cs="仿宋_GB2312"/>
          <w:color w:val="auto"/>
          <w:sz w:val="32"/>
          <w:szCs w:val="32"/>
          <w:lang w:eastAsia="zh-CN"/>
        </w:rPr>
        <w:t>给予</w:t>
      </w:r>
      <w:r>
        <w:rPr>
          <w:rFonts w:hint="eastAsia" w:ascii="CESI宋体-GB13000" w:hAnsi="CESI宋体-GB13000" w:eastAsia="CESI宋体-GB13000" w:cs="CESI宋体-GB13000"/>
          <w:color w:val="auto"/>
          <w:sz w:val="32"/>
          <w:szCs w:val="32"/>
          <w:lang w:val="en-US" w:eastAsia="zh-CN"/>
        </w:rPr>
        <w:t>10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购房补贴</w:t>
      </w:r>
      <w:r>
        <w:rPr>
          <w:rFonts w:hint="eastAsia" w:ascii="仿宋_GB2312" w:hAnsi="仿宋_GB2312" w:eastAsia="仿宋_GB2312" w:cs="仿宋_GB2312"/>
          <w:color w:val="auto"/>
          <w:sz w:val="32"/>
          <w:szCs w:val="32"/>
          <w:lang w:eastAsia="zh-CN"/>
        </w:rPr>
        <w:t>。购房补贴须在兴建房产公司购房时享受，</w:t>
      </w:r>
      <w:r>
        <w:rPr>
          <w:rFonts w:hint="eastAsia" w:ascii="仿宋_GB2312" w:hAnsi="仿宋_GB2312" w:eastAsia="仿宋_GB2312" w:cs="仿宋_GB2312"/>
          <w:color w:val="auto"/>
          <w:sz w:val="32"/>
          <w:szCs w:val="32"/>
          <w:lang w:val="en-US" w:eastAsia="zh-CN"/>
        </w:rPr>
        <w:t>服务期未满</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年离职时需全额退还购房补贴</w:t>
      </w:r>
      <w:r>
        <w:rPr>
          <w:rFonts w:hint="eastAsia" w:ascii="CESI宋体-GB13000" w:hAnsi="CESI宋体-GB13000" w:eastAsia="CESI宋体-GB13000" w:cs="CESI宋体-GB13000"/>
          <w:color w:val="auto"/>
          <w:sz w:val="32"/>
          <w:szCs w:val="32"/>
          <w:lang w:val="en-US" w:eastAsia="zh-CN"/>
        </w:rPr>
        <w:t>10</w:t>
      </w:r>
      <w:r>
        <w:rPr>
          <w:rFonts w:hint="eastAsia" w:ascii="仿宋_GB2312" w:hAnsi="仿宋_GB2312" w:eastAsia="仿宋_GB2312" w:cs="仿宋_GB2312"/>
          <w:color w:val="auto"/>
          <w:sz w:val="32"/>
          <w:szCs w:val="32"/>
          <w:lang w:val="en-US" w:eastAsia="zh-CN"/>
        </w:rPr>
        <w:t>万元。</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其他福利：与单位其他正式职工同等享受。</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eastAsia="zh-CN"/>
        </w:rPr>
        <w:t>（</w:t>
      </w:r>
      <w:r>
        <w:rPr>
          <w:rFonts w:hint="eastAsia" w:ascii="CESI宋体-GB13000" w:hAnsi="CESI宋体-GB13000" w:eastAsia="CESI宋体-GB13000" w:cs="CESI宋体-GB13000"/>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紧缺</w:t>
      </w:r>
      <w:r>
        <w:rPr>
          <w:rFonts w:hint="eastAsia" w:ascii="仿宋_GB2312" w:hAnsi="仿宋_GB2312" w:eastAsia="仿宋_GB2312" w:cs="仿宋_GB2312"/>
          <w:color w:val="auto"/>
          <w:sz w:val="32"/>
          <w:szCs w:val="32"/>
          <w:highlight w:val="none"/>
          <w:lang w:val="en-US" w:eastAsia="zh-CN"/>
        </w:rPr>
        <w:t>人才：</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生活补贴：</w:t>
      </w:r>
      <w:r>
        <w:rPr>
          <w:rFonts w:hint="eastAsia" w:ascii="仿宋_GB2312" w:hAnsi="仿宋_GB2312" w:eastAsia="仿宋_GB2312" w:cs="仿宋_GB2312"/>
          <w:color w:val="auto"/>
          <w:sz w:val="32"/>
          <w:szCs w:val="32"/>
          <w:lang w:eastAsia="zh-CN"/>
        </w:rPr>
        <w:t>给予</w:t>
      </w:r>
      <w:r>
        <w:rPr>
          <w:rFonts w:hint="eastAsia" w:ascii="CESI宋体-GB13000" w:hAnsi="CESI宋体-GB13000" w:eastAsia="CESI宋体-GB13000" w:cs="CESI宋体-GB13000"/>
          <w:color w:val="auto"/>
          <w:sz w:val="32"/>
          <w:szCs w:val="32"/>
          <w:lang w:val="en-US" w:eastAsia="zh-CN"/>
        </w:rPr>
        <w:t>500</w:t>
      </w:r>
      <w:r>
        <w:rPr>
          <w:rFonts w:hint="eastAsia" w:ascii="仿宋_GB2312" w:hAnsi="仿宋_GB2312" w:eastAsia="仿宋_GB2312" w:cs="仿宋_GB2312"/>
          <w:color w:val="auto"/>
          <w:sz w:val="32"/>
          <w:szCs w:val="32"/>
          <w:lang w:val="en-US" w:eastAsia="zh-CN"/>
        </w:rPr>
        <w:t>元/月</w:t>
      </w:r>
      <w:r>
        <w:rPr>
          <w:rFonts w:hint="eastAsia" w:ascii="仿宋_GB2312" w:hAnsi="仿宋_GB2312" w:eastAsia="仿宋_GB2312" w:cs="仿宋_GB2312"/>
          <w:color w:val="auto"/>
          <w:sz w:val="32"/>
          <w:szCs w:val="32"/>
        </w:rPr>
        <w:t>生活补助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可连续申领</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年。</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购房补贴：</w:t>
      </w:r>
      <w:r>
        <w:rPr>
          <w:rFonts w:hint="eastAsia" w:ascii="仿宋_GB2312" w:hAnsi="仿宋_GB2312" w:eastAsia="仿宋_GB2312" w:cs="仿宋_GB2312"/>
          <w:color w:val="auto"/>
          <w:sz w:val="32"/>
          <w:szCs w:val="32"/>
          <w:lang w:val="en-US" w:eastAsia="zh-CN"/>
        </w:rPr>
        <w:t>一次性</w:t>
      </w:r>
      <w:r>
        <w:rPr>
          <w:rFonts w:hint="eastAsia" w:ascii="仿宋_GB2312" w:hAnsi="仿宋_GB2312" w:eastAsia="仿宋_GB2312" w:cs="仿宋_GB2312"/>
          <w:color w:val="auto"/>
          <w:sz w:val="32"/>
          <w:szCs w:val="32"/>
          <w:lang w:eastAsia="zh-CN"/>
        </w:rPr>
        <w:t>给予</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购房补贴</w:t>
      </w:r>
      <w:r>
        <w:rPr>
          <w:rFonts w:hint="eastAsia" w:ascii="仿宋_GB2312" w:hAnsi="仿宋_GB2312" w:eastAsia="仿宋_GB2312" w:cs="仿宋_GB2312"/>
          <w:color w:val="auto"/>
          <w:sz w:val="32"/>
          <w:szCs w:val="32"/>
          <w:lang w:eastAsia="zh-CN"/>
        </w:rPr>
        <w:t>。购房补贴须在兴建房产公司购房时享受，</w:t>
      </w:r>
      <w:r>
        <w:rPr>
          <w:rFonts w:hint="eastAsia" w:ascii="仿宋_GB2312" w:hAnsi="仿宋_GB2312" w:eastAsia="仿宋_GB2312" w:cs="仿宋_GB2312"/>
          <w:color w:val="auto"/>
          <w:sz w:val="32"/>
          <w:szCs w:val="32"/>
          <w:lang w:val="en-US" w:eastAsia="zh-CN"/>
        </w:rPr>
        <w:t>服务期未满</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年离职时需全额退还购房补贴</w:t>
      </w:r>
      <w:r>
        <w:rPr>
          <w:rFonts w:hint="eastAsia" w:ascii="CESI宋体-GB13000" w:hAnsi="CESI宋体-GB13000" w:eastAsia="CESI宋体-GB13000" w:cs="CESI宋体-GB13000"/>
          <w:color w:val="auto"/>
          <w:sz w:val="32"/>
          <w:szCs w:val="32"/>
          <w:lang w:val="en-US" w:eastAsia="zh-CN"/>
        </w:rPr>
        <w:t>5</w:t>
      </w:r>
      <w:r>
        <w:rPr>
          <w:rFonts w:hint="eastAsia" w:ascii="仿宋_GB2312" w:hAnsi="仿宋_GB2312" w:eastAsia="仿宋_GB2312" w:cs="仿宋_GB2312"/>
          <w:color w:val="auto"/>
          <w:sz w:val="32"/>
          <w:szCs w:val="32"/>
          <w:lang w:val="en-US" w:eastAsia="zh-CN"/>
        </w:rPr>
        <w:t>万元。</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其他福利：与单位其他正式职工同等享受。</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CESI宋体-GB13000" w:hAnsi="CESI宋体-GB13000" w:eastAsia="CESI宋体-GB13000" w:cs="CESI宋体-GB13000"/>
          <w:color w:val="auto"/>
          <w:sz w:val="32"/>
          <w:szCs w:val="32"/>
          <w:lang w:val="en-US" w:eastAsia="zh-CN"/>
        </w:rPr>
        <w:t>3</w:t>
      </w:r>
      <w:r>
        <w:rPr>
          <w:rFonts w:hint="eastAsia" w:ascii="仿宋_GB2312" w:hAnsi="仿宋_GB2312" w:eastAsia="仿宋_GB2312" w:cs="仿宋_GB2312"/>
          <w:color w:val="auto"/>
          <w:sz w:val="32"/>
          <w:szCs w:val="32"/>
          <w:lang w:val="en-US" w:eastAsia="zh-CN"/>
        </w:rPr>
        <w:t>.生活补贴、购房补贴如既符合哈密市级又符合哈建引才政策，按照“就高不就低”的原则，不重复享受。</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（二）优先推荐：</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CESI宋体-GB13000" w:hAnsi="CESI宋体-GB13000" w:eastAsia="CESI宋体-GB13000" w:cs="CESI宋体-GB13000"/>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引进人才优先推荐参加市级及以上或省外相关专业技能培训</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CESI宋体-GB13000" w:hAnsi="CESI宋体-GB13000" w:eastAsia="CESI宋体-GB13000" w:cs="CESI宋体-GB13000"/>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鼓励硕士及以上学历人才、副高及以上职称专业技术人才和高技能人才</w:t>
      </w:r>
      <w:r>
        <w:rPr>
          <w:rFonts w:hint="eastAsia" w:ascii="仿宋_GB2312" w:hAnsi="仿宋_GB2312" w:eastAsia="仿宋_GB2312" w:cs="仿宋_GB2312"/>
          <w:color w:val="auto"/>
          <w:sz w:val="32"/>
          <w:szCs w:val="32"/>
          <w:lang w:val="en-US" w:eastAsia="zh-CN"/>
        </w:rPr>
        <w:t>参加</w:t>
      </w:r>
      <w:r>
        <w:rPr>
          <w:rFonts w:hint="eastAsia" w:ascii="仿宋_GB2312" w:hAnsi="仿宋_GB2312" w:eastAsia="仿宋_GB2312" w:cs="仿宋_GB2312"/>
          <w:color w:val="auto"/>
          <w:sz w:val="32"/>
          <w:szCs w:val="32"/>
        </w:rPr>
        <w:t>科研</w:t>
      </w:r>
      <w:r>
        <w:rPr>
          <w:rFonts w:hint="eastAsia" w:ascii="仿宋_GB2312" w:hAnsi="仿宋_GB2312" w:eastAsia="仿宋_GB2312" w:cs="仿宋_GB2312"/>
          <w:color w:val="auto"/>
          <w:sz w:val="32"/>
          <w:szCs w:val="32"/>
          <w:lang w:val="en-US" w:eastAsia="zh-CN"/>
        </w:rPr>
        <w:t>课题（项目）</w:t>
      </w:r>
      <w:r>
        <w:rPr>
          <w:rFonts w:hint="eastAsia" w:ascii="仿宋_GB2312" w:hAnsi="仿宋_GB2312" w:eastAsia="仿宋_GB2312" w:cs="仿宋_GB2312"/>
          <w:color w:val="auto"/>
          <w:sz w:val="32"/>
          <w:szCs w:val="32"/>
        </w:rPr>
        <w:t>，优先推荐参与上级部门</w:t>
      </w:r>
      <w:r>
        <w:rPr>
          <w:rFonts w:hint="eastAsia" w:ascii="仿宋_GB2312" w:hAnsi="仿宋_GB2312" w:eastAsia="仿宋_GB2312" w:cs="仿宋_GB2312"/>
          <w:color w:val="auto"/>
          <w:sz w:val="32"/>
          <w:szCs w:val="32"/>
          <w:lang w:val="en-US" w:eastAsia="zh-CN"/>
        </w:rPr>
        <w:t>开展的</w:t>
      </w:r>
      <w:r>
        <w:rPr>
          <w:rFonts w:hint="eastAsia" w:ascii="仿宋_GB2312" w:hAnsi="仿宋_GB2312" w:eastAsia="仿宋_GB2312" w:cs="仿宋_GB2312"/>
          <w:color w:val="auto"/>
          <w:sz w:val="32"/>
          <w:szCs w:val="32"/>
        </w:rPr>
        <w:t>科研</w:t>
      </w:r>
      <w:r>
        <w:rPr>
          <w:rFonts w:hint="eastAsia" w:ascii="仿宋_GB2312" w:hAnsi="仿宋_GB2312" w:eastAsia="仿宋_GB2312" w:cs="仿宋_GB2312"/>
          <w:color w:val="auto"/>
          <w:sz w:val="32"/>
          <w:szCs w:val="32"/>
          <w:lang w:val="en-US" w:eastAsia="zh-CN"/>
        </w:rPr>
        <w:t>课题（项目）</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（三）配偶安置：</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配偶及其子女未就业人员的，根据所学专业特长</w:t>
      </w:r>
      <w:r>
        <w:rPr>
          <w:rFonts w:hint="eastAsia" w:ascii="仿宋_GB2312" w:hAnsi="仿宋_GB2312" w:eastAsia="仿宋_GB2312" w:cs="仿宋_GB2312"/>
          <w:color w:val="auto"/>
          <w:sz w:val="32"/>
          <w:szCs w:val="32"/>
          <w:lang w:eastAsia="zh-CN"/>
        </w:rPr>
        <w:t>及个人意愿</w:t>
      </w:r>
      <w:r>
        <w:rPr>
          <w:rFonts w:hint="eastAsia" w:ascii="仿宋_GB2312" w:hAnsi="仿宋_GB2312" w:eastAsia="仿宋_GB2312" w:cs="仿宋_GB2312"/>
          <w:color w:val="auto"/>
          <w:sz w:val="32"/>
          <w:szCs w:val="32"/>
        </w:rPr>
        <w:t>优先安排集团所属企业工作。</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rPr>
        <w:t xml:space="preserve">第五章 </w:t>
      </w:r>
      <w:r>
        <w:rPr>
          <w:rFonts w:hint="eastAsia" w:ascii="黑体" w:hAnsi="黑体" w:eastAsia="黑体" w:cs="黑体"/>
          <w:b/>
          <w:bCs/>
          <w:color w:val="auto"/>
          <w:sz w:val="32"/>
          <w:szCs w:val="32"/>
          <w:lang w:eastAsia="zh-CN"/>
        </w:rPr>
        <w:t>管理与考核</w:t>
      </w:r>
    </w:p>
    <w:p>
      <w:pPr>
        <w:keepNext w:val="0"/>
        <w:keepLines w:val="0"/>
        <w:pageBreakBefore w:val="0"/>
        <w:widowControl/>
        <w:numPr>
          <w:ilvl w:val="0"/>
          <w:numId w:val="0"/>
        </w:numPr>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试用期满由</w:t>
      </w:r>
      <w:r>
        <w:rPr>
          <w:rFonts w:hint="eastAsia" w:ascii="仿宋_GB2312" w:hAnsi="仿宋_GB2312" w:eastAsia="仿宋_GB2312" w:cs="仿宋_GB2312"/>
          <w:color w:val="auto"/>
          <w:sz w:val="32"/>
          <w:szCs w:val="32"/>
          <w:lang w:eastAsia="zh-CN"/>
        </w:rPr>
        <w:t>用人单位</w:t>
      </w:r>
      <w:r>
        <w:rPr>
          <w:rFonts w:hint="eastAsia" w:ascii="仿宋_GB2312" w:hAnsi="仿宋_GB2312" w:eastAsia="仿宋_GB2312" w:cs="仿宋_GB2312"/>
          <w:color w:val="auto"/>
          <w:sz w:val="32"/>
          <w:szCs w:val="32"/>
        </w:rPr>
        <w:t>进行考核，</w:t>
      </w:r>
      <w:r>
        <w:rPr>
          <w:rFonts w:hint="eastAsia" w:ascii="仿宋_GB2312" w:hAnsi="仿宋_GB2312" w:eastAsia="仿宋_GB2312" w:cs="仿宋_GB2312"/>
          <w:color w:val="auto"/>
          <w:sz w:val="32"/>
          <w:szCs w:val="32"/>
          <w:lang w:eastAsia="zh-CN"/>
        </w:rPr>
        <w:t>人力资源部</w:t>
      </w:r>
      <w:r>
        <w:rPr>
          <w:rFonts w:hint="eastAsia" w:ascii="仿宋_GB2312" w:hAnsi="仿宋_GB2312" w:eastAsia="仿宋_GB2312" w:cs="仿宋_GB2312"/>
          <w:color w:val="auto"/>
          <w:sz w:val="32"/>
          <w:szCs w:val="32"/>
          <w:lang w:val="en-US" w:eastAsia="zh-CN"/>
        </w:rPr>
        <w:t>跟踪审核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考核结果为“</w:t>
      </w:r>
      <w:r>
        <w:rPr>
          <w:rFonts w:hint="eastAsia" w:ascii="仿宋_GB2312" w:hAnsi="仿宋_GB2312" w:eastAsia="仿宋_GB2312" w:cs="仿宋_GB2312"/>
          <w:color w:val="auto"/>
          <w:sz w:val="32"/>
          <w:szCs w:val="32"/>
          <w:lang w:val="en-US" w:eastAsia="zh-CN"/>
        </w:rPr>
        <w:t>合格</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的，予以正式聘（任）用；</w:t>
      </w:r>
      <w:r>
        <w:rPr>
          <w:rFonts w:hint="eastAsia" w:ascii="仿宋_GB2312" w:hAnsi="仿宋_GB2312" w:eastAsia="仿宋_GB2312" w:cs="仿宋_GB2312"/>
          <w:color w:val="auto"/>
          <w:sz w:val="32"/>
          <w:szCs w:val="32"/>
        </w:rPr>
        <w:t>考核结果为“</w:t>
      </w:r>
      <w:r>
        <w:rPr>
          <w:rFonts w:hint="eastAsia" w:ascii="仿宋_GB2312" w:hAnsi="仿宋_GB2312" w:eastAsia="仿宋_GB2312" w:cs="仿宋_GB2312"/>
          <w:color w:val="auto"/>
          <w:sz w:val="32"/>
          <w:szCs w:val="32"/>
          <w:lang w:val="en-US" w:eastAsia="zh-CN"/>
        </w:rPr>
        <w:t>不合格</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的，可视具体情节予以解聘、延长试用期或调岗。</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eastAsia="zh-CN"/>
        </w:rPr>
        <w:t>六</w:t>
      </w:r>
      <w:r>
        <w:rPr>
          <w:rFonts w:hint="eastAsia" w:ascii="黑体" w:hAnsi="黑体" w:eastAsia="黑体" w:cs="黑体"/>
          <w:b/>
          <w:bCs/>
          <w:color w:val="auto"/>
          <w:sz w:val="32"/>
          <w:szCs w:val="32"/>
        </w:rPr>
        <w:t xml:space="preserve">章 </w:t>
      </w:r>
      <w:r>
        <w:rPr>
          <w:rFonts w:hint="eastAsia" w:ascii="黑体" w:hAnsi="黑体" w:eastAsia="黑体" w:cs="黑体"/>
          <w:b/>
          <w:bCs/>
          <w:color w:val="auto"/>
          <w:sz w:val="32"/>
          <w:szCs w:val="32"/>
          <w:lang w:val="en-US" w:eastAsia="zh-CN"/>
        </w:rPr>
        <w:t>责任追究</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lang w:val="en-US" w:eastAsia="zh-CN"/>
        </w:rPr>
        <w:t xml:space="preserve"> 对弄虚作假的引进人员</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取消其</w:t>
      </w:r>
      <w:r>
        <w:rPr>
          <w:rFonts w:hint="eastAsia" w:ascii="仿宋_GB2312" w:hAnsi="仿宋_GB2312" w:eastAsia="仿宋_GB2312" w:cs="仿宋_GB2312"/>
          <w:color w:val="auto"/>
          <w:sz w:val="32"/>
          <w:szCs w:val="32"/>
          <w:lang w:eastAsia="zh-CN"/>
        </w:rPr>
        <w:t>引进</w:t>
      </w:r>
      <w:r>
        <w:rPr>
          <w:rFonts w:hint="eastAsia" w:ascii="仿宋_GB2312" w:hAnsi="仿宋_GB2312" w:eastAsia="仿宋_GB2312" w:cs="仿宋_GB2312"/>
          <w:color w:val="auto"/>
          <w:sz w:val="32"/>
          <w:szCs w:val="32"/>
        </w:rPr>
        <w:t>或录用资格</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追回已享受待遇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若已入职，解除劳动合同并追回已发放的</w:t>
      </w:r>
      <w:r>
        <w:rPr>
          <w:rFonts w:hint="eastAsia" w:ascii="仿宋_GB2312" w:hAnsi="仿宋_GB2312" w:eastAsia="仿宋_GB2312" w:cs="仿宋_GB2312"/>
          <w:color w:val="auto"/>
          <w:sz w:val="32"/>
          <w:szCs w:val="32"/>
          <w:lang w:val="en-US" w:eastAsia="zh-CN"/>
        </w:rPr>
        <w:t>生活补贴</w:t>
      </w:r>
      <w:r>
        <w:rPr>
          <w:rFonts w:hint="eastAsia" w:ascii="仿宋_GB2312" w:hAnsi="仿宋_GB2312" w:eastAsia="仿宋_GB2312" w:cs="仿宋_GB2312"/>
          <w:color w:val="auto"/>
          <w:sz w:val="32"/>
          <w:szCs w:val="32"/>
        </w:rPr>
        <w:t>、购房补贴等经济待遇</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将</w:t>
      </w:r>
      <w:r>
        <w:rPr>
          <w:rFonts w:hint="eastAsia" w:ascii="仿宋_GB2312" w:hAnsi="仿宋_GB2312" w:eastAsia="仿宋_GB2312" w:cs="仿宋_GB2312"/>
          <w:color w:val="auto"/>
          <w:sz w:val="32"/>
          <w:szCs w:val="32"/>
          <w:lang w:val="en-US" w:eastAsia="zh-CN"/>
        </w:rPr>
        <w:t>其列入</w:t>
      </w:r>
      <w:r>
        <w:rPr>
          <w:rFonts w:hint="eastAsia" w:ascii="仿宋_GB2312" w:hAnsi="仿宋_GB2312" w:eastAsia="仿宋_GB2312" w:cs="仿宋_GB2312"/>
          <w:color w:val="auto"/>
          <w:sz w:val="32"/>
          <w:szCs w:val="32"/>
        </w:rPr>
        <w:t>企业“失信人员名单”，</w:t>
      </w:r>
      <w:r>
        <w:rPr>
          <w:rFonts w:hint="eastAsia" w:ascii="仿宋_GB2312" w:hAnsi="仿宋_GB2312" w:eastAsia="仿宋_GB2312" w:cs="仿宋_GB2312"/>
          <w:color w:val="auto"/>
          <w:sz w:val="32"/>
          <w:szCs w:val="32"/>
          <w:lang w:val="en-US" w:eastAsia="zh-CN"/>
        </w:rPr>
        <w:t>禁止进入哈建集团及其所属企业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情节严重、态度恶劣的应承担相应的法律责任。</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lang w:val="en-US" w:eastAsia="zh-CN"/>
        </w:rPr>
        <w:t xml:space="preserve"> 对失职渎职的工作人员</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因工作失职、渎职造成不良影响的，视情节轻重，予以追责问责；</w:t>
      </w:r>
      <w:r>
        <w:rPr>
          <w:rFonts w:hint="eastAsia" w:ascii="仿宋_GB2312" w:hAnsi="仿宋_GB2312" w:eastAsia="仿宋_GB2312" w:cs="仿宋_GB2312"/>
          <w:color w:val="auto"/>
          <w:sz w:val="32"/>
          <w:szCs w:val="32"/>
        </w:rPr>
        <w:t xml:space="preserve">对失职失察的管理人员追究连带责任。   </w:t>
      </w:r>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追缴因舞弊行为获取的非法所得（如收受贿赂），并</w:t>
      </w:r>
      <w:r>
        <w:rPr>
          <w:rFonts w:hint="eastAsia" w:ascii="仿宋_GB2312" w:hAnsi="仿宋_GB2312" w:eastAsia="仿宋_GB2312" w:cs="仿宋_GB2312"/>
          <w:color w:val="auto"/>
          <w:sz w:val="32"/>
          <w:szCs w:val="32"/>
          <w:lang w:val="en-US" w:eastAsia="zh-CN"/>
        </w:rPr>
        <w:t>予以相应的经济惩处</w:t>
      </w:r>
      <w:r>
        <w:rPr>
          <w:rFonts w:hint="eastAsia" w:ascii="仿宋_GB2312" w:hAnsi="仿宋_GB2312" w:eastAsia="仿宋_GB2312" w:cs="仿宋_GB2312"/>
          <w:color w:val="auto"/>
          <w:sz w:val="32"/>
          <w:szCs w:val="32"/>
        </w:rPr>
        <w:t xml:space="preserve">。  </w:t>
      </w:r>
      <w:bookmarkStart w:id="0" w:name="_GoBack"/>
      <w:bookmarkEnd w:id="0"/>
    </w:p>
    <w:p>
      <w:pPr>
        <w:keepNext w:val="0"/>
        <w:keepLines w:val="0"/>
        <w:pageBreakBefore w:val="0"/>
        <w:widowControl/>
        <w:kinsoku/>
        <w:wordWrap/>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若涉及受贿、滥用职权等违法行为，移交司法机关追究刑事责任。  </w:t>
      </w: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p>
    <w:p>
      <w:pPr>
        <w:keepNext w:val="0"/>
        <w:keepLines w:val="0"/>
        <w:pageBreakBefore w:val="0"/>
        <w:widowControl/>
        <w:kinsoku/>
        <w:wordWrap/>
        <w:overflowPunct/>
        <w:topLinePunct/>
        <w:autoSpaceDE/>
        <w:autoSpaceDN/>
        <w:bidi w:val="0"/>
        <w:adjustRightInd w:val="0"/>
        <w:snapToGrid w:val="0"/>
        <w:spacing w:line="560" w:lineRule="exact"/>
        <w:jc w:val="center"/>
        <w:textAlignment w:val="auto"/>
        <w:rPr>
          <w:rFonts w:hint="eastAsia" w:ascii="黑体" w:hAnsi="黑体" w:eastAsia="黑体" w:cs="黑体"/>
          <w:b/>
          <w:bCs/>
          <w:color w:val="auto"/>
          <w:sz w:val="32"/>
          <w:szCs w:val="32"/>
        </w:rPr>
      </w:pPr>
      <w:r>
        <w:rPr>
          <w:rFonts w:hint="eastAsia" w:ascii="黑体" w:hAnsi="黑体" w:eastAsia="黑体" w:cs="黑体"/>
          <w:b/>
          <w:bCs/>
          <w:color w:val="auto"/>
          <w:sz w:val="32"/>
          <w:szCs w:val="32"/>
        </w:rPr>
        <w:t>第</w:t>
      </w:r>
      <w:r>
        <w:rPr>
          <w:rFonts w:hint="eastAsia" w:ascii="黑体" w:hAnsi="黑体" w:eastAsia="黑体" w:cs="黑体"/>
          <w:b/>
          <w:bCs/>
          <w:color w:val="auto"/>
          <w:sz w:val="32"/>
          <w:szCs w:val="32"/>
          <w:lang w:eastAsia="zh-CN"/>
        </w:rPr>
        <w:t>七</w:t>
      </w:r>
      <w:r>
        <w:rPr>
          <w:rFonts w:hint="eastAsia" w:ascii="黑体" w:hAnsi="黑体" w:eastAsia="黑体" w:cs="黑体"/>
          <w:b/>
          <w:bCs/>
          <w:color w:val="auto"/>
          <w:sz w:val="32"/>
          <w:szCs w:val="32"/>
        </w:rPr>
        <w:t>章  附则</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rPr>
        <w:t xml:space="preserve">条 </w:t>
      </w:r>
      <w:r>
        <w:rPr>
          <w:rFonts w:hint="eastAsia" w:ascii="仿宋_GB2312" w:hAnsi="仿宋_GB2312" w:eastAsia="仿宋_GB2312" w:cs="仿宋_GB2312"/>
          <w:color w:val="auto"/>
          <w:sz w:val="32"/>
          <w:szCs w:val="32"/>
        </w:rPr>
        <w:t xml:space="preserve"> 本办法由人力资源部负责解释</w:t>
      </w:r>
      <w:r>
        <w:rPr>
          <w:rFonts w:hint="eastAsia" w:ascii="仿宋_GB2312" w:hAnsi="仿宋_GB2312" w:eastAsia="仿宋_GB2312" w:cs="仿宋_GB2312"/>
          <w:color w:val="auto"/>
          <w:sz w:val="32"/>
          <w:szCs w:val="32"/>
          <w:lang w:eastAsia="zh-CN"/>
        </w:rPr>
        <w:t>。</w:t>
      </w:r>
    </w:p>
    <w:p>
      <w:pPr>
        <w:keepNext w:val="0"/>
        <w:keepLines w:val="0"/>
        <w:pageBreakBefore w:val="0"/>
        <w:widowControl/>
        <w:kinsoku/>
        <w:wordWrap/>
        <w:overflowPunct/>
        <w:topLinePunct/>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color w:val="auto"/>
          <w:sz w:val="32"/>
          <w:szCs w:val="32"/>
        </w:rPr>
        <w:t xml:space="preserve">  本办法自</w:t>
      </w:r>
      <w:r>
        <w:rPr>
          <w:rFonts w:hint="eastAsia" w:ascii="CESI宋体-GB13000" w:hAnsi="CESI宋体-GB13000" w:eastAsia="CESI宋体-GB13000" w:cs="CESI宋体-GB13000"/>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CESI宋体-GB13000" w:hAnsi="CESI宋体-GB13000" w:eastAsia="CESI宋体-GB13000" w:cs="CESI宋体-GB13000"/>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CESI宋体-GB13000" w:hAnsi="CESI宋体-GB13000" w:eastAsia="CESI宋体-GB13000" w:cs="CESI宋体-GB13000"/>
          <w:color w:val="auto"/>
          <w:sz w:val="32"/>
          <w:szCs w:val="32"/>
          <w:lang w:val="en-US" w:eastAsia="zh-CN"/>
        </w:rPr>
        <w:t>10</w:t>
      </w:r>
      <w:r>
        <w:rPr>
          <w:rFonts w:hint="eastAsia" w:ascii="仿宋_GB2312" w:hAnsi="仿宋_GB2312" w:eastAsia="仿宋_GB2312" w:cs="仿宋_GB2312"/>
          <w:color w:val="auto"/>
          <w:sz w:val="32"/>
          <w:szCs w:val="32"/>
          <w:lang w:val="en-US" w:eastAsia="zh-CN"/>
        </w:rPr>
        <w:t>日起施行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原办法同时废止</w:t>
      </w:r>
      <w:r>
        <w:rPr>
          <w:rFonts w:hint="eastAsia" w:ascii="仿宋_GB2312" w:hAnsi="仿宋_GB2312" w:eastAsia="仿宋_GB2312" w:cs="仿宋_GB2312"/>
          <w:color w:val="auto"/>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宋体-GB13000">
    <w:panose1 w:val="02000500000000000000"/>
    <w:charset w:val="86"/>
    <w:family w:val="auto"/>
    <w:pitch w:val="default"/>
    <w:sig w:usb0="800002BF" w:usb1="18C7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0B46"/>
    <w:rsid w:val="02B50327"/>
    <w:rsid w:val="04B213C1"/>
    <w:rsid w:val="060B0C1C"/>
    <w:rsid w:val="073D6F40"/>
    <w:rsid w:val="08F74391"/>
    <w:rsid w:val="0911549F"/>
    <w:rsid w:val="0B071D3B"/>
    <w:rsid w:val="0C096EE5"/>
    <w:rsid w:val="0CEC4995"/>
    <w:rsid w:val="0E94031E"/>
    <w:rsid w:val="0F024714"/>
    <w:rsid w:val="16710072"/>
    <w:rsid w:val="186C0757"/>
    <w:rsid w:val="18791028"/>
    <w:rsid w:val="19616D84"/>
    <w:rsid w:val="1A2840AF"/>
    <w:rsid w:val="1B3176D2"/>
    <w:rsid w:val="1EAB0C89"/>
    <w:rsid w:val="207B0770"/>
    <w:rsid w:val="23124814"/>
    <w:rsid w:val="24CA2FF8"/>
    <w:rsid w:val="266D4CF0"/>
    <w:rsid w:val="26A81CE7"/>
    <w:rsid w:val="26D67D79"/>
    <w:rsid w:val="274D12F1"/>
    <w:rsid w:val="27FA34AE"/>
    <w:rsid w:val="28083919"/>
    <w:rsid w:val="289A51D2"/>
    <w:rsid w:val="28BE1434"/>
    <w:rsid w:val="29714246"/>
    <w:rsid w:val="299D3A66"/>
    <w:rsid w:val="2A491FB4"/>
    <w:rsid w:val="2B0708A6"/>
    <w:rsid w:val="2B24367F"/>
    <w:rsid w:val="2D825525"/>
    <w:rsid w:val="2EFCC833"/>
    <w:rsid w:val="2F086F16"/>
    <w:rsid w:val="31374878"/>
    <w:rsid w:val="32765829"/>
    <w:rsid w:val="33AD497E"/>
    <w:rsid w:val="33EF3043"/>
    <w:rsid w:val="33F32626"/>
    <w:rsid w:val="34B01D5A"/>
    <w:rsid w:val="34CB5A03"/>
    <w:rsid w:val="35B12CA3"/>
    <w:rsid w:val="398419EE"/>
    <w:rsid w:val="3AE2256E"/>
    <w:rsid w:val="3B3E6803"/>
    <w:rsid w:val="3D4C16AB"/>
    <w:rsid w:val="3D6C224B"/>
    <w:rsid w:val="3E2C3208"/>
    <w:rsid w:val="3EBFFB84"/>
    <w:rsid w:val="3F6F9AF5"/>
    <w:rsid w:val="3F747A1B"/>
    <w:rsid w:val="481B4154"/>
    <w:rsid w:val="4D665E71"/>
    <w:rsid w:val="4DE4148C"/>
    <w:rsid w:val="4E04765A"/>
    <w:rsid w:val="4F2D7045"/>
    <w:rsid w:val="51962A9D"/>
    <w:rsid w:val="519A07DF"/>
    <w:rsid w:val="52990A97"/>
    <w:rsid w:val="532C5AC3"/>
    <w:rsid w:val="5453787F"/>
    <w:rsid w:val="54B92E88"/>
    <w:rsid w:val="557C3451"/>
    <w:rsid w:val="566B3647"/>
    <w:rsid w:val="56B55774"/>
    <w:rsid w:val="56FF80B6"/>
    <w:rsid w:val="578FD4AB"/>
    <w:rsid w:val="57FF75EE"/>
    <w:rsid w:val="58171B1D"/>
    <w:rsid w:val="59DB2CB9"/>
    <w:rsid w:val="5A3F24F9"/>
    <w:rsid w:val="5C91756F"/>
    <w:rsid w:val="5D4314F0"/>
    <w:rsid w:val="5F1B04DA"/>
    <w:rsid w:val="5FAE97A1"/>
    <w:rsid w:val="61E2727B"/>
    <w:rsid w:val="64EA6F30"/>
    <w:rsid w:val="666278B4"/>
    <w:rsid w:val="66707909"/>
    <w:rsid w:val="6B2274DF"/>
    <w:rsid w:val="6BBB995B"/>
    <w:rsid w:val="6C79614D"/>
    <w:rsid w:val="6D106AF1"/>
    <w:rsid w:val="70B00716"/>
    <w:rsid w:val="719FD997"/>
    <w:rsid w:val="71D717B9"/>
    <w:rsid w:val="72592655"/>
    <w:rsid w:val="75FA0307"/>
    <w:rsid w:val="78265814"/>
    <w:rsid w:val="79703A50"/>
    <w:rsid w:val="7BFDC124"/>
    <w:rsid w:val="7C393221"/>
    <w:rsid w:val="7CB964DE"/>
    <w:rsid w:val="7DEFDABF"/>
    <w:rsid w:val="7E4F1DE5"/>
    <w:rsid w:val="7E6D4F19"/>
    <w:rsid w:val="7F907312"/>
    <w:rsid w:val="7F9F36A1"/>
    <w:rsid w:val="7FCD58B3"/>
    <w:rsid w:val="7FD9752C"/>
    <w:rsid w:val="7FEF8E06"/>
    <w:rsid w:val="7FFFAF2A"/>
    <w:rsid w:val="95BFEEA0"/>
    <w:rsid w:val="9ADC57C9"/>
    <w:rsid w:val="9FE96861"/>
    <w:rsid w:val="A7FB3359"/>
    <w:rsid w:val="AAE7AEB8"/>
    <w:rsid w:val="B76B9BFB"/>
    <w:rsid w:val="BAFE814B"/>
    <w:rsid w:val="BF51436C"/>
    <w:rsid w:val="BFB7BABB"/>
    <w:rsid w:val="BFBFF789"/>
    <w:rsid w:val="BFDCF399"/>
    <w:rsid w:val="BFF7F7E2"/>
    <w:rsid w:val="C7976C7F"/>
    <w:rsid w:val="C9EF34BE"/>
    <w:rsid w:val="DD7F9D7C"/>
    <w:rsid w:val="DEFF454F"/>
    <w:rsid w:val="E5DB7499"/>
    <w:rsid w:val="E9DCC545"/>
    <w:rsid w:val="EBB6C1D5"/>
    <w:rsid w:val="ED1F5735"/>
    <w:rsid w:val="EDEEDC5C"/>
    <w:rsid w:val="EF938C15"/>
    <w:rsid w:val="F5FC973C"/>
    <w:rsid w:val="F78F01CE"/>
    <w:rsid w:val="F7FE8F5A"/>
    <w:rsid w:val="FB9FFE32"/>
    <w:rsid w:val="FBF7B779"/>
    <w:rsid w:val="FBF7FA71"/>
    <w:rsid w:val="FD6F2F21"/>
    <w:rsid w:val="FDEC0EE4"/>
    <w:rsid w:val="FF53BFEA"/>
    <w:rsid w:val="FF6F3F53"/>
    <w:rsid w:val="FF76CC56"/>
    <w:rsid w:val="FFDFEEF6"/>
    <w:rsid w:val="FFF7F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2852</Words>
  <Characters>2879</Characters>
  <Lines>0</Lines>
  <Paragraphs>0</Paragraphs>
  <TotalTime>55</TotalTime>
  <ScaleCrop>false</ScaleCrop>
  <LinksUpToDate>false</LinksUpToDate>
  <CharactersWithSpaces>2920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2023-11-11T11:10:00Z</dcterms:created>
  <dc:creator>Administrator</dc:creator>
  <cp:lastModifiedBy>lenovo</cp:lastModifiedBy>
  <cp:lastPrinted>2026-06-02T18:36:00Z</cp:lastPrinted>
  <dcterms:modified xsi:type="dcterms:W3CDTF">2026-06-10T12:00:39Z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6FD864F7BB7D4981A9F238E6AC3FA268_13</vt:lpwstr>
  </property>
  <property fmtid="{D5CDD505-2E9C-101B-9397-08002B2CF9AE}" pid="4" name="KSOTemplateDocerSaveRecord">
    <vt:lpwstr>eyJoZGlkIjoiZGE5ZDNjYTU1ODA2ZmVlMmFjMGM3NDExZjM2ZmViOGUiLCJ1c2VySWQiOiI0NDIxMjI1MjIifQ==</vt:lpwstr>
  </property>
</Properties>
</file>