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95"/>
        <w:tblOverlap w:val="never"/>
        <w:tblW w:w="5185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02"/>
        <w:gridCol w:w="496"/>
        <w:gridCol w:w="1123"/>
        <w:gridCol w:w="569"/>
        <w:gridCol w:w="1335"/>
        <w:gridCol w:w="6090"/>
        <w:gridCol w:w="3589"/>
        <w:gridCol w:w="902"/>
      </w:tblGrid>
      <w:tr w14:paraId="36030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3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1ABDF" w:themeFill="accent1" w:themeFillTint="99"/>
            <w:noWrap w:val="0"/>
            <w:vAlign w:val="center"/>
          </w:tcPr>
          <w:p w14:paraId="354A2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32"/>
                <w:szCs w:val="32"/>
                <w:lang w:val="en-US" w:eastAsia="zh-CN"/>
              </w:rPr>
              <w:t>山东金算通数字科技有限公司2026年度招聘岗位计划表</w:t>
            </w:r>
          </w:p>
        </w:tc>
      </w:tr>
      <w:tr w14:paraId="3967D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850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1AD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526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D79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拟聘数量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9EA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FE1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5E6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809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DC1B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80" w:hRule="atLeast"/>
          <w:jc w:val="center"/>
        </w:trPr>
        <w:tc>
          <w:tcPr>
            <w:tcW w:w="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991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030317">
            <w:pPr>
              <w:numPr>
                <w:ilvl w:val="0"/>
                <w:numId w:val="0"/>
              </w:numPr>
              <w:spacing w:beforeLines="0" w:afterLines="0" w:line="2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班子成员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41AB6F">
            <w:pPr>
              <w:numPr>
                <w:ilvl w:val="0"/>
                <w:numId w:val="0"/>
              </w:numPr>
              <w:spacing w:beforeLines="0" w:afterLines="0" w:line="2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副总经理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8EBABE">
            <w:pPr>
              <w:numPr>
                <w:ilvl w:val="0"/>
                <w:numId w:val="0"/>
              </w:numPr>
              <w:spacing w:beforeLines="0" w:afterLines="0" w:line="2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93BF4A">
            <w:pPr>
              <w:numPr>
                <w:ilvl w:val="0"/>
                <w:numId w:val="0"/>
              </w:numPr>
              <w:spacing w:beforeLines="0" w:afterLines="0" w:line="2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电子信息类、工商管理类、应用经济学类相关专业</w:t>
            </w:r>
          </w:p>
        </w:tc>
        <w:tc>
          <w:tcPr>
            <w:tcW w:w="2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63776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1.中长期市场开拓：参与公司经营战略制定，牵头编制中长期市场拓展方案，跟踪行业及财政数字化政策动态，统筹政企重点客户开发维护，整合各类合作资源，持续提升公司市场竞争力；</w:t>
            </w:r>
          </w:p>
          <w:p w14:paraId="31815E1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2.重大项目策划落地：协助总经理统筹重大项目顶层设计、商业模式策划与可行性研判，搭建跨部门协同机制，制定项目考核、管控及激励制度，打通项目推进堵点，保障项目高效落地；</w:t>
            </w:r>
          </w:p>
          <w:p w14:paraId="0E4F97B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3.商务资源统筹：全权负责商汤、旷视、科大讯飞、云从科技等战略合作对接，统筹大模型、AI算法、算力服务等生态合作洽谈、方案整合与项目落地，打造AI+国资监管特色解决方案，拓展增量业务；</w:t>
            </w:r>
          </w:p>
          <w:p w14:paraId="3F58220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4.专项债项目策划及申报：创新打包项目策划思路，打破地域局限拓展外部业务，围绕数字国资、智能监管场景策划专项债项目，拓宽政策性资金获取渠道；</w:t>
            </w:r>
          </w:p>
          <w:p w14:paraId="0968491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5.政策资金统筹申报：搭建统一政策研究与资金申报管理体系，规范项目备案、申报材料全流程管控，建立多部门联动机制，全力推动各类政策性扶持资金落地到位；</w:t>
            </w:r>
          </w:p>
          <w:p w14:paraId="6C89098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6.内部统筹与部门管理：分管商汤生态业务部，指导各负责人规范业务运营，优化管理制度与工作流程，统筹跨部门资源协调，保障各项业务有序运转；</w:t>
            </w:r>
          </w:p>
          <w:p w14:paraId="65F43EF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7.承接并落实领导交办的其他相关工作事项。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9BD3E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1.35周岁（含）以下，本科及以上学历；</w:t>
            </w:r>
          </w:p>
          <w:p w14:paraId="17FEE5A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2.担任信息化、人工智能、智慧城市等相关IT行业领域企业副总经理3年及以上，具备商汤、旷视、科大讯飞、云从科技等AI龙头企业从业或整合销售实操经验，拥有优质市场销售资源者优先；</w:t>
            </w:r>
          </w:p>
          <w:p w14:paraId="765C37B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3.熟练使用Word、Excel、PPT、Visio等办公软件；</w:t>
            </w:r>
          </w:p>
          <w:p w14:paraId="4F9D26C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4.善于沟通，具备较强的商务谈判能力；</w:t>
            </w:r>
          </w:p>
          <w:p w14:paraId="782036D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5.具有项目交付经验，善于分析用户需求；</w:t>
            </w:r>
          </w:p>
          <w:p w14:paraId="4E95998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6.具有较强的文字功底和写作能力，具备自我学习、独立思考、协调和解决实际问题的能力；</w:t>
            </w:r>
          </w:p>
          <w:p w14:paraId="0D01388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7.具备团队协作精神，责任心强、自律性强，品行端正，遵纪守法，具有良好的职业操守；</w:t>
            </w:r>
          </w:p>
          <w:p w14:paraId="4AB5ED4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中共党员优先录用，特别优秀者可适当放宽年龄限制。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895967">
            <w:pPr>
              <w:numPr>
                <w:ilvl w:val="0"/>
                <w:numId w:val="0"/>
              </w:numPr>
              <w:spacing w:beforeLines="0" w:afterLines="0" w:line="2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52597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5" w:hRule="atLeast"/>
          <w:jc w:val="center"/>
        </w:trPr>
        <w:tc>
          <w:tcPr>
            <w:tcW w:w="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597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C16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746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F70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拟聘数量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74B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A61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706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C4A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5F64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80" w:hRule="atLeast"/>
          <w:jc w:val="center"/>
        </w:trPr>
        <w:tc>
          <w:tcPr>
            <w:tcW w:w="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51C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A8A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商汤生态业务部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720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副部长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588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5EC2C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管理科学与工程类、工商管理类、应用经济学类相关专业</w:t>
            </w:r>
          </w:p>
        </w:tc>
        <w:tc>
          <w:tcPr>
            <w:tcW w:w="2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13839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  <w:t>1.模型生态及业务规划：深耕AI模型核心技术与生态布局，依托公司AI及营销战略，制定模型生态中长期发展规划，搭建生态投入产出分析体系，测算模型研发、运营及配套资源投入回报；</w:t>
            </w:r>
          </w:p>
          <w:p w14:paraId="3CF725E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  <w:t>2.项目谋划落地与产品定价策略优化：协助开展重大项目策划、商业模式研判，搭建跨部门协同机制，优化项目管控激励体系，保障项目高效落地，跟踪AI产品市场行情及竞品定价，挖掘客户需求，形成分析报告，持续优化产品定价及商业策略；</w:t>
            </w:r>
          </w:p>
          <w:p w14:paraId="017099D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  <w:t>3.市场调研与商务升级：结合商汤、旷视、科大讯飞、云从科技等核心业务商业化实操经验，调研AI模型行业格局与竞品商业化模式，深挖客户需求与合作痛点，输出专项调研报告，赋能商汤模型产品迭代、套餐优化及生态商务策略升级；</w:t>
            </w:r>
          </w:p>
          <w:p w14:paraId="284EBFA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  <w:t>4.全链路生态伙伴管理：负责模型全产业链生态伙伴拓展与精细化管理，上游对接算力、数据、算法合作方，保障模型研发运营资源稳定供给。下游联动服务商、渠道及客户开展联合研发、场景共建、联合营销等合作，搭建伙伴准入机制，规范模型生态运营体系；</w:t>
            </w:r>
          </w:p>
          <w:p w14:paraId="2441143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  <w:t>5.商务落地与风险管控：负责商汤、旷视、科大讯飞、云从科技等模型服务、行业解决方案及配套算力业务的商务洽谈、合同签约、履约跟进、回款管控全流程工作，落实合规风控要求，规避合作与履约风险，保障公司业务稳健落地；</w:t>
            </w:r>
          </w:p>
          <w:p w14:paraId="4A9E5AA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  <w:t>6.业绩达成与业务增长：承接模型业务合同额、营收、生态活跃度等核心KPI，紧跟行业趋势，挖掘新兴落地场景，创新商业化模式，开拓全新市场与客户渠道，持续培育增长点，推动模型生态业务规模化增长；</w:t>
            </w:r>
          </w:p>
          <w:p w14:paraId="5E34B34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  <w:t>7.部门统筹、团队管理与跨部门协同：全面统筹部门整体运营规划、指标拆解落地、业务复盘优化，负责团队搭建、制度建设、人才培养与绩效考核，统筹联动各业务部门及公司高层，协调解决业务难点、打通业务全链路，保障部门战略落地与高效运转；</w:t>
            </w:r>
          </w:p>
          <w:p w14:paraId="710D3B0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  <w:t>8.承接并落实领导交办的其他相关工作事项。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283DE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35周岁（含）以下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，本科及以上学历；</w:t>
            </w:r>
          </w:p>
          <w:p w14:paraId="2AA72D6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具备商汤、旷视、科大讯飞、云从科技等AI龙头企业从业或整合销售实操经验者优先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；</w:t>
            </w:r>
          </w:p>
          <w:p w14:paraId="5FD6BCC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3.有数据产品从0到1孵化、政府数据资源合作、公共数据授权运营、产业平台运营、大型数字经济平台从业经验者优先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；</w:t>
            </w:r>
          </w:p>
          <w:p w14:paraId="0BB03A0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特别优秀者可适当放宽年龄限制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29ED6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E100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 w:hRule="atLeast"/>
          <w:jc w:val="center"/>
        </w:trPr>
        <w:tc>
          <w:tcPr>
            <w:tcW w:w="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73E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7DA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47A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140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拟聘数量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F79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14F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AF6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61A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D07D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90" w:hRule="atLeast"/>
          <w:jc w:val="center"/>
        </w:trPr>
        <w:tc>
          <w:tcPr>
            <w:tcW w:w="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5B776F">
            <w:pPr>
              <w:numPr>
                <w:ilvl w:val="0"/>
                <w:numId w:val="0"/>
              </w:numPr>
              <w:spacing w:beforeLines="0" w:afterLines="0" w:line="28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3AA7D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政企业务部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7F5D2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副部长</w:t>
            </w:r>
          </w:p>
          <w:p w14:paraId="2D8AC8D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（项目经理）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14F70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8C740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管理科学与工程类、计算机类、电子信息类、自动化类相关专业</w:t>
            </w:r>
          </w:p>
        </w:tc>
        <w:tc>
          <w:tcPr>
            <w:tcW w:w="2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2204D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1.项目交付统筹：对承接各类项目实施全过程、全方位的管理，对项目的最终成果向公司负责；</w:t>
            </w:r>
          </w:p>
          <w:p w14:paraId="5397FBA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2.项目交付计划制定：组织制定项目的总体策划和各项管理目标（包括进度、质量、成本、安全、风险、资源、技术创新等），并确保目标分解落实与实现；</w:t>
            </w:r>
          </w:p>
          <w:p w14:paraId="0CB864A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3.项目交付过程管理与监督：负责编制详细、可行的项目总体交付实施规划并监督实施，动态协调资源，解决项目交付过程中的障碍，完成项目交付目标；</w:t>
            </w:r>
          </w:p>
          <w:p w14:paraId="3BF50C2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4.项目全面预算管理和成本核算：严格控制各项费用支出，优化交付方案以降低成本，定期进行成本分析，确保项目达到利润目标；</w:t>
            </w:r>
          </w:p>
          <w:p w14:paraId="0F33468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5.内外资源协调：负责项目对内商务、研发、运维及对外供应商、客户的沟通协调，定期组织项目进度对接会，解决项目问题，制定并推动计划实施；</w:t>
            </w:r>
          </w:p>
          <w:p w14:paraId="1293E57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6.搭建项目管理体系：承担制度流程、模板及工具相关工作，以促进项目管理的标准化与规范化； </w:t>
            </w:r>
          </w:p>
          <w:p w14:paraId="1780324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7.项目过程资料管理：负责项目过程资料的收集、整理与归档；</w:t>
            </w:r>
          </w:p>
          <w:p w14:paraId="146CC74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8.部门内部运营管理：包括团队日常管理、项目及员工绩效管理，协同各部门开展工作；</w:t>
            </w:r>
          </w:p>
          <w:p w14:paraId="0E0EA26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9.承接并落实领导交办的其他相关工作事项。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71C1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35周岁（含）以下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，本科及以上学历；</w:t>
            </w:r>
          </w:p>
          <w:p w14:paraId="1D13885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2.5年以上信息化、人工智能领域项目管理经验，主导过千万级党政信息化、算力类、数据类、大数据平台或复杂软硬件集成项目的完整交付者优先；</w:t>
            </w:r>
          </w:p>
          <w:p w14:paraId="5F6BAA5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3.沟通协调能力良好，责任心强，品行端正，恪守职业规范；</w:t>
            </w:r>
          </w:p>
          <w:p w14:paraId="4D5B86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4.持有PMP（项目管理专业人士）证书者优先；</w:t>
            </w:r>
          </w:p>
          <w:p w14:paraId="5D69EAC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特别优秀者可适当放宽年龄限制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92905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EE5D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5F3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44E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FAD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A69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拟聘数量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ED4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821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AE2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9B6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BB4C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10" w:hRule="atLeast"/>
          <w:jc w:val="center"/>
        </w:trPr>
        <w:tc>
          <w:tcPr>
            <w:tcW w:w="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9AD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B20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政企业务部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AFC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信息系统运营岗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99B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F63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计算机类、电子信息类相关专业</w:t>
            </w:r>
          </w:p>
        </w:tc>
        <w:tc>
          <w:tcPr>
            <w:tcW w:w="2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70F4D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委派集团综合部，作为集团数字化转型专职运营人员。</w:t>
            </w:r>
          </w:p>
          <w:p w14:paraId="1EDDA18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1.办公系统技术支持与运营：负责公司办公数字化系统日常运维保障，提供常态化办公信息化技术支持与快速故障响应，及时处理员工办公系统、网络及设备使用问题，保障办公系统日常持续稳定运行；</w:t>
            </w:r>
          </w:p>
          <w:p w14:paraId="2E87445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2.办公硬件设备运维管理：负责公司办公服务器、存储、办公网络及终端设备等办公硬件的日常巡检、配置管理、故障诊断与排查，及时处理设备运行异常，保障公司办公硬件系统稳定、安全运行；</w:t>
            </w:r>
          </w:p>
          <w:p w14:paraId="3645ABC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.办公网络架构建设与优化：负责公司办公网络架构的搭建、优化与日常维护，开展办公网络设备配置、路由交换管理、网络安全策略落地实施等工作，持续优化办公网络环境，确保办公网络通畅、办公数据安全可控；</w:t>
            </w:r>
          </w:p>
          <w:p w14:paraId="115B435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.系统性能监控与风险处置：定期监控办公数字化系统、办公硬件及网络运行性能，分析系统运行日志，主动识别并排查整改各类潜在运行隐患与安全风险。制定办公信息化系统应急处置预案，参与应急演练与突发故障处置，提升整体应急保障能力；</w:t>
            </w:r>
          </w:p>
          <w:p w14:paraId="45C40E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5.办公硬件资产全生命周期管理：负责公司办公类硬件资产的登记、盘点与全生命周期管理，协助开展办公设备采购、版本升级、设备调配及报废处置等工作，实现办公资产规范化管理；</w:t>
            </w:r>
          </w:p>
          <w:p w14:paraId="7EF9FB4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6.承接并落实领导交办的其他相关工作事项。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BBEF7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1.35周岁（含）以下，本科及以上学历；</w:t>
            </w:r>
          </w:p>
          <w:p w14:paraId="7F4383D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2.5年以上信息化、数字化转型、人工智能领域等项目实践经验，大数据平台或复杂软硬件集成项目的完整交付者优先；</w:t>
            </w:r>
          </w:p>
          <w:p w14:paraId="46810A8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3.熟悉MySQL数据库，了解RocketMQ、Kafuka消息队列、掌握网络相关知识者优先;</w:t>
            </w:r>
          </w:p>
          <w:p w14:paraId="00E1CF0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4.沟通协调能力良好，责任心强，品行端正，恪守职业规范。</w:t>
            </w:r>
            <w:bookmarkStart w:id="0" w:name="_GoBack"/>
            <w:bookmarkEnd w:id="0"/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6FAB0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64660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5" w:hRule="atLeast"/>
          <w:jc w:val="center"/>
        </w:trPr>
        <w:tc>
          <w:tcPr>
            <w:tcW w:w="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064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D5A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621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C9C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拟聘数量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2AA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E9C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E94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1A5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270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5" w:hRule="atLeast"/>
          <w:jc w:val="center"/>
        </w:trPr>
        <w:tc>
          <w:tcPr>
            <w:tcW w:w="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2F075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42A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综合部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870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资质申报综合岗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DA7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8AA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法学类、经济学类、公共管理类、工商管理类相关专业</w:t>
            </w:r>
          </w:p>
        </w:tc>
        <w:tc>
          <w:tcPr>
            <w:tcW w:w="2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4238F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  <w:t>1.风险合规体系建设：牵头构建并持续完善公司风险、合规管理制度及流程；统筹内外部风险防控、应对与整改；为新业务模式出具前置法律合规意见；组织开展风控合规培训，强化全员合规意识；组织实施年度内审工作，针对内审问题制定整改方案并推动落地执行</w:t>
            </w:r>
            <w:r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  <w:t>；</w:t>
            </w:r>
          </w:p>
          <w:p w14:paraId="638ABF0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  <w:t>2.全维度风险管控与预案管理：开展财务、运营、业务、市场、股权投资、债权投资、资产管理等领域风险识别、分析与评估，编制风险评估报告，督促各业务部门落实风控举措，建立完善风险应对预案。</w:t>
            </w:r>
          </w:p>
          <w:p w14:paraId="3B3CC57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  <w:t>3.项目与业务风控支撑：负责重大投资、对外合作项目风险管理，参与项目尽职调查、风险审查；承担合同全生命周期管理，主导业务合同、担保协议等法律文本起草、审核、修订，规避法律风险，为业务谈判提供法律合规支撑。</w:t>
            </w:r>
          </w:p>
          <w:p w14:paraId="7DB31CE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  <w:t>4.证照资质综合管理：负责公司印章、证照日常管理；统筹公司各类资质年检、换证、变更等维护工作；协助开展知识产权维护；兼顾科技项目、企业荣誉、科技成果奖申报的材料编制、过程跟踪；收集研判国家及地方相关政策，做好申报配套准备。</w:t>
            </w:r>
          </w:p>
          <w:p w14:paraId="724F84F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  <w:t>5.综合行政及文稿督办：编制项目年度申报计划方案，跟进科技类项目申报实施进度；承担公司工作总结、发言稿等汇报材料撰写；对公司敞口事项、重点工作开展督查督办。</w:t>
            </w:r>
          </w:p>
          <w:p w14:paraId="41B7E4C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承接并落实领导交办的其他相关工作事项。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5F880A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1.35周岁（含）以下，本科及以上学历</w:t>
            </w: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硕士优先</w:t>
            </w: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，中共党员优先；</w:t>
            </w:r>
          </w:p>
          <w:p w14:paraId="61AFC30C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.具备扎实的法律合规专业功底，较强风险识别研判能力、风险敏感度与原则性，能够开展风险分析，具备数据驱动工作思维，熟练使用常用数据分析软件；</w:t>
            </w:r>
          </w:p>
          <w:p w14:paraId="40AA638B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.文字功底扎实，擅长各类综合材料组织撰写，具备优秀沟通协调、统筹计划能力，学习适应及抗压能力强；</w:t>
            </w:r>
          </w:p>
          <w:p w14:paraId="54A9818D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.熟悉人工智能科技领域相关申报政策，拥有企业管理体系认定经验者优先；</w:t>
            </w:r>
          </w:p>
          <w:p w14:paraId="6F604423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.工作责任心强，执行力、主观能动性突出。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8A1D8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A6F7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5" w:hRule="atLeast"/>
          <w:jc w:val="center"/>
        </w:trPr>
        <w:tc>
          <w:tcPr>
            <w:tcW w:w="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453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3B8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A7A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31A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拟聘数量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959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180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FF0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0CF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96F6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47" w:hRule="atLeast"/>
          <w:jc w:val="center"/>
        </w:trPr>
        <w:tc>
          <w:tcPr>
            <w:tcW w:w="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5084B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70F5C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财务管理部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985D4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财务管理岗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09E02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4CE1B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会计学、财务管理、财政学、税务、审计学、财会类相关专业</w:t>
            </w:r>
          </w:p>
        </w:tc>
        <w:tc>
          <w:tcPr>
            <w:tcW w:w="2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A9102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1.预算管理：承担公司预算编制、月度分析等全流程的预算管理工作；</w:t>
            </w:r>
          </w:p>
          <w:p w14:paraId="06AE9F3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2.决算与审计：统筹年度决算工作，对接审计事宜，完成决算数据的调整；</w:t>
            </w:r>
          </w:p>
          <w:p w14:paraId="4EFB16C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3.成本核算：开展成本核算与管控工作，进行成本费用分析，提供财务报表相关数据；</w:t>
            </w:r>
          </w:p>
          <w:p w14:paraId="2AAFF94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4.会计核算：负责日常账务处理，按时编制并上报年度、月度等财务报表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及时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进行分析；</w:t>
            </w:r>
          </w:p>
          <w:p w14:paraId="578412B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5.资金税务：审核各类款项支付与税费申报事项，维护税务、工商、银行等外部关系；</w:t>
            </w:r>
          </w:p>
          <w:p w14:paraId="2661784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6.项目支撑：配合政府项目申报、荣誉获取、资质申请、银行授信以及各项目尽职调查，提供财务相关数据分析及报表，编制研发辅助账，提供可行性研究等财务材料；</w:t>
            </w:r>
          </w:p>
          <w:p w14:paraId="6760CFD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7.经营支撑：定期输出经营目标完成情况报告，为业务目标的达成提供数据支持； </w:t>
            </w:r>
          </w:p>
          <w:p w14:paraId="156A40F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8.承接并落实领导交办的其他相关工作事项。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02216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35周岁（含）以下，本科及以上学历；</w:t>
            </w:r>
          </w:p>
          <w:p w14:paraId="1414974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2.掌握财会、税务和审计等专业知识，并至少取得会计师、审计师等相关专业技术资格证书或注册会计师、注册税务师等相关执业资格证书；</w:t>
            </w:r>
          </w:p>
          <w:p w14:paraId="4140A47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3.熟悉国家会计准则、税法及相关法律法规，从事财务相关工作5年以上；</w:t>
            </w:r>
          </w:p>
          <w:p w14:paraId="364B7AF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4.在财务管理、财务分析、税收筹划等方面具有深厚的专业知识和实践能力；</w:t>
            </w:r>
          </w:p>
          <w:p w14:paraId="2AE5995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5.熟练掌握金蝶财务软件、办公软件；</w:t>
            </w:r>
          </w:p>
          <w:p w14:paraId="0CC087D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6.具备良好的职业道德和职业操守，责任心强，细心认真，具有良好的沟通能力和团队协作精神；</w:t>
            </w:r>
          </w:p>
          <w:p w14:paraId="00F46C0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7.中共党员优先录用，特别优秀者可适当放宽年龄限制。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72F80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C7E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2" w:hRule="atLeast"/>
          <w:jc w:val="center"/>
        </w:trPr>
        <w:tc>
          <w:tcPr>
            <w:tcW w:w="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AE7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C63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A1C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6C9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拟聘数量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5C5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97C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E8C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858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2249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31" w:hRule="atLeast"/>
          <w:jc w:val="center"/>
        </w:trPr>
        <w:tc>
          <w:tcPr>
            <w:tcW w:w="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66EB2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185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产品技术部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1AF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前端开发岗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D81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890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计算机类、电子信息类、管理科学与工程类相关专业</w:t>
            </w:r>
          </w:p>
        </w:tc>
        <w:tc>
          <w:tcPr>
            <w:tcW w:w="2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B1E58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  <w:t>1.架构建设：主导Web前端架构设计落地，统筹前端开发与前后端联调，制定统一开发规范；</w:t>
            </w:r>
          </w:p>
          <w:p w14:paraId="797210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  <w:t>2.流程管控：优化前端开发流程，搭建高效研发环境，提质增效开发工作；</w:t>
            </w:r>
          </w:p>
          <w:p w14:paraId="76829CC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  <w:t>3.页面开发：编写前端页面代码，实现界面可视化展示效果；</w:t>
            </w:r>
          </w:p>
          <w:p w14:paraId="78767DC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  <w:t>4.业务攻坚：设计复杂业务前端解决方案，搭建适配技术模型；</w:t>
            </w:r>
          </w:p>
          <w:p w14:paraId="6F4EB9F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  <w:t>5.组件研发：开发数据可视化产品与通用可复用前端组件；</w:t>
            </w:r>
          </w:p>
          <w:p w14:paraId="1617ECF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lang w:val="en-US" w:eastAsia="zh-CN" w:bidi="ar"/>
              </w:rPr>
              <w:t>6.迭代优化：重构存量项目代码，针对性优化页面运行性能；</w:t>
            </w:r>
          </w:p>
          <w:p w14:paraId="4E8DF57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承接并落实领导交办的其他相关工作事项。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250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35周岁（含）以下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，本科及以上学历；</w:t>
            </w:r>
          </w:p>
          <w:p w14:paraId="53FD15D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2.具有5年以上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实际前端开发经验，具备政府类项目实施、APP端开发、GIS系统应用经验者优先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</w:t>
            </w:r>
          </w:p>
          <w:p w14:paraId="36BA48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3.熟悉可视化库，如ECharts、three.js等；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4.具有扎实的JavaScript基础，对模块化、组件化有深入的了解；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5.精通React、Vue中的一种，并熟练使用框架的配套生态工具；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6.精通HTML5和CSS3，熟练使用Less和Sass，熟悉Webpack打包工具；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7.对Web技术创新及丰富互联网应用开发具有浓厚兴趣。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A1827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61B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2" w:hRule="atLeast"/>
          <w:jc w:val="center"/>
        </w:trPr>
        <w:tc>
          <w:tcPr>
            <w:tcW w:w="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A59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2E6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8F7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BA8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拟聘数量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DF2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671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EC5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AF0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727D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66" w:hRule="atLeast"/>
          <w:jc w:val="center"/>
        </w:trPr>
        <w:tc>
          <w:tcPr>
            <w:tcW w:w="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446F5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978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产品技术部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DFD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模型训练岗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F4A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991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计算机类、数学统计类、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电子信息类、管理科学与工程类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相关专业</w:t>
            </w:r>
          </w:p>
        </w:tc>
        <w:tc>
          <w:tcPr>
            <w:tcW w:w="2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6879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1.模型研发与优化：结合项目需求及数据特性选型算法，构建Agent模型，通过训练与参数迭代，提升模型精度、效率及整体性能；</w:t>
            </w:r>
          </w:p>
          <w:p w14:paraId="3E44146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2.数据与项目分析：拆解项目需求，梳理项目相关数据，明确数据核心特性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挖掘数据价值，为模型研发及项目落地提供数据支撑；</w:t>
            </w:r>
          </w:p>
          <w:p w14:paraId="3052B24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3.AI应用开发：负责基于深度学习的计算机视觉应用开发，完成架构设计、代码编写及全流程测试，保障应用稳定达标；</w:t>
            </w:r>
          </w:p>
          <w:p w14:paraId="6D85323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4.文档与质量保障：参与项目各阶段工作，规范撰写技术文档，负责软件测试、BUG修复及系统运维，保障产品质量；</w:t>
            </w:r>
          </w:p>
          <w:p w14:paraId="05585FA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5.承接并落实领导交办的其他相关工作事项。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0FE0A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35周岁（含）以下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本科及以上学历（硕士优先）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；</w:t>
            </w:r>
          </w:p>
          <w:p w14:paraId="656241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具有3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年以上模型经验，主导过大模型全流程开发，具备0-1落地经验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，具有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72B及以上大模型训练经验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者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优先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；</w:t>
            </w:r>
          </w:p>
          <w:p w14:paraId="0D7B45C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熟练掌握Shell、C++，具备中高级开发能力，精通Prompt工程与大模型应用，熟悉NLP算法，有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LangChain、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F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ast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API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等相关开发经验者优先；</w:t>
            </w:r>
          </w:p>
          <w:p w14:paraId="62CD4CE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4.中级或高级工程师职称优先。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2D2E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DE6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4FC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869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094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BE8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拟聘数量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3B8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056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FB4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978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9049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90" w:hRule="atLeast"/>
          <w:jc w:val="center"/>
        </w:trPr>
        <w:tc>
          <w:tcPr>
            <w:tcW w:w="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02566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B36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产品技术部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426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模型调优岗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D02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0DAE6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计算机类、数学统计类相关专业</w:t>
            </w:r>
          </w:p>
        </w:tc>
        <w:tc>
          <w:tcPr>
            <w:tcW w:w="2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4F07E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1.模型研发与调优：协助团队结合项目需求和数据特征完成算法选型，参与Agent模型搭建、基础训练与参数迭代调优工作，配合团队优化模型精度、运行效率与整体性能，积累大模型调优落地经验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；</w:t>
            </w:r>
          </w:p>
          <w:p w14:paraId="7AF227A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2.数据梳理与分析：协助拆解项目业务需求，整理、清洗、梳理项目相关数据集，分析数据核心特征，挖掘基础数据价值，为模型调优、迭代优化和项目落地提供基础数据支撑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；</w:t>
            </w:r>
          </w:p>
          <w:p w14:paraId="7AC32E0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3.AI应用辅助开发：参与深度学习、计算机视觉及大模型相关应用的开发工作，协助完成代码调试、功能适配、全流程测试等基础工作，配合保障AI应用稳定运行、符合项目标准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；</w:t>
            </w:r>
          </w:p>
          <w:p w14:paraId="6504960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4.文档整理与质量保障：全程参与项目各阶段工作，按照规范整理、撰写技术文档、调优日志、测试报告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协助开展软件测试、问题BUG整改跟进、基础系统运维工作，保障产品交付质量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；</w:t>
            </w:r>
          </w:p>
          <w:p w14:paraId="2E23FF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5.承接并落实领导交办的其他相关工作事项。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C94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35周岁（含）以下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本科及以上学历（硕士优先）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；</w:t>
            </w:r>
          </w:p>
          <w:p w14:paraId="40C320A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2.接收优秀应届毕业生，无硬性工作经验要求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有大模型、Agent模型相关科研项目、竞赛、实习经历，参与过模型0-1落地、大模型训练调优项目者优先；</w:t>
            </w:r>
          </w:p>
          <w:p w14:paraId="2452271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3.熟悉Shell、C++基础语法，具备扎实的编程基础和代码实操能力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了解Prompt工程、大模型应用开发、NLP基础算法知识，有LangChain、FastAPI等框架使用实践经验者优先；</w:t>
            </w:r>
          </w:p>
          <w:p w14:paraId="41638B9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4.具备良好的学习能力、逻辑思维和团队协作能力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，具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有工程师职称者优先。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A26E7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3145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0" w:hRule="atLeast"/>
          <w:jc w:val="center"/>
        </w:trPr>
        <w:tc>
          <w:tcPr>
            <w:tcW w:w="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F6D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96E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8AE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3E5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拟聘数量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4F5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20C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3C8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A23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325A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0" w:hRule="atLeast"/>
          <w:jc w:val="center"/>
        </w:trPr>
        <w:tc>
          <w:tcPr>
            <w:tcW w:w="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BC85C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A824E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产品技术部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558ED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产品经理岗</w:t>
            </w:r>
          </w:p>
        </w:tc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BB854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392A1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计算机类、电子信息类、统计学类、应用经济学类、公共管理类、工商管理类、管理科学与工程类相关专业</w:t>
            </w:r>
          </w:p>
        </w:tc>
        <w:tc>
          <w:tcPr>
            <w:tcW w:w="2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0B5DC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市场与需求调研分析：调研行业市场及业务、用户需求，收集用户反馈与迭代建议，对需求进行分类甄别、可行性分析及优先级排序，拆解复杂业务、梳理流程与逻辑，明确产品功能、业务规则、数据流转及权限体系，支撑产品迭代规划；</w:t>
            </w:r>
          </w:p>
          <w:p w14:paraId="507AE9D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产品文档规范管理：按标准输出需求说明书、功能清单、业务流程、交互说明等全套产品文档，确保内容规范、可落地、可追溯。搭建并完善文档管理体系，做好文档归档、版本管控与动态更新，保障产品全周期文档完整统一；</w:t>
            </w:r>
          </w:p>
          <w:p w14:paraId="72346D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.需求统筹与变更管控：负责各类产品需求的收集、整合与标准化输出，联动业务、研发等多部门对齐需求细节，完成需求筛选与可行性研判。建立需求变更机制，规范迭代过程需求调整，规避开发偏差，保障迭代有序推进；</w:t>
            </w:r>
          </w:p>
          <w:p w14:paraId="2C627A0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.产品迭代落地与优化：对接研发、测试、设计团队完成需求评审、交底答疑，全程跟进产品开发、测试、上线全流程，及时解决开发落地偏差与逻辑问题。主导版本验收复盘，结合用户反馈与数据表现，持续优化产品功能、交互体验及业务流程；</w:t>
            </w:r>
          </w:p>
          <w:p w14:paraId="4A03EC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5.项目进度管控推进：配合产品立项、流程报备等工作，制定迭代计划与阶段目标，跟进研发进度、输出复盘报告，统筹协调项目资源，规范迭代全流程管理，保障产品迭代按时合规落地；</w:t>
            </w:r>
          </w:p>
          <w:p w14:paraId="0C5EEC8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6.行业洞察与能力沉淀：持续跟踪行业趋势、竞品动态及前沿技术，优化产品策略。沉淀产品经验与规范，梳理迭代案例，协助优化产品方案，排查解决业务及产品问题，持续提升产品核心竞争力；</w:t>
            </w:r>
          </w:p>
          <w:p w14:paraId="4BDD2A8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7.承接并落实领导交办的其他相关工作事项。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076E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35周岁（含）以下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本科及以上学历（硕士优先）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；</w:t>
            </w:r>
          </w:p>
          <w:p w14:paraId="109A61F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2.具备产品设计及产品迭代相关工作经验，主导过产品需求文档、项目文档体系搭建与优化，独立负责并落地完整产品研发项目不少于5项。具备产品方案编撰、内部产品培训经验者优先；</w:t>
            </w:r>
          </w:p>
          <w:p w14:paraId="616447E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3.具备优秀的文字撰写能力与逻辑思维，熟悉产品全流程文档编撰、项目档案规范管理，熟练使用各类办公及产品工具，擅长需求梳理、资料沉淀及跨部门沟通协同，高效推进项目落地。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80336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17956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</w:p>
    <w:p w14:paraId="504386A0"/>
    <w:sectPr>
      <w:footerReference r:id="rId3" w:type="default"/>
      <w:pgSz w:w="16838" w:h="11906" w:orient="landscape"/>
      <w:pgMar w:top="1701" w:right="1440" w:bottom="1134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B063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67DCC"/>
    <w:rsid w:val="01A52705"/>
    <w:rsid w:val="01BD6B3D"/>
    <w:rsid w:val="089112ED"/>
    <w:rsid w:val="08DF0C3F"/>
    <w:rsid w:val="15EB4733"/>
    <w:rsid w:val="210466A8"/>
    <w:rsid w:val="233936F7"/>
    <w:rsid w:val="2492221D"/>
    <w:rsid w:val="25987D07"/>
    <w:rsid w:val="273677D8"/>
    <w:rsid w:val="275E3AB7"/>
    <w:rsid w:val="2BFA5278"/>
    <w:rsid w:val="2C145241"/>
    <w:rsid w:val="2F3C5BA7"/>
    <w:rsid w:val="365E7256"/>
    <w:rsid w:val="3CD25455"/>
    <w:rsid w:val="42870A90"/>
    <w:rsid w:val="44C85ABB"/>
    <w:rsid w:val="4C3205A9"/>
    <w:rsid w:val="4CF404A8"/>
    <w:rsid w:val="518E1E3B"/>
    <w:rsid w:val="5209326F"/>
    <w:rsid w:val="55EE5B0D"/>
    <w:rsid w:val="56EC77C3"/>
    <w:rsid w:val="60881E7E"/>
    <w:rsid w:val="65FA29D9"/>
    <w:rsid w:val="75243D99"/>
    <w:rsid w:val="7BD16F42"/>
    <w:rsid w:val="7E3C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d7b739a5-efac-48eb-9ddf-e5df17a66ce1</errorID>
      <errorWord>及</errorWord>
      <group>L1_Word</group>
      <groupName>字词问题</groupName>
      <ability>L2_Typo</ability>
      <abilityName>字词错误</abilityName>
      <candidateList>
        <item>及时</item>
      </candidateList>
      <explain/>
      <paraID>2AAFF94A</paraID>
      <start>33</start>
      <end>35</end>
      <status>modified</status>
      <modifiedWord>及时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1463142-6ca7-49c2-859f-c84f8610a5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6810</Words>
  <Characters>7122</Characters>
  <Lines>0</Lines>
  <Paragraphs>0</Paragraphs>
  <TotalTime>2</TotalTime>
  <ScaleCrop>false</ScaleCrop>
  <LinksUpToDate>false</LinksUpToDate>
  <CharactersWithSpaces>7124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2026-08-17T03:00:00Z</dcterms:created>
  <dc:creator>admin</dc:creator>
  <cp:lastModifiedBy>Yolanda</cp:lastModifiedBy>
  <cp:lastPrinted>2026-08-17T03:37:00Z</cp:lastPrinted>
  <dcterms:modified xsi:type="dcterms:W3CDTF">2026-08-21T08:16:09Z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eyJoZGlkIjoiNDhiNTUyNDliOWRkYWM0NmZhMjA0NDE1ZjkwY2MxMjIiLCJ1c2VySWQiOiIyNDg0MzMwNjEifQ==</vt:lpwstr>
  </property>
  <property fmtid="{D5CDD505-2E9C-101B-9397-08002B2CF9AE}" pid="4" name="ICV">
    <vt:lpwstr>6F30A366966F4711A23980D05F25B568_13</vt:lpwstr>
  </property>
</Properties>
</file>