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14C88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tbl>
      <w:tblPr>
        <w:tblStyle w:val="2"/>
        <w:tblW w:w="15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91"/>
        <w:gridCol w:w="1623"/>
        <w:gridCol w:w="3000"/>
        <w:gridCol w:w="900"/>
        <w:gridCol w:w="1022"/>
        <w:gridCol w:w="3546"/>
        <w:gridCol w:w="941"/>
        <w:gridCol w:w="1227"/>
        <w:gridCol w:w="2209"/>
      </w:tblGrid>
      <w:tr w14:paraId="7D043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9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天津中水科机电技术有限公司2026年下半年招聘应届毕业生及社会在职人员岗位信息表</w:t>
            </w:r>
          </w:p>
        </w:tc>
      </w:tr>
      <w:tr w14:paraId="3E7A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岗位内容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应聘人员条件</w:t>
            </w:r>
          </w:p>
        </w:tc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44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10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AA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61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38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6B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社招/应届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1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49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B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技术岗位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科研实验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水电/水泵机组及厂房结构智能运维科研试验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能源与动力工程、机械电子工程、水利水电工程专业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北京市或天津市蓟州区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F89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1）具有水电站（泵站）运维、机电设备检测等相关经验者优先；</w:t>
            </w:r>
          </w:p>
          <w:p w14:paraId="7320BA31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2）具有正常履行职责的身体条件和心理素质，能适应经常出差。</w:t>
            </w:r>
            <w:bookmarkEnd w:id="0"/>
          </w:p>
        </w:tc>
      </w:tr>
      <w:tr w14:paraId="0C9D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2608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技术岗位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主要负责资金收付管理、银行账户日常管理、营业执照等相关资质维护等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会计或相关专业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天津市蓟州区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0066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855C713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50CCA"/>
    <w:rsid w:val="13EE2B04"/>
    <w:rsid w:val="20905AEB"/>
    <w:rsid w:val="39F15327"/>
    <w:rsid w:val="517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278</Characters>
  <Lines>0</Lines>
  <Paragraphs>0</Paragraphs>
  <TotalTime>17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2026-02-28T02:41:00Z</dcterms:created>
  <dc:creator>Administrator</dc:creator>
  <cp:lastModifiedBy>曹蕊</cp:lastModifiedBy>
  <dcterms:modified xsi:type="dcterms:W3CDTF">2026-08-12T09:22:09Z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eyJoZGlkIjoiMTBjYTI3OTI1ZTI4ZDdmZjRiMmVjMmI1NzA0NDhlZDMiLCJ1c2VySWQiOiIzMzIwNTI3NDcifQ==</vt:lpwstr>
  </property>
  <property fmtid="{D5CDD505-2E9C-101B-9397-08002B2CF9AE}" pid="4" name="ICV">
    <vt:lpwstr>371D4CEB1BA44F1980FDA24230E72A80_12</vt:lpwstr>
  </property>
</Properties>
</file>