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330B05">
      <w:pPr>
        <w:spacing w:before="140" w:line="223" w:lineRule="auto"/>
        <w:jc w:val="left"/>
        <w:rPr>
          <w:rFonts w:hint="default" w:ascii="Times New Roman" w:hAnsi="Times New Roman" w:eastAsia="宋体" w:cs="宋体"/>
          <w:b/>
          <w:bCs/>
          <w:spacing w:val="5"/>
          <w:sz w:val="28"/>
          <w:szCs w:val="28"/>
          <w:lang w:val="en-US" w:eastAsia="zh-CN"/>
        </w:rPr>
      </w:pPr>
      <w:bookmarkStart w:id="0" w:name="_GoBack"/>
      <w:bookmarkEnd w:id="0"/>
      <w:r>
        <w:rPr>
          <w:rFonts w:hint="eastAsia" w:ascii="Times New Roman" w:hAnsi="Times New Roman" w:eastAsia="宋体" w:cs="宋体"/>
          <w:b/>
          <w:bCs/>
          <w:spacing w:val="5"/>
          <w:sz w:val="28"/>
          <w:szCs w:val="28"/>
          <w:lang w:val="en-US" w:eastAsia="zh-CN"/>
        </w:rPr>
        <w:t>附件4</w:t>
      </w:r>
    </w:p>
    <w:p w14:paraId="52EAE52C">
      <w:pPr>
        <w:keepNext w:val="0"/>
        <w:keepLines w:val="0"/>
        <w:widowControl/>
        <w:suppressLineNumbers w:val="0"/>
        <w:jc w:val="center"/>
        <w:rPr>
          <w:sz w:val="44"/>
          <w:szCs w:val="44"/>
        </w:rPr>
      </w:pPr>
      <w:r>
        <w:rPr>
          <w:rFonts w:ascii="方正小标宋简体" w:hAnsi="方正小标宋简体" w:eastAsia="方正小标宋简体" w:cs="方正小标宋简体"/>
          <w:color w:val="000000"/>
          <w:kern w:val="0"/>
          <w:sz w:val="44"/>
          <w:szCs w:val="44"/>
          <w:lang w:val="en-US" w:eastAsia="zh-CN" w:bidi="ar"/>
        </w:rPr>
        <w:t>职称或业绩条件明细</w:t>
      </w:r>
    </w:p>
    <w:p w14:paraId="4E1764F1">
      <w:pPr>
        <w:keepNext w:val="0"/>
        <w:keepLines w:val="0"/>
        <w:widowControl/>
        <w:suppressLineNumbers w:val="0"/>
        <w:jc w:val="left"/>
        <w:rPr>
          <w:b/>
          <w:bCs/>
        </w:rPr>
      </w:pPr>
      <w:r>
        <w:rPr>
          <w:rFonts w:hint="eastAsia" w:ascii="宋体" w:hAnsi="宋体" w:eastAsia="宋体" w:cs="宋体"/>
          <w:b/>
          <w:bCs/>
          <w:color w:val="000000"/>
          <w:kern w:val="0"/>
          <w:sz w:val="24"/>
          <w:szCs w:val="24"/>
          <w:lang w:val="en-US" w:eastAsia="zh-CN" w:bidi="ar"/>
        </w:rPr>
        <w:t>报考者须具备下列条件之一：</w:t>
      </w:r>
    </w:p>
    <w:p w14:paraId="12084B23">
      <w:pPr>
        <w:keepNext w:val="0"/>
        <w:keepLines w:val="0"/>
        <w:widowControl/>
        <w:suppressLineNumbers w:val="0"/>
        <w:jc w:val="left"/>
        <w:rPr>
          <w:b/>
          <w:bCs/>
        </w:rPr>
      </w:pPr>
      <w:r>
        <w:rPr>
          <w:rFonts w:hint="eastAsia" w:ascii="宋体" w:hAnsi="宋体" w:eastAsia="宋体" w:cs="宋体"/>
          <w:b/>
          <w:bCs/>
          <w:color w:val="000000"/>
          <w:kern w:val="0"/>
          <w:sz w:val="24"/>
          <w:szCs w:val="24"/>
          <w:lang w:val="en-US" w:eastAsia="zh-CN" w:bidi="ar"/>
        </w:rPr>
        <w:t>（一）具备相关专业中级及以上职称或等同于人社部门中级及以上职称的职业资格</w:t>
      </w:r>
    </w:p>
    <w:p w14:paraId="1B5C020F">
      <w:pPr>
        <w:keepNext w:val="0"/>
        <w:keepLines w:val="0"/>
        <w:widowControl/>
        <w:suppressLineNumbers w:val="0"/>
        <w:jc w:val="left"/>
        <w:rPr>
          <w:b/>
          <w:bCs/>
        </w:rPr>
      </w:pPr>
      <w:r>
        <w:rPr>
          <w:rFonts w:hint="eastAsia" w:ascii="宋体" w:hAnsi="宋体" w:eastAsia="宋体" w:cs="宋体"/>
          <w:b/>
          <w:bCs/>
          <w:color w:val="000000"/>
          <w:kern w:val="0"/>
          <w:sz w:val="24"/>
          <w:szCs w:val="24"/>
          <w:lang w:val="en-US" w:eastAsia="zh-CN" w:bidi="ar"/>
        </w:rPr>
        <w:t>（二）具有行业协会或头部企业认证</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6"/>
        <w:gridCol w:w="6986"/>
      </w:tblGrid>
      <w:tr w14:paraId="4FEF5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536" w:type="dxa"/>
            <w:vAlign w:val="center"/>
          </w:tcPr>
          <w:p w14:paraId="17624CA3">
            <w:pPr>
              <w:keepNext w:val="0"/>
              <w:keepLines w:val="0"/>
              <w:widowControl/>
              <w:suppressLineNumbers w:val="0"/>
              <w:jc w:val="center"/>
              <w:rPr>
                <w:rFonts w:hint="eastAsia" w:ascii="Times New Roman" w:hAnsi="Times New Roman" w:eastAsia="方正仿宋简体" w:cs="方正仿宋简体"/>
                <w:sz w:val="32"/>
                <w:szCs w:val="32"/>
                <w:vertAlign w:val="baseline"/>
              </w:rPr>
            </w:pPr>
            <w:r>
              <w:rPr>
                <w:rFonts w:hint="eastAsia" w:ascii="宋体" w:hAnsi="宋体" w:eastAsia="宋体" w:cs="宋体"/>
                <w:b/>
                <w:bCs/>
                <w:color w:val="000000"/>
                <w:kern w:val="0"/>
                <w:sz w:val="22"/>
                <w:szCs w:val="22"/>
                <w:lang w:val="en-US" w:eastAsia="zh-CN" w:bidi="ar"/>
              </w:rPr>
              <w:t>序号</w:t>
            </w:r>
          </w:p>
        </w:tc>
        <w:tc>
          <w:tcPr>
            <w:tcW w:w="6986" w:type="dxa"/>
            <w:vAlign w:val="center"/>
          </w:tcPr>
          <w:p w14:paraId="44DE8F09">
            <w:pPr>
              <w:keepNext w:val="0"/>
              <w:keepLines w:val="0"/>
              <w:widowControl/>
              <w:suppressLineNumbers w:val="0"/>
              <w:jc w:val="center"/>
              <w:rPr>
                <w:rFonts w:hint="eastAsia" w:ascii="Times New Roman" w:hAnsi="Times New Roman" w:eastAsia="方正仿宋简体" w:cs="方正仿宋简体"/>
                <w:sz w:val="32"/>
                <w:szCs w:val="32"/>
                <w:vertAlign w:val="baseline"/>
              </w:rPr>
            </w:pPr>
            <w:r>
              <w:rPr>
                <w:rFonts w:hint="eastAsia" w:ascii="宋体" w:hAnsi="宋体" w:eastAsia="宋体" w:cs="宋体"/>
                <w:b/>
                <w:bCs/>
                <w:color w:val="000000"/>
                <w:kern w:val="0"/>
                <w:sz w:val="22"/>
                <w:szCs w:val="22"/>
                <w:lang w:val="en-US" w:eastAsia="zh-CN" w:bidi="ar"/>
              </w:rPr>
              <w:t>证书名称</w:t>
            </w:r>
          </w:p>
        </w:tc>
      </w:tr>
      <w:tr w14:paraId="23520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536" w:type="dxa"/>
            <w:vAlign w:val="center"/>
          </w:tcPr>
          <w:p w14:paraId="393352EC">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1</w:t>
            </w:r>
          </w:p>
        </w:tc>
        <w:tc>
          <w:tcPr>
            <w:tcW w:w="6986" w:type="dxa"/>
            <w:vAlign w:val="center"/>
          </w:tcPr>
          <w:p w14:paraId="33A8F2F5">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项目管理专业人士资格认证</w:t>
            </w:r>
            <w:r>
              <w:rPr>
                <w:rFonts w:hint="eastAsia" w:ascii="Times New Roman" w:hAnsi="Times New Roman" w:eastAsia="方正仿宋_GB2312" w:cs="Times New Roman"/>
                <w:color w:val="000000"/>
                <w:kern w:val="0"/>
                <w:sz w:val="21"/>
                <w:szCs w:val="21"/>
                <w:lang w:val="en-US" w:eastAsia="zh-CN" w:bidi="ar"/>
              </w:rPr>
              <w:t>PMP</w:t>
            </w:r>
          </w:p>
        </w:tc>
      </w:tr>
      <w:tr w14:paraId="3151D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1536" w:type="dxa"/>
            <w:vAlign w:val="center"/>
          </w:tcPr>
          <w:p w14:paraId="71CA9242">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2</w:t>
            </w:r>
          </w:p>
        </w:tc>
        <w:tc>
          <w:tcPr>
            <w:tcW w:w="6986" w:type="dxa"/>
            <w:vAlign w:val="center"/>
          </w:tcPr>
          <w:p w14:paraId="41914658">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产品经理国际资格认证</w:t>
            </w:r>
            <w:r>
              <w:rPr>
                <w:rFonts w:hint="eastAsia" w:ascii="Times New Roman" w:hAnsi="Times New Roman" w:eastAsia="方正仿宋_GB2312" w:cs="Times New Roman"/>
                <w:color w:val="000000"/>
                <w:kern w:val="0"/>
                <w:sz w:val="21"/>
                <w:szCs w:val="21"/>
                <w:lang w:val="en-US" w:eastAsia="zh-CN" w:bidi="ar"/>
              </w:rPr>
              <w:t>NPDP</w:t>
            </w:r>
          </w:p>
        </w:tc>
      </w:tr>
      <w:tr w14:paraId="3B764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536" w:type="dxa"/>
            <w:vAlign w:val="center"/>
          </w:tcPr>
          <w:p w14:paraId="07374965">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3</w:t>
            </w:r>
          </w:p>
        </w:tc>
        <w:tc>
          <w:tcPr>
            <w:tcW w:w="6986" w:type="dxa"/>
            <w:vAlign w:val="center"/>
          </w:tcPr>
          <w:p w14:paraId="565D30EB">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r>
              <w:rPr>
                <w:rFonts w:hint="eastAsia" w:ascii="Times New Roman" w:hAnsi="Times New Roman" w:eastAsia="方正仿宋_GB2312" w:cs="Times New Roman"/>
                <w:color w:val="000000"/>
                <w:kern w:val="0"/>
                <w:sz w:val="21"/>
                <w:szCs w:val="21"/>
                <w:lang w:val="en-US" w:eastAsia="zh-CN" w:bidi="ar"/>
              </w:rPr>
              <w:t>CBA</w:t>
            </w:r>
            <w:r>
              <w:rPr>
                <w:rFonts w:hint="default" w:ascii="Times New Roman" w:hAnsi="Times New Roman" w:eastAsia="方正仿宋_GB2312" w:cs="Times New Roman"/>
                <w:color w:val="000000"/>
                <w:kern w:val="0"/>
                <w:sz w:val="21"/>
                <w:szCs w:val="21"/>
                <w:lang w:val="en-US" w:eastAsia="zh-CN" w:bidi="ar"/>
              </w:rPr>
              <w:t>业务架构师认证</w:t>
            </w:r>
          </w:p>
        </w:tc>
      </w:tr>
      <w:tr w14:paraId="2F40E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536" w:type="dxa"/>
            <w:vAlign w:val="center"/>
          </w:tcPr>
          <w:p w14:paraId="7AF9F026">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4</w:t>
            </w:r>
          </w:p>
        </w:tc>
        <w:tc>
          <w:tcPr>
            <w:tcW w:w="6986" w:type="dxa"/>
            <w:vAlign w:val="center"/>
          </w:tcPr>
          <w:p w14:paraId="08ABAABD">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r>
              <w:rPr>
                <w:rFonts w:hint="eastAsia" w:ascii="Times New Roman" w:hAnsi="Times New Roman" w:eastAsia="方正仿宋_GB2312" w:cs="Times New Roman"/>
                <w:color w:val="000000"/>
                <w:kern w:val="0"/>
                <w:sz w:val="21"/>
                <w:szCs w:val="21"/>
                <w:lang w:val="en-US" w:eastAsia="zh-CN" w:bidi="ar"/>
              </w:rPr>
              <w:t>DAMA</w:t>
            </w:r>
            <w:r>
              <w:rPr>
                <w:rFonts w:hint="default" w:ascii="Times New Roman" w:hAnsi="Times New Roman" w:eastAsia="方正仿宋_GB2312" w:cs="Times New Roman"/>
                <w:color w:val="000000"/>
                <w:kern w:val="0"/>
                <w:sz w:val="21"/>
                <w:szCs w:val="21"/>
                <w:lang w:val="en-US" w:eastAsia="zh-CN" w:bidi="ar"/>
              </w:rPr>
              <w:t>数据管理知识体系</w:t>
            </w:r>
            <w:r>
              <w:rPr>
                <w:rFonts w:hint="eastAsia" w:ascii="Times New Roman" w:hAnsi="Times New Roman" w:eastAsia="方正仿宋_GB2312" w:cs="Times New Roman"/>
                <w:color w:val="000000"/>
                <w:kern w:val="0"/>
                <w:sz w:val="21"/>
                <w:szCs w:val="21"/>
                <w:lang w:val="en-US" w:eastAsia="zh-CN" w:bidi="ar"/>
              </w:rPr>
              <w:t>CDMP/CDGA/CDGP</w:t>
            </w:r>
          </w:p>
        </w:tc>
      </w:tr>
      <w:tr w14:paraId="7323D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536" w:type="dxa"/>
            <w:vAlign w:val="center"/>
          </w:tcPr>
          <w:p w14:paraId="24B7F4FE">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5</w:t>
            </w:r>
          </w:p>
        </w:tc>
        <w:tc>
          <w:tcPr>
            <w:tcW w:w="6986" w:type="dxa"/>
            <w:vAlign w:val="center"/>
          </w:tcPr>
          <w:p w14:paraId="5B447110">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r>
              <w:rPr>
                <w:rFonts w:hint="eastAsia" w:ascii="Times New Roman" w:hAnsi="Times New Roman" w:eastAsia="方正仿宋_GB2312" w:cs="Times New Roman"/>
                <w:color w:val="000000"/>
                <w:kern w:val="0"/>
                <w:sz w:val="21"/>
                <w:szCs w:val="21"/>
                <w:lang w:val="en-US" w:eastAsia="zh-CN" w:bidi="ar"/>
              </w:rPr>
              <w:t>TOGAF</w:t>
            </w:r>
            <w:r>
              <w:rPr>
                <w:rFonts w:hint="default" w:ascii="Times New Roman" w:hAnsi="Times New Roman" w:eastAsia="方正仿宋_GB2312" w:cs="Times New Roman"/>
                <w:color w:val="000000"/>
                <w:kern w:val="0"/>
                <w:sz w:val="21"/>
                <w:szCs w:val="21"/>
                <w:lang w:val="en-US" w:eastAsia="zh-CN" w:bidi="ar"/>
              </w:rPr>
              <w:t>企业架构师鉴定级认证</w:t>
            </w:r>
          </w:p>
        </w:tc>
      </w:tr>
      <w:tr w14:paraId="24F1D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536" w:type="dxa"/>
            <w:vAlign w:val="center"/>
          </w:tcPr>
          <w:p w14:paraId="50CA0DF8">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6</w:t>
            </w:r>
          </w:p>
        </w:tc>
        <w:tc>
          <w:tcPr>
            <w:tcW w:w="6986" w:type="dxa"/>
            <w:vAlign w:val="center"/>
          </w:tcPr>
          <w:p w14:paraId="65ACBB61">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华为认证</w:t>
            </w:r>
            <w:r>
              <w:rPr>
                <w:rFonts w:hint="eastAsia" w:ascii="Times New Roman" w:hAnsi="Times New Roman" w:eastAsia="方正仿宋_GB2312" w:cs="Times New Roman"/>
                <w:color w:val="000000"/>
                <w:kern w:val="0"/>
                <w:sz w:val="21"/>
                <w:szCs w:val="21"/>
                <w:lang w:val="en-US" w:eastAsia="zh-CN" w:bidi="ar"/>
              </w:rPr>
              <w:t>HCIP/HCIE</w:t>
            </w:r>
          </w:p>
        </w:tc>
      </w:tr>
      <w:tr w14:paraId="2A80F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536" w:type="dxa"/>
            <w:vAlign w:val="center"/>
          </w:tcPr>
          <w:p w14:paraId="315DD845">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7</w:t>
            </w:r>
          </w:p>
        </w:tc>
        <w:tc>
          <w:tcPr>
            <w:tcW w:w="6986" w:type="dxa"/>
            <w:vAlign w:val="center"/>
          </w:tcPr>
          <w:p w14:paraId="1809E782">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阿里云认证</w:t>
            </w:r>
            <w:r>
              <w:rPr>
                <w:rFonts w:hint="eastAsia" w:ascii="Times New Roman" w:hAnsi="Times New Roman" w:eastAsia="方正仿宋_GB2312" w:cs="Times New Roman"/>
                <w:color w:val="000000"/>
                <w:kern w:val="0"/>
                <w:sz w:val="21"/>
                <w:szCs w:val="21"/>
                <w:lang w:val="en-US" w:eastAsia="zh-CN" w:bidi="ar"/>
              </w:rPr>
              <w:t>ACP/ACE</w:t>
            </w:r>
          </w:p>
        </w:tc>
      </w:tr>
      <w:tr w14:paraId="45B74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1536" w:type="dxa"/>
            <w:vAlign w:val="center"/>
          </w:tcPr>
          <w:p w14:paraId="2F319E7F">
            <w:pPr>
              <w:keepNext w:val="0"/>
              <w:keepLines w:val="0"/>
              <w:widowControl/>
              <w:suppressLineNumbers w:val="0"/>
              <w:jc w:val="center"/>
              <w:rPr>
                <w:rFonts w:hint="eastAsia"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8</w:t>
            </w:r>
          </w:p>
        </w:tc>
        <w:tc>
          <w:tcPr>
            <w:tcW w:w="6986" w:type="dxa"/>
            <w:vAlign w:val="center"/>
          </w:tcPr>
          <w:p w14:paraId="56B04A24">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r>
              <w:rPr>
                <w:rFonts w:hint="eastAsia" w:ascii="Times New Roman" w:hAnsi="Times New Roman" w:eastAsia="方正仿宋_GB2312" w:cs="Times New Roman"/>
                <w:color w:val="000000"/>
                <w:kern w:val="0"/>
                <w:sz w:val="21"/>
                <w:szCs w:val="21"/>
                <w:lang w:val="en-US" w:eastAsia="zh-CN" w:bidi="ar"/>
              </w:rPr>
              <w:t>Oracle</w:t>
            </w:r>
            <w:r>
              <w:rPr>
                <w:rFonts w:hint="default" w:ascii="Times New Roman" w:hAnsi="Times New Roman" w:eastAsia="方正仿宋_GB2312" w:cs="Times New Roman"/>
                <w:color w:val="000000"/>
                <w:kern w:val="0"/>
                <w:sz w:val="21"/>
                <w:szCs w:val="21"/>
                <w:lang w:val="en-US" w:eastAsia="zh-CN" w:bidi="ar"/>
              </w:rPr>
              <w:t>认证</w:t>
            </w:r>
            <w:r>
              <w:rPr>
                <w:rFonts w:hint="eastAsia" w:ascii="Times New Roman" w:hAnsi="Times New Roman" w:eastAsia="方正仿宋_GB2312" w:cs="Times New Roman"/>
                <w:color w:val="000000"/>
                <w:kern w:val="0"/>
                <w:sz w:val="21"/>
                <w:szCs w:val="21"/>
                <w:lang w:val="en-US" w:eastAsia="zh-CN" w:bidi="ar"/>
              </w:rPr>
              <w:t>OCP/OCM</w:t>
            </w:r>
          </w:p>
        </w:tc>
      </w:tr>
      <w:tr w14:paraId="2DDD3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536" w:type="dxa"/>
            <w:vAlign w:val="center"/>
          </w:tcPr>
          <w:p w14:paraId="628D5AF2">
            <w:pPr>
              <w:keepNext w:val="0"/>
              <w:keepLines w:val="0"/>
              <w:widowControl/>
              <w:suppressLineNumbers w:val="0"/>
              <w:jc w:val="center"/>
              <w:rPr>
                <w:rFonts w:hint="eastAsia"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9</w:t>
            </w:r>
          </w:p>
        </w:tc>
        <w:tc>
          <w:tcPr>
            <w:tcW w:w="6986" w:type="dxa"/>
            <w:vAlign w:val="center"/>
          </w:tcPr>
          <w:p w14:paraId="601915EF">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生成式人工智能应用工程师认证（中级</w:t>
            </w:r>
            <w:r>
              <w:rPr>
                <w:rFonts w:hint="eastAsia" w:ascii="Times New Roman" w:hAnsi="Times New Roman" w:eastAsia="方正仿宋_GB2312" w:cs="Times New Roman"/>
                <w:color w:val="000000"/>
                <w:kern w:val="0"/>
                <w:sz w:val="21"/>
                <w:szCs w:val="21"/>
                <w:lang w:val="en-US" w:eastAsia="zh-CN" w:bidi="ar"/>
              </w:rPr>
              <w:t>/</w:t>
            </w:r>
            <w:r>
              <w:rPr>
                <w:rFonts w:hint="default" w:ascii="Times New Roman" w:hAnsi="Times New Roman" w:eastAsia="方正仿宋_GB2312" w:cs="Times New Roman"/>
                <w:color w:val="000000"/>
                <w:kern w:val="0"/>
                <w:sz w:val="21"/>
                <w:szCs w:val="21"/>
                <w:lang w:val="en-US" w:eastAsia="zh-CN" w:bidi="ar"/>
              </w:rPr>
              <w:t>高级）</w:t>
            </w:r>
          </w:p>
        </w:tc>
      </w:tr>
      <w:tr w14:paraId="5C8C5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536" w:type="dxa"/>
            <w:vAlign w:val="center"/>
          </w:tcPr>
          <w:p w14:paraId="5F8361DA">
            <w:pPr>
              <w:keepNext w:val="0"/>
              <w:keepLines w:val="0"/>
              <w:widowControl/>
              <w:suppressLineNumbers w:val="0"/>
              <w:jc w:val="center"/>
              <w:rPr>
                <w:rFonts w:hint="eastAsia"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10</w:t>
            </w:r>
          </w:p>
        </w:tc>
        <w:tc>
          <w:tcPr>
            <w:tcW w:w="6986" w:type="dxa"/>
            <w:vAlign w:val="center"/>
          </w:tcPr>
          <w:p w14:paraId="0C246E68">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r>
              <w:rPr>
                <w:rFonts w:hint="eastAsia" w:ascii="Times New Roman" w:hAnsi="Times New Roman" w:eastAsia="方正仿宋_GB2312" w:cs="Times New Roman"/>
                <w:color w:val="000000"/>
                <w:kern w:val="0"/>
                <w:sz w:val="21"/>
                <w:szCs w:val="21"/>
                <w:lang w:val="en-US" w:eastAsia="zh-CN" w:bidi="ar"/>
              </w:rPr>
              <w:t>TensorFlow</w:t>
            </w:r>
            <w:r>
              <w:rPr>
                <w:rFonts w:hint="default" w:ascii="Times New Roman" w:hAnsi="Times New Roman" w:eastAsia="方正仿宋_GB2312" w:cs="Times New Roman"/>
                <w:color w:val="000000"/>
                <w:kern w:val="0"/>
                <w:sz w:val="21"/>
                <w:szCs w:val="21"/>
                <w:lang w:val="en-US" w:eastAsia="zh-CN" w:bidi="ar"/>
              </w:rPr>
              <w:t>谷歌开发者认证</w:t>
            </w:r>
          </w:p>
        </w:tc>
      </w:tr>
      <w:tr w14:paraId="3B498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536" w:type="dxa"/>
            <w:vAlign w:val="center"/>
          </w:tcPr>
          <w:p w14:paraId="24E910AE">
            <w:pPr>
              <w:keepNext w:val="0"/>
              <w:keepLines w:val="0"/>
              <w:widowControl/>
              <w:suppressLineNumbers w:val="0"/>
              <w:jc w:val="center"/>
              <w:rPr>
                <w:rFonts w:hint="eastAsia"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11</w:t>
            </w:r>
          </w:p>
        </w:tc>
        <w:tc>
          <w:tcPr>
            <w:tcW w:w="6986" w:type="dxa"/>
            <w:vAlign w:val="center"/>
          </w:tcPr>
          <w:p w14:paraId="4FB36337">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r>
              <w:rPr>
                <w:rFonts w:hint="eastAsia" w:ascii="Times New Roman" w:hAnsi="Times New Roman" w:eastAsia="方正仿宋_GB2312" w:cs="Times New Roman"/>
                <w:color w:val="000000"/>
                <w:kern w:val="0"/>
                <w:sz w:val="21"/>
                <w:szCs w:val="21"/>
                <w:lang w:val="en-US" w:eastAsia="zh-CN" w:bidi="ar"/>
              </w:rPr>
              <w:t>UXQB</w:t>
            </w:r>
            <w:r>
              <w:rPr>
                <w:rFonts w:hint="default" w:ascii="Times New Roman" w:hAnsi="Times New Roman" w:eastAsia="方正仿宋_GB2312" w:cs="Times New Roman"/>
                <w:color w:val="000000"/>
                <w:kern w:val="0"/>
                <w:sz w:val="21"/>
                <w:szCs w:val="21"/>
                <w:lang w:val="en-US" w:eastAsia="zh-CN" w:bidi="ar"/>
              </w:rPr>
              <w:t>认证用户体验专家</w:t>
            </w:r>
            <w:r>
              <w:rPr>
                <w:rFonts w:hint="eastAsia" w:ascii="Times New Roman" w:hAnsi="Times New Roman" w:eastAsia="方正仿宋_GB2312" w:cs="Times New Roman"/>
                <w:color w:val="000000"/>
                <w:kern w:val="0"/>
                <w:sz w:val="21"/>
                <w:szCs w:val="21"/>
                <w:lang w:val="en-US" w:eastAsia="zh-CN" w:bidi="ar"/>
              </w:rPr>
              <w:t>（CPUX）</w:t>
            </w:r>
          </w:p>
        </w:tc>
      </w:tr>
      <w:tr w14:paraId="645F0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536" w:type="dxa"/>
            <w:vAlign w:val="center"/>
          </w:tcPr>
          <w:p w14:paraId="5EB935F0">
            <w:pPr>
              <w:keepNext w:val="0"/>
              <w:keepLines w:val="0"/>
              <w:widowControl/>
              <w:suppressLineNumbers w:val="0"/>
              <w:jc w:val="center"/>
              <w:rPr>
                <w:rFonts w:hint="eastAsia"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12</w:t>
            </w:r>
          </w:p>
        </w:tc>
        <w:tc>
          <w:tcPr>
            <w:tcW w:w="6986" w:type="dxa"/>
            <w:vAlign w:val="center"/>
          </w:tcPr>
          <w:p w14:paraId="060973E1">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其他相关认证</w:t>
            </w:r>
          </w:p>
        </w:tc>
      </w:tr>
    </w:tbl>
    <w:p w14:paraId="3246CD37">
      <w:pPr>
        <w:keepNext w:val="0"/>
        <w:keepLines w:val="0"/>
        <w:widowControl/>
        <w:suppressLineNumbers w:val="0"/>
        <w:jc w:val="left"/>
        <w:rPr>
          <w:b/>
          <w:bCs/>
        </w:rPr>
      </w:pPr>
      <w:r>
        <w:rPr>
          <w:rFonts w:hint="eastAsia" w:ascii="宋体" w:hAnsi="宋体" w:eastAsia="宋体" w:cs="宋体"/>
          <w:b/>
          <w:bCs/>
          <w:color w:val="000000"/>
          <w:kern w:val="0"/>
          <w:sz w:val="24"/>
          <w:szCs w:val="24"/>
          <w:lang w:val="en-US" w:eastAsia="zh-CN" w:bidi="ar"/>
        </w:rPr>
        <w:t>（三）同等工作业绩</w:t>
      </w:r>
    </w:p>
    <w:tbl>
      <w:tblPr>
        <w:tblStyle w:val="6"/>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6"/>
        <w:gridCol w:w="6980"/>
      </w:tblGrid>
      <w:tr w14:paraId="303D8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1536" w:type="dxa"/>
            <w:vAlign w:val="center"/>
          </w:tcPr>
          <w:p w14:paraId="5F6BDD7C">
            <w:pPr>
              <w:keepNext w:val="0"/>
              <w:keepLines w:val="0"/>
              <w:widowControl/>
              <w:suppressLineNumbers w:val="0"/>
              <w:jc w:val="center"/>
              <w:rPr>
                <w:rFonts w:hint="eastAsia" w:ascii="Times New Roman" w:hAnsi="Times New Roman" w:eastAsia="方正仿宋简体" w:cs="方正仿宋简体"/>
                <w:sz w:val="32"/>
                <w:szCs w:val="32"/>
                <w:vertAlign w:val="baseline"/>
              </w:rPr>
            </w:pPr>
            <w:r>
              <w:rPr>
                <w:rFonts w:hint="eastAsia" w:ascii="宋体" w:hAnsi="宋体" w:eastAsia="宋体" w:cs="宋体"/>
                <w:b/>
                <w:bCs/>
                <w:color w:val="000000"/>
                <w:kern w:val="0"/>
                <w:sz w:val="22"/>
                <w:szCs w:val="22"/>
                <w:lang w:val="en-US" w:eastAsia="zh-CN" w:bidi="ar"/>
              </w:rPr>
              <w:t>序号</w:t>
            </w:r>
          </w:p>
        </w:tc>
        <w:tc>
          <w:tcPr>
            <w:tcW w:w="6980" w:type="dxa"/>
            <w:vAlign w:val="center"/>
          </w:tcPr>
          <w:p w14:paraId="18CBD996">
            <w:pPr>
              <w:keepNext w:val="0"/>
              <w:keepLines w:val="0"/>
              <w:widowControl/>
              <w:suppressLineNumbers w:val="0"/>
              <w:jc w:val="center"/>
              <w:rPr>
                <w:rFonts w:hint="eastAsia" w:ascii="Times New Roman" w:hAnsi="Times New Roman" w:eastAsia="方正仿宋简体" w:cs="方正仿宋简体"/>
                <w:sz w:val="32"/>
                <w:szCs w:val="32"/>
                <w:vertAlign w:val="baseline"/>
              </w:rPr>
            </w:pPr>
            <w:r>
              <w:rPr>
                <w:rFonts w:hint="eastAsia" w:ascii="宋体" w:hAnsi="宋体" w:eastAsia="宋体" w:cs="宋体"/>
                <w:b/>
                <w:bCs/>
                <w:color w:val="000000"/>
                <w:kern w:val="0"/>
                <w:sz w:val="22"/>
                <w:szCs w:val="22"/>
                <w:lang w:val="en-US" w:eastAsia="zh-CN" w:bidi="ar"/>
              </w:rPr>
              <w:t>业绩条件</w:t>
            </w:r>
          </w:p>
        </w:tc>
      </w:tr>
      <w:tr w14:paraId="2C6F1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536" w:type="dxa"/>
            <w:vAlign w:val="center"/>
          </w:tcPr>
          <w:p w14:paraId="71CA4A13">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1</w:t>
            </w:r>
          </w:p>
        </w:tc>
        <w:tc>
          <w:tcPr>
            <w:tcW w:w="6980" w:type="dxa"/>
            <w:vAlign w:val="center"/>
          </w:tcPr>
          <w:p w14:paraId="66F9CFB2">
            <w:pPr>
              <w:keepNext w:val="0"/>
              <w:keepLines w:val="0"/>
              <w:widowControl/>
              <w:suppressLineNumbers w:val="0"/>
              <w:jc w:val="left"/>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作为核心成员完成或主导实现DAU≥10万或年营收≥500万元产品1个以上</w:t>
            </w:r>
          </w:p>
        </w:tc>
      </w:tr>
      <w:tr w14:paraId="293B2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536" w:type="dxa"/>
            <w:vAlign w:val="center"/>
          </w:tcPr>
          <w:p w14:paraId="5E2ABD48">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2</w:t>
            </w:r>
          </w:p>
        </w:tc>
        <w:tc>
          <w:tcPr>
            <w:tcW w:w="6980" w:type="dxa"/>
            <w:vAlign w:val="center"/>
          </w:tcPr>
          <w:p w14:paraId="5D3C1590">
            <w:pPr>
              <w:keepNext w:val="0"/>
              <w:keepLines w:val="0"/>
              <w:widowControl/>
              <w:suppressLineNumbers w:val="0"/>
              <w:jc w:val="left"/>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主导完成合同金额≥500万元的中大型项目1个以上，并交付验收</w:t>
            </w:r>
          </w:p>
        </w:tc>
      </w:tr>
      <w:tr w14:paraId="0BFA8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536" w:type="dxa"/>
            <w:vAlign w:val="center"/>
          </w:tcPr>
          <w:p w14:paraId="20F42180">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3</w:t>
            </w:r>
          </w:p>
        </w:tc>
        <w:tc>
          <w:tcPr>
            <w:tcW w:w="6980" w:type="dxa"/>
            <w:vAlign w:val="center"/>
          </w:tcPr>
          <w:p w14:paraId="632F9B59">
            <w:pPr>
              <w:keepNext w:val="0"/>
              <w:keepLines w:val="0"/>
              <w:widowControl/>
              <w:suppressLineNumbers w:val="0"/>
              <w:jc w:val="left"/>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作为团队成员（非助理/外包角色）深度参与1款年营收≥5000万元或累计用户≥1000万的产品市场运营、数据分析、算法、系统架构、交互设计、产品管理工作3年以上</w:t>
            </w:r>
          </w:p>
        </w:tc>
      </w:tr>
      <w:tr w14:paraId="6F18E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1536" w:type="dxa"/>
            <w:vAlign w:val="center"/>
          </w:tcPr>
          <w:p w14:paraId="55820C3F">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4</w:t>
            </w:r>
          </w:p>
        </w:tc>
        <w:tc>
          <w:tcPr>
            <w:tcW w:w="6980" w:type="dxa"/>
            <w:vAlign w:val="center"/>
          </w:tcPr>
          <w:p w14:paraId="4428F9EE">
            <w:pPr>
              <w:keepNext w:val="0"/>
              <w:keepLines w:val="0"/>
              <w:widowControl/>
              <w:suppressLineNumbers w:val="0"/>
              <w:jc w:val="left"/>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编制完成1项国家/行业标准，或2项省级地方标准；或主持编制1项国家/部门技术规程、规范，或2项省级地方技术规程、规范</w:t>
            </w:r>
          </w:p>
        </w:tc>
      </w:tr>
      <w:tr w14:paraId="0469B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trPr>
        <w:tc>
          <w:tcPr>
            <w:tcW w:w="1536" w:type="dxa"/>
            <w:vAlign w:val="center"/>
          </w:tcPr>
          <w:p w14:paraId="11DCC8CA">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5</w:t>
            </w:r>
          </w:p>
        </w:tc>
        <w:tc>
          <w:tcPr>
            <w:tcW w:w="6980" w:type="dxa"/>
            <w:vAlign w:val="center"/>
          </w:tcPr>
          <w:p w14:paraId="33452FE6">
            <w:pPr>
              <w:keepNext w:val="0"/>
              <w:keepLines w:val="0"/>
              <w:widowControl/>
              <w:suppressLineNumbers w:val="0"/>
              <w:jc w:val="left"/>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作为核心成员（同类型成员中排名前3）完成1项以上省级或国家级项目，经省级以上行业主管部门验收或评审，或主持完成专业技术领域2项以上市级项目，经市级行业主管部门验收或评审</w:t>
            </w:r>
          </w:p>
        </w:tc>
      </w:tr>
      <w:tr w14:paraId="5B09E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536" w:type="dxa"/>
            <w:vAlign w:val="center"/>
          </w:tcPr>
          <w:p w14:paraId="3DD15E5E">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6</w:t>
            </w:r>
          </w:p>
        </w:tc>
        <w:tc>
          <w:tcPr>
            <w:tcW w:w="6980" w:type="dxa"/>
            <w:vAlign w:val="center"/>
          </w:tcPr>
          <w:p w14:paraId="7E554989">
            <w:pPr>
              <w:keepNext w:val="0"/>
              <w:keepLines w:val="0"/>
              <w:widowControl/>
              <w:suppressLineNumbers w:val="0"/>
              <w:jc w:val="left"/>
              <w:rPr>
                <w:rFonts w:hint="default" w:ascii="Times New Roman" w:hAnsi="Times New Roman" w:eastAsia="方正仿宋_GB2312" w:cs="Times New Roman"/>
                <w:szCs w:val="21"/>
              </w:rPr>
            </w:pPr>
            <w:r>
              <w:rPr>
                <w:rFonts w:hint="default" w:ascii="Times New Roman" w:hAnsi="Times New Roman" w:eastAsia="方正仿宋_GB2312" w:cs="Times New Roman"/>
                <w:color w:val="000000"/>
                <w:kern w:val="0"/>
                <w:sz w:val="21"/>
                <w:szCs w:val="21"/>
                <w:lang w:val="en-US" w:eastAsia="zh-CN" w:bidi="ar"/>
              </w:rPr>
              <w:t>获2项以上专业技术领域专利，或作为第一完成人，获1项以上专业技术领域发明专利。专利需取得一定实际效用或经济效益，并提供相应转化证明。</w:t>
            </w:r>
          </w:p>
          <w:p w14:paraId="7334A7DE">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p>
        </w:tc>
      </w:tr>
      <w:tr w14:paraId="6D498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536" w:type="dxa"/>
            <w:vAlign w:val="center"/>
          </w:tcPr>
          <w:p w14:paraId="12BA5803">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7</w:t>
            </w:r>
          </w:p>
        </w:tc>
        <w:tc>
          <w:tcPr>
            <w:tcW w:w="6980" w:type="dxa"/>
            <w:vAlign w:val="center"/>
          </w:tcPr>
          <w:p w14:paraId="0725247E">
            <w:pPr>
              <w:keepNext w:val="0"/>
              <w:keepLines w:val="0"/>
              <w:widowControl/>
              <w:suppressLineNumbers w:val="0"/>
              <w:jc w:val="left"/>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获得省/部级三等以上奖励</w:t>
            </w:r>
            <w:r>
              <w:rPr>
                <w:rFonts w:hint="eastAsia" w:ascii="Times New Roman" w:hAnsi="Times New Roman" w:eastAsia="方正仿宋_GB2312" w:cs="Times New Roman"/>
                <w:color w:val="000000"/>
                <w:kern w:val="0"/>
                <w:sz w:val="21"/>
                <w:szCs w:val="21"/>
                <w:lang w:val="en-US" w:eastAsia="zh-CN" w:bidi="ar"/>
              </w:rPr>
              <w:t>（</w:t>
            </w:r>
            <w:r>
              <w:rPr>
                <w:rFonts w:hint="default" w:ascii="Times New Roman" w:hAnsi="Times New Roman" w:eastAsia="方正仿宋_GB2312" w:cs="Times New Roman"/>
                <w:color w:val="000000"/>
                <w:kern w:val="0"/>
                <w:sz w:val="21"/>
                <w:szCs w:val="21"/>
                <w:lang w:val="en-US" w:eastAsia="zh-CN" w:bidi="ar"/>
              </w:rPr>
              <w:t>专业技术类</w:t>
            </w:r>
            <w:r>
              <w:rPr>
                <w:rFonts w:hint="eastAsia" w:ascii="Times New Roman" w:hAnsi="Times New Roman" w:eastAsia="方正仿宋_GB2312" w:cs="Times New Roman"/>
                <w:color w:val="000000"/>
                <w:kern w:val="0"/>
                <w:sz w:val="21"/>
                <w:szCs w:val="21"/>
                <w:lang w:val="en-US" w:eastAsia="zh-CN" w:bidi="ar"/>
              </w:rPr>
              <w:t>）</w:t>
            </w:r>
            <w:r>
              <w:rPr>
                <w:rFonts w:hint="default" w:ascii="Times New Roman" w:hAnsi="Times New Roman" w:eastAsia="方正仿宋_GB2312" w:cs="Times New Roman"/>
                <w:color w:val="000000"/>
                <w:kern w:val="0"/>
                <w:sz w:val="21"/>
                <w:szCs w:val="21"/>
                <w:lang w:val="en-US" w:eastAsia="zh-CN" w:bidi="ar"/>
              </w:rPr>
              <w:t>1项，或市级</w:t>
            </w:r>
            <w:r>
              <w:rPr>
                <w:rFonts w:hint="eastAsia" w:ascii="Times New Roman" w:hAnsi="Times New Roman" w:eastAsia="方正仿宋_GB2312" w:cs="Times New Roman"/>
                <w:color w:val="000000"/>
                <w:kern w:val="0"/>
                <w:sz w:val="21"/>
                <w:szCs w:val="21"/>
                <w:lang w:val="en-US" w:eastAsia="zh-CN" w:bidi="ar"/>
              </w:rPr>
              <w:t>科学技术奖二等奖</w:t>
            </w:r>
            <w:r>
              <w:rPr>
                <w:rFonts w:hint="default" w:ascii="Times New Roman" w:hAnsi="Times New Roman" w:eastAsia="方正仿宋_GB2312" w:cs="Times New Roman"/>
                <w:color w:val="000000"/>
                <w:kern w:val="0"/>
                <w:sz w:val="21"/>
                <w:szCs w:val="21"/>
                <w:lang w:val="en-US" w:eastAsia="zh-CN" w:bidi="ar"/>
              </w:rPr>
              <w:t>以上1项</w:t>
            </w:r>
          </w:p>
        </w:tc>
      </w:tr>
      <w:tr w14:paraId="17DE6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1536" w:type="dxa"/>
            <w:vAlign w:val="center"/>
          </w:tcPr>
          <w:p w14:paraId="2871E854">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8</w:t>
            </w:r>
          </w:p>
        </w:tc>
        <w:tc>
          <w:tcPr>
            <w:tcW w:w="6980" w:type="dxa"/>
            <w:vAlign w:val="center"/>
          </w:tcPr>
          <w:p w14:paraId="5288D359">
            <w:pPr>
              <w:keepNext w:val="0"/>
              <w:keepLines w:val="0"/>
              <w:widowControl/>
              <w:suppressLineNumbers w:val="0"/>
              <w:jc w:val="left"/>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获得国际顶级设计大奖</w:t>
            </w:r>
            <w:r>
              <w:rPr>
                <w:rFonts w:hint="eastAsia" w:ascii="Times New Roman" w:hAnsi="Times New Roman" w:eastAsia="方正仿宋_GB2312" w:cs="Times New Roman"/>
                <w:color w:val="000000"/>
                <w:kern w:val="0"/>
                <w:sz w:val="21"/>
                <w:szCs w:val="21"/>
                <w:lang w:val="en-US" w:eastAsia="zh-CN" w:bidi="ar"/>
              </w:rPr>
              <w:t>（</w:t>
            </w:r>
            <w:r>
              <w:rPr>
                <w:rFonts w:hint="default" w:ascii="Times New Roman" w:hAnsi="Times New Roman" w:eastAsia="方正仿宋_GB2312" w:cs="Times New Roman"/>
                <w:color w:val="000000"/>
                <w:kern w:val="0"/>
                <w:sz w:val="21"/>
                <w:szCs w:val="21"/>
                <w:lang w:val="en-US" w:eastAsia="zh-CN" w:bidi="ar"/>
              </w:rPr>
              <w:t>RedDot/iF/IDEA金奖或同等级</w:t>
            </w:r>
            <w:r>
              <w:rPr>
                <w:rFonts w:hint="eastAsia" w:ascii="Times New Roman" w:hAnsi="Times New Roman" w:eastAsia="方正仿宋_GB2312" w:cs="Times New Roman"/>
                <w:color w:val="000000"/>
                <w:kern w:val="0"/>
                <w:sz w:val="21"/>
                <w:szCs w:val="21"/>
                <w:lang w:val="en-US" w:eastAsia="zh-CN" w:bidi="ar"/>
              </w:rPr>
              <w:t>）</w:t>
            </w:r>
            <w:r>
              <w:rPr>
                <w:rFonts w:hint="default" w:ascii="Times New Roman" w:hAnsi="Times New Roman" w:eastAsia="方正仿宋_GB2312" w:cs="Times New Roman"/>
                <w:color w:val="000000"/>
                <w:kern w:val="0"/>
                <w:sz w:val="21"/>
                <w:szCs w:val="21"/>
                <w:lang w:val="en-US" w:eastAsia="zh-CN" w:bidi="ar"/>
              </w:rPr>
              <w:t>1项</w:t>
            </w:r>
            <w:r>
              <w:rPr>
                <w:rFonts w:hint="eastAsia" w:ascii="Times New Roman" w:hAnsi="Times New Roman" w:eastAsia="方正仿宋_GB2312" w:cs="Times New Roman"/>
                <w:color w:val="000000"/>
                <w:kern w:val="0"/>
                <w:sz w:val="21"/>
                <w:szCs w:val="21"/>
                <w:lang w:val="en-US" w:eastAsia="zh-CN" w:bidi="ar"/>
              </w:rPr>
              <w:t>（</w:t>
            </w:r>
            <w:r>
              <w:rPr>
                <w:rFonts w:hint="default" w:ascii="Times New Roman" w:hAnsi="Times New Roman" w:eastAsia="方正仿宋_GB2312" w:cs="Times New Roman"/>
                <w:color w:val="000000"/>
                <w:kern w:val="0"/>
                <w:sz w:val="21"/>
                <w:szCs w:val="21"/>
                <w:lang w:val="en-US" w:eastAsia="zh-CN" w:bidi="ar"/>
              </w:rPr>
              <w:t>排名第一</w:t>
            </w:r>
            <w:r>
              <w:rPr>
                <w:rFonts w:hint="eastAsia" w:ascii="Times New Roman" w:hAnsi="Times New Roman" w:eastAsia="方正仿宋_GB2312" w:cs="Times New Roman"/>
                <w:color w:val="000000"/>
                <w:kern w:val="0"/>
                <w:sz w:val="21"/>
                <w:szCs w:val="21"/>
                <w:lang w:val="en-US" w:eastAsia="zh-CN" w:bidi="ar"/>
              </w:rPr>
              <w:t>）</w:t>
            </w:r>
            <w:r>
              <w:rPr>
                <w:rFonts w:hint="default" w:ascii="Times New Roman" w:hAnsi="Times New Roman" w:eastAsia="方正仿宋_GB2312" w:cs="Times New Roman"/>
                <w:color w:val="000000"/>
                <w:kern w:val="0"/>
                <w:sz w:val="21"/>
                <w:szCs w:val="21"/>
                <w:lang w:val="en-US" w:eastAsia="zh-CN" w:bidi="ar"/>
              </w:rPr>
              <w:t>，或担任国家级产品/创新大赛评委≥2次</w:t>
            </w:r>
          </w:p>
        </w:tc>
      </w:tr>
      <w:tr w14:paraId="443E4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536" w:type="dxa"/>
            <w:vAlign w:val="center"/>
          </w:tcPr>
          <w:p w14:paraId="3BA862AA">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9</w:t>
            </w:r>
          </w:p>
        </w:tc>
        <w:tc>
          <w:tcPr>
            <w:tcW w:w="6980" w:type="dxa"/>
            <w:vAlign w:val="center"/>
          </w:tcPr>
          <w:p w14:paraId="264C8BC5">
            <w:pPr>
              <w:keepNext w:val="0"/>
              <w:keepLines w:val="0"/>
              <w:widowControl/>
              <w:suppressLineNumbers w:val="0"/>
              <w:jc w:val="left"/>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作为核心作者</w:t>
            </w:r>
            <w:r>
              <w:rPr>
                <w:rFonts w:hint="eastAsia" w:ascii="Times New Roman" w:hAnsi="Times New Roman" w:eastAsia="方正仿宋_GB2312" w:cs="Times New Roman"/>
                <w:color w:val="000000"/>
                <w:kern w:val="0"/>
                <w:sz w:val="21"/>
                <w:szCs w:val="21"/>
                <w:lang w:val="en-US" w:eastAsia="zh-CN" w:bidi="ar"/>
              </w:rPr>
              <w:t>（</w:t>
            </w:r>
            <w:r>
              <w:rPr>
                <w:rFonts w:hint="default" w:ascii="Times New Roman" w:hAnsi="Times New Roman" w:eastAsia="方正仿宋_GB2312" w:cs="Times New Roman"/>
                <w:color w:val="000000"/>
                <w:kern w:val="0"/>
                <w:sz w:val="21"/>
                <w:szCs w:val="21"/>
                <w:lang w:val="en-US" w:eastAsia="zh-CN" w:bidi="ar"/>
              </w:rPr>
              <w:t>排名前3</w:t>
            </w:r>
            <w:r>
              <w:rPr>
                <w:rFonts w:hint="eastAsia" w:ascii="Times New Roman" w:hAnsi="Times New Roman" w:eastAsia="方正仿宋_GB2312" w:cs="Times New Roman"/>
                <w:color w:val="000000"/>
                <w:kern w:val="0"/>
                <w:sz w:val="21"/>
                <w:szCs w:val="21"/>
                <w:lang w:val="en-US" w:eastAsia="zh-CN" w:bidi="ar"/>
              </w:rPr>
              <w:t>）</w:t>
            </w:r>
            <w:r>
              <w:rPr>
                <w:rFonts w:hint="default" w:ascii="Times New Roman" w:hAnsi="Times New Roman" w:eastAsia="方正仿宋_GB2312" w:cs="Times New Roman"/>
                <w:color w:val="000000"/>
                <w:kern w:val="0"/>
                <w:sz w:val="21"/>
                <w:szCs w:val="21"/>
                <w:lang w:val="en-US" w:eastAsia="zh-CN" w:bidi="ar"/>
              </w:rPr>
              <w:t>在CCF-A或同等级会议/期刊发表1篇；或作为第一作者在CCF-B或同等级期刊/会议发表≥2篇</w:t>
            </w:r>
          </w:p>
        </w:tc>
      </w:tr>
      <w:tr w14:paraId="798E5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536" w:type="dxa"/>
            <w:vAlign w:val="center"/>
          </w:tcPr>
          <w:p w14:paraId="342C3B19">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10</w:t>
            </w:r>
          </w:p>
        </w:tc>
        <w:tc>
          <w:tcPr>
            <w:tcW w:w="6980" w:type="dxa"/>
            <w:vAlign w:val="center"/>
          </w:tcPr>
          <w:p w14:paraId="0DDB1EFC">
            <w:pPr>
              <w:keepNext w:val="0"/>
              <w:keepLines w:val="0"/>
              <w:widowControl/>
              <w:suppressLineNumbers w:val="0"/>
              <w:jc w:val="left"/>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在大型企业（上一年度营业收入≥1500亿元，或上一年度员工人数≥5万人，或位列2025年《财富》世界500强或中国500强前200位的头部企业）担任相关岗位</w:t>
            </w:r>
            <w:r>
              <w:rPr>
                <w:rFonts w:hint="eastAsia" w:ascii="Times New Roman" w:hAnsi="Times New Roman" w:eastAsia="方正仿宋_GB2312" w:cs="Times New Roman"/>
                <w:color w:val="000000"/>
                <w:kern w:val="0"/>
                <w:sz w:val="21"/>
                <w:szCs w:val="21"/>
                <w:lang w:val="en-US" w:eastAsia="zh-CN" w:bidi="ar"/>
              </w:rPr>
              <w:t>（</w:t>
            </w:r>
            <w:r>
              <w:rPr>
                <w:rFonts w:hint="default" w:ascii="Times New Roman" w:hAnsi="Times New Roman" w:eastAsia="方正仿宋_GB2312" w:cs="Times New Roman"/>
                <w:color w:val="000000"/>
                <w:kern w:val="0"/>
                <w:sz w:val="21"/>
                <w:szCs w:val="21"/>
                <w:lang w:val="en-US" w:eastAsia="zh-CN" w:bidi="ar"/>
              </w:rPr>
              <w:t>非助理类初始职级</w:t>
            </w:r>
            <w:r>
              <w:rPr>
                <w:rFonts w:hint="eastAsia" w:ascii="Times New Roman" w:hAnsi="Times New Roman" w:eastAsia="方正仿宋_GB2312" w:cs="Times New Roman"/>
                <w:color w:val="000000"/>
                <w:kern w:val="0"/>
                <w:sz w:val="21"/>
                <w:szCs w:val="21"/>
                <w:lang w:val="en-US" w:eastAsia="zh-CN" w:bidi="ar"/>
              </w:rPr>
              <w:t>）</w:t>
            </w:r>
            <w:r>
              <w:rPr>
                <w:rFonts w:hint="default" w:ascii="Times New Roman" w:hAnsi="Times New Roman" w:eastAsia="方正仿宋_GB2312" w:cs="Times New Roman"/>
                <w:color w:val="000000"/>
                <w:kern w:val="0"/>
                <w:sz w:val="21"/>
                <w:szCs w:val="21"/>
                <w:lang w:val="en-US" w:eastAsia="zh-CN" w:bidi="ar"/>
              </w:rPr>
              <w:t>，具备一定项目经验或团队管理经验。</w:t>
            </w:r>
          </w:p>
        </w:tc>
      </w:tr>
      <w:tr w14:paraId="6B031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536" w:type="dxa"/>
            <w:vAlign w:val="center"/>
          </w:tcPr>
          <w:p w14:paraId="5E4E6EE4">
            <w:pPr>
              <w:keepNext w:val="0"/>
              <w:keepLines w:val="0"/>
              <w:widowControl/>
              <w:suppressLineNumbers w:val="0"/>
              <w:jc w:val="center"/>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11</w:t>
            </w:r>
          </w:p>
        </w:tc>
        <w:tc>
          <w:tcPr>
            <w:tcW w:w="6980" w:type="dxa"/>
            <w:vAlign w:val="center"/>
          </w:tcPr>
          <w:p w14:paraId="49EE392A">
            <w:pPr>
              <w:keepNext w:val="0"/>
              <w:keepLines w:val="0"/>
              <w:widowControl/>
              <w:suppressLineNumbers w:val="0"/>
              <w:jc w:val="left"/>
              <w:rPr>
                <w:rFonts w:hint="default" w:ascii="Times New Roman" w:hAnsi="Times New Roman" w:eastAsia="方正仿宋_GB2312" w:cs="Times New Roman"/>
                <w:color w:val="000000"/>
                <w:kern w:val="0"/>
                <w:sz w:val="21"/>
                <w:szCs w:val="21"/>
                <w:lang w:val="en-US" w:eastAsia="zh-CN" w:bidi="ar"/>
              </w:rPr>
            </w:pPr>
            <w:r>
              <w:rPr>
                <w:rFonts w:hint="default" w:ascii="Times New Roman" w:hAnsi="Times New Roman" w:eastAsia="方正仿宋_GB2312" w:cs="Times New Roman"/>
                <w:color w:val="000000"/>
                <w:kern w:val="0"/>
                <w:sz w:val="21"/>
                <w:szCs w:val="21"/>
                <w:lang w:val="en-US" w:eastAsia="zh-CN" w:bidi="ar"/>
              </w:rPr>
              <w:t>其他同等能力层级业绩</w:t>
            </w:r>
          </w:p>
        </w:tc>
      </w:tr>
    </w:tbl>
    <w:p w14:paraId="3BC88B71">
      <w:pPr>
        <w:keepNext w:val="0"/>
        <w:keepLines w:val="0"/>
        <w:widowControl/>
        <w:suppressLineNumbers w:val="0"/>
        <w:jc w:val="left"/>
      </w:pPr>
      <w:r>
        <w:rPr>
          <w:rFonts w:hint="eastAsia" w:ascii="宋体" w:hAnsi="宋体" w:eastAsia="宋体" w:cs="宋体"/>
          <w:color w:val="000000"/>
          <w:kern w:val="0"/>
          <w:sz w:val="19"/>
          <w:szCs w:val="19"/>
          <w:lang w:val="en-US" w:eastAsia="zh-CN" w:bidi="ar"/>
        </w:rPr>
        <w:t>注：以上任一条件需提供相应证明材料。</w:t>
      </w:r>
    </w:p>
    <w:p w14:paraId="0FED641D">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eastAsia="方正仿宋简体" w:cs="方正仿宋简体"/>
          <w:sz w:val="32"/>
          <w:szCs w:val="32"/>
        </w:rPr>
      </w:pPr>
    </w:p>
    <w:p w14:paraId="575A97D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1918" w:leftChars="304" w:hanging="1280" w:hangingChars="400"/>
        <w:textAlignment w:val="auto"/>
        <w:rPr>
          <w:rFonts w:hint="default" w:ascii="Times New Roman" w:hAnsi="Times New Roman" w:eastAsia="方正仿宋_GB2312" w:cs="Times New Roman"/>
          <w:color w:val="auto"/>
          <w:sz w:val="32"/>
          <w:szCs w:val="32"/>
          <w:highlight w:val="none"/>
          <w:lang w:val="en-US" w:eastAsia="zh-CN"/>
        </w:rPr>
      </w:pPr>
    </w:p>
    <w:p w14:paraId="0A685FD0">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default" w:ascii="Times New Roman" w:hAnsi="Times New Roman" w:eastAsia="方正仿宋_GB2312" w:cs="Times New Roman"/>
          <w:color w:val="auto"/>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1" w:fontKey="{1272E7CA-995B-4689-B5FA-089C98D7415E}"/>
  </w:font>
  <w:font w:name="方正楷体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496447"/>
    <w:rsid w:val="02F456F2"/>
    <w:rsid w:val="03FB59C2"/>
    <w:rsid w:val="04FF43A7"/>
    <w:rsid w:val="072E67C4"/>
    <w:rsid w:val="0B7768DD"/>
    <w:rsid w:val="0CE27731"/>
    <w:rsid w:val="0D70778D"/>
    <w:rsid w:val="13DD5D2E"/>
    <w:rsid w:val="14237BE5"/>
    <w:rsid w:val="18D14FE2"/>
    <w:rsid w:val="1AE80993"/>
    <w:rsid w:val="1B731834"/>
    <w:rsid w:val="1BD73E37"/>
    <w:rsid w:val="1ED86156"/>
    <w:rsid w:val="1FFB5672"/>
    <w:rsid w:val="21570ECE"/>
    <w:rsid w:val="23496447"/>
    <w:rsid w:val="24FE21EF"/>
    <w:rsid w:val="27247AA4"/>
    <w:rsid w:val="281966A8"/>
    <w:rsid w:val="28221FCF"/>
    <w:rsid w:val="2FBD0387"/>
    <w:rsid w:val="301C5E13"/>
    <w:rsid w:val="32AB3A8F"/>
    <w:rsid w:val="3397143D"/>
    <w:rsid w:val="3A675C25"/>
    <w:rsid w:val="3A7E7E4B"/>
    <w:rsid w:val="3D6C7658"/>
    <w:rsid w:val="401126BA"/>
    <w:rsid w:val="44622D72"/>
    <w:rsid w:val="4A1C5810"/>
    <w:rsid w:val="4DA8143A"/>
    <w:rsid w:val="4E124749"/>
    <w:rsid w:val="4E607101"/>
    <w:rsid w:val="533F1322"/>
    <w:rsid w:val="53AF2D05"/>
    <w:rsid w:val="557868C4"/>
    <w:rsid w:val="5660117A"/>
    <w:rsid w:val="57010F08"/>
    <w:rsid w:val="57671580"/>
    <w:rsid w:val="57FC5D8A"/>
    <w:rsid w:val="58AC68C9"/>
    <w:rsid w:val="5E412A6D"/>
    <w:rsid w:val="649037EA"/>
    <w:rsid w:val="64EB5456"/>
    <w:rsid w:val="65505931"/>
    <w:rsid w:val="674D0433"/>
    <w:rsid w:val="69B745FF"/>
    <w:rsid w:val="6ACF3DC7"/>
    <w:rsid w:val="704E7E6C"/>
    <w:rsid w:val="70977F82"/>
    <w:rsid w:val="738E7B26"/>
    <w:rsid w:val="74F14706"/>
    <w:rsid w:val="765B7C8E"/>
    <w:rsid w:val="77703DD5"/>
    <w:rsid w:val="79872B48"/>
    <w:rsid w:val="79AD5A48"/>
    <w:rsid w:val="79B56E58"/>
    <w:rsid w:val="7D2233DB"/>
    <w:rsid w:val="7E165F10"/>
    <w:rsid w:val="7EBF46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customStyle="1" w:styleId="9">
    <w:name w:val="font21"/>
    <w:basedOn w:val="7"/>
    <w:qFormat/>
    <w:uiPriority w:val="0"/>
    <w:rPr>
      <w:rFonts w:hint="eastAsia" w:ascii="方正仿宋简体" w:hAnsi="方正仿宋简体" w:eastAsia="方正仿宋简体" w:cs="方正仿宋简体"/>
      <w:color w:val="000000"/>
      <w:sz w:val="24"/>
      <w:szCs w:val="24"/>
      <w:u w:val="none"/>
    </w:rPr>
  </w:style>
  <w:style w:type="character" w:customStyle="1" w:styleId="10">
    <w:name w:val="font51"/>
    <w:basedOn w:val="7"/>
    <w:qFormat/>
    <w:uiPriority w:val="0"/>
    <w:rPr>
      <w:rFonts w:ascii="黑体" w:hAnsi="宋体" w:eastAsia="黑体" w:cs="黑体"/>
      <w:color w:val="000000"/>
      <w:sz w:val="24"/>
      <w:szCs w:val="24"/>
      <w:u w:val="none"/>
    </w:rPr>
  </w:style>
  <w:style w:type="character" w:customStyle="1" w:styleId="11">
    <w:name w:val="font31"/>
    <w:basedOn w:val="7"/>
    <w:qFormat/>
    <w:uiPriority w:val="0"/>
    <w:rPr>
      <w:rFonts w:hint="default" w:ascii="Times New Roman" w:hAnsi="Times New Roman" w:cs="Times New Roman"/>
      <w:color w:val="000000"/>
      <w:sz w:val="24"/>
      <w:szCs w:val="24"/>
      <w:u w:val="none"/>
    </w:rPr>
  </w:style>
  <w:style w:type="character" w:customStyle="1" w:styleId="12">
    <w:name w:val="font41"/>
    <w:basedOn w:val="7"/>
    <w:qFormat/>
    <w:uiPriority w:val="0"/>
    <w:rPr>
      <w:rFonts w:hint="eastAsia" w:ascii="方正仿宋简体" w:hAnsi="方正仿宋简体" w:eastAsia="方正仿宋简体" w:cs="方正仿宋简体"/>
      <w:b/>
      <w:bCs/>
      <w:color w:val="000000"/>
      <w:sz w:val="24"/>
      <w:szCs w:val="24"/>
      <w:u w:val="none"/>
    </w:rPr>
  </w:style>
  <w:style w:type="character" w:customStyle="1" w:styleId="13">
    <w:name w:val="font61"/>
    <w:basedOn w:val="7"/>
    <w:qFormat/>
    <w:uiPriority w:val="0"/>
    <w:rPr>
      <w:rFonts w:hint="default" w:ascii="Times New Roman" w:hAnsi="Times New Roman" w:cs="Times New Roman"/>
      <w:b/>
      <w:bCs/>
      <w:color w:val="000000"/>
      <w:sz w:val="24"/>
      <w:szCs w:val="24"/>
      <w:u w:val="none"/>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3fff7dfc-49ef-4c37-bcea-3eb7d4600777</errorID>
      <errorWord>MM</errorWord>
      <group>L1_Official</group>
      <groupName>公文问题</groupName>
      <ability>L2_Official</ability>
      <abilityName>公文问题</abilityName>
      <candidateList/>
      <explain>公文中禁止出现该词语</explain>
      <paraID>1772765A</paraID>
      <start>171</start>
      <end>173</end>
      <status>unmodified</status>
      <modifiedWord/>
      <trackRevisions>false</trackRevisions>
    </reviewItem>
    <reviewItem>
      <errorID>54202939-c8a7-42a7-b554-b500ce28643c</errorID>
      <errorWord>YOLO</errorWord>
      <group>L1_Official</group>
      <groupName>公文问题</groupName>
      <ability>L2_Official</ability>
      <abilityName>公文问题</abilityName>
      <candidateList/>
      <explain>公文中禁止出现该词语</explain>
      <paraID>3179993F</paraID>
      <start>46</start>
      <end>50</end>
      <status>unmodified</status>
      <modifiedWord/>
      <trackRevisions>false</trackRevisions>
    </reviewItem>
  </reviewItems>
  <config/>
</contractReview>
</file>

<file path=customXml/itemProps1.xml><?xml version="1.0" encoding="utf-8"?>
<ds:datastoreItem xmlns:ds="http://schemas.openxmlformats.org/officeDocument/2006/customXml" ds:itemID="{299c4128-a42a-466a-a50b-eb9f53839671}">
  <ds:schemaRefs/>
</ds:datastoreItem>
</file>

<file path=docProps/app.xml><?xml version="1.0" encoding="utf-8"?>
<Properties xmlns="http://schemas.openxmlformats.org/officeDocument/2006/extended-properties" xmlns:vt="http://schemas.openxmlformats.org/officeDocument/2006/docPropsVTypes">
  <Template>Normal.dotm</Template>
  <Pages>2</Pages>
  <Words>6304</Words>
  <Characters>7128</Characters>
  <Lines>0</Lines>
  <Paragraphs>0</Paragraphs>
  <TotalTime>53</TotalTime>
  <ScaleCrop>false</ScaleCrop>
  <LinksUpToDate>false</LinksUpToDate>
  <CharactersWithSpaces>7776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2026-07-27T01:52:00Z</dcterms:created>
  <dc:creator>丽</dc:creator>
  <cp:lastModifiedBy>丽</cp:lastModifiedBy>
  <dcterms:modified xsi:type="dcterms:W3CDTF">2026-08-14T03:56:39Z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B69D58FBDC1545159ABCA0485EBEDC67_13</vt:lpwstr>
  </property>
  <property fmtid="{D5CDD505-2E9C-101B-9397-08002B2CF9AE}" pid="4" name="KSOTemplateDocerSaveRecord">
    <vt:lpwstr>eyJoZGlkIjoiYjJlMjAxZGI2MDQzMmVmZDIyOWM3OTYxMWM1NDM4MzkiLCJ1c2VySWQiOiIzOTU5MDQyODAifQ==</vt:lpwstr>
  </property>
</Properties>
</file>