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118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ascii="微软雅黑" w:hAnsi="微软雅黑" w:eastAsia="微软雅黑" w:cs="微软雅黑"/>
          <w:i w:val="0"/>
          <w:iCs w:val="0"/>
          <w:caps w:val="0"/>
          <w:color w:val="auto"/>
          <w:spacing w:val="0"/>
          <w:sz w:val="30"/>
          <w:szCs w:val="30"/>
          <w:highlight w:val="none"/>
        </w:rPr>
      </w:pPr>
      <w:r>
        <w:rPr>
          <w:rFonts w:ascii="方正小标宋_GBK" w:hAnsi="方正小标宋_GBK" w:eastAsia="方正小标宋_GBK" w:cs="方正小标宋_GBK"/>
          <w:i w:val="0"/>
          <w:iCs w:val="0"/>
          <w:caps w:val="0"/>
          <w:color w:val="auto"/>
          <w:spacing w:val="0"/>
          <w:sz w:val="44"/>
          <w:szCs w:val="44"/>
          <w:highlight w:val="none"/>
          <w:shd w:val="clear" w:fill="FFFFFF"/>
        </w:rPr>
        <w:t>城口县</w:t>
      </w:r>
      <w:r>
        <w:rPr>
          <w:rFonts w:hint="default" w:ascii="Times New Roman" w:hAnsi="Times New Roman" w:eastAsia="仿宋_GB2312" w:cs="Times New Roman"/>
          <w:i w:val="0"/>
          <w:iCs w:val="0"/>
          <w:caps w:val="0"/>
          <w:color w:val="auto"/>
          <w:spacing w:val="0"/>
          <w:sz w:val="44"/>
          <w:szCs w:val="44"/>
          <w:highlight w:val="none"/>
          <w:shd w:val="clear" w:fill="FFFFFF"/>
        </w:rPr>
        <w:t>202</w:t>
      </w:r>
      <w:r>
        <w:rPr>
          <w:rFonts w:hint="eastAsia" w:ascii="Times New Roman" w:hAnsi="Times New Roman" w:eastAsia="仿宋_GB2312" w:cs="Times New Roman"/>
          <w:i w:val="0"/>
          <w:iCs w:val="0"/>
          <w:caps w:val="0"/>
          <w:color w:val="auto"/>
          <w:spacing w:val="0"/>
          <w:sz w:val="44"/>
          <w:szCs w:val="44"/>
          <w:highlight w:val="none"/>
          <w:shd w:val="clear" w:fill="FFFFFF"/>
          <w:lang w:val="en-US" w:eastAsia="zh-CN"/>
        </w:rPr>
        <w:t>6</w:t>
      </w:r>
      <w:r>
        <w:rPr>
          <w:rFonts w:hint="eastAsia" w:ascii="方正小标宋_GBK" w:hAnsi="方正小标宋_GBK" w:eastAsia="方正小标宋_GBK" w:cs="方正小标宋_GBK"/>
          <w:i w:val="0"/>
          <w:iCs w:val="0"/>
          <w:caps w:val="0"/>
          <w:color w:val="auto"/>
          <w:spacing w:val="0"/>
          <w:sz w:val="44"/>
          <w:szCs w:val="44"/>
          <w:highlight w:val="none"/>
          <w:shd w:val="clear" w:fill="FFFFFF"/>
        </w:rPr>
        <w:t>年公开遴选教育事业单位</w:t>
      </w:r>
    </w:p>
    <w:p w14:paraId="2426424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rPr>
          <w:rFonts w:hint="eastAsia" w:ascii="微软雅黑" w:hAnsi="微软雅黑" w:eastAsia="微软雅黑" w:cs="微软雅黑"/>
          <w:i w:val="0"/>
          <w:iCs w:val="0"/>
          <w:caps w:val="0"/>
          <w:color w:val="auto"/>
          <w:spacing w:val="0"/>
          <w:sz w:val="30"/>
          <w:szCs w:val="30"/>
          <w:highlight w:val="none"/>
        </w:rPr>
      </w:pPr>
      <w:r>
        <w:rPr>
          <w:rFonts w:hint="eastAsia" w:ascii="方正小标宋_GBK" w:hAnsi="方正小标宋_GBK" w:eastAsia="方正小标宋_GBK" w:cs="方正小标宋_GBK"/>
          <w:i w:val="0"/>
          <w:iCs w:val="0"/>
          <w:caps w:val="0"/>
          <w:color w:val="auto"/>
          <w:spacing w:val="0"/>
          <w:sz w:val="44"/>
          <w:szCs w:val="44"/>
          <w:highlight w:val="none"/>
          <w:shd w:val="clear" w:fill="FFFFFF"/>
        </w:rPr>
        <w:t>工作人员公告</w:t>
      </w:r>
    </w:p>
    <w:p w14:paraId="5DFCB00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left"/>
        <w:textAlignment w:val="auto"/>
        <w:rPr>
          <w:rFonts w:hint="eastAsia" w:ascii="微软雅黑" w:hAnsi="微软雅黑" w:eastAsia="微软雅黑" w:cs="微软雅黑"/>
          <w:i w:val="0"/>
          <w:iCs w:val="0"/>
          <w:caps w:val="0"/>
          <w:color w:val="auto"/>
          <w:spacing w:val="0"/>
          <w:sz w:val="30"/>
          <w:szCs w:val="30"/>
          <w:highlight w:val="none"/>
        </w:rPr>
      </w:pPr>
    </w:p>
    <w:p w14:paraId="6C9FA34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ascii="方正仿宋_GBK" w:hAnsi="方正仿宋_GBK" w:eastAsia="方正仿宋_GBK" w:cs="方正仿宋_GBK"/>
          <w:i w:val="0"/>
          <w:iCs w:val="0"/>
          <w:caps w:val="0"/>
          <w:color w:val="auto"/>
          <w:spacing w:val="0"/>
          <w:sz w:val="32"/>
          <w:szCs w:val="32"/>
          <w:highlight w:val="none"/>
          <w:shd w:val="clear" w:fill="FFFFFF"/>
        </w:rPr>
        <w:t>为进一步优化城口县</w:t>
      </w:r>
      <w:r>
        <w:rPr>
          <w:rFonts w:hint="eastAsia" w:ascii="方正仿宋_GBK" w:hAnsi="方正仿宋_GBK" w:eastAsia="方正仿宋_GBK" w:cs="方正仿宋_GBK"/>
          <w:i w:val="0"/>
          <w:iCs w:val="0"/>
          <w:caps w:val="0"/>
          <w:color w:val="auto"/>
          <w:spacing w:val="0"/>
          <w:sz w:val="32"/>
          <w:szCs w:val="32"/>
          <w:highlight w:val="none"/>
          <w:shd w:val="clear" w:fill="FFFFFF"/>
        </w:rPr>
        <w:t>教育事业单位干部队伍结构，改进选才方式，做到人岗相适，结合我县实际，根据《城口县机关事业单位工作人员调配管理办法》</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《关于进一步明确干部调动相关规定的通知》和</w:t>
      </w:r>
      <w:r>
        <w:rPr>
          <w:rFonts w:hint="eastAsia" w:ascii="方正仿宋_GBK" w:hAnsi="方正仿宋_GBK" w:eastAsia="方正仿宋_GBK" w:cs="方正仿宋_GBK"/>
          <w:i w:val="0"/>
          <w:iCs w:val="0"/>
          <w:caps w:val="0"/>
          <w:color w:val="auto"/>
          <w:spacing w:val="0"/>
          <w:sz w:val="32"/>
          <w:szCs w:val="32"/>
          <w:highlight w:val="none"/>
          <w:shd w:val="clear" w:fill="FFFFFF"/>
        </w:rPr>
        <w:t>《城口县教师调聘工作制度》等有关规定，经研究决定</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w:t>
      </w:r>
      <w:r>
        <w:rPr>
          <w:rFonts w:hint="eastAsia" w:ascii="方正仿宋_GBK" w:hAnsi="方正仿宋_GBK" w:eastAsia="方正仿宋_GBK" w:cs="方正仿宋_GBK"/>
          <w:i w:val="0"/>
          <w:iCs w:val="0"/>
          <w:caps w:val="0"/>
          <w:color w:val="auto"/>
          <w:spacing w:val="0"/>
          <w:sz w:val="32"/>
          <w:szCs w:val="32"/>
          <w:highlight w:val="none"/>
          <w:shd w:val="clear" w:fill="FFFFFF"/>
        </w:rPr>
        <w:t>面</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向县内外</w:t>
      </w:r>
      <w:r>
        <w:rPr>
          <w:rFonts w:hint="eastAsia" w:ascii="方正仿宋_GBK" w:hAnsi="方正仿宋_GBK" w:eastAsia="方正仿宋_GBK" w:cs="方正仿宋_GBK"/>
          <w:i w:val="0"/>
          <w:iCs w:val="0"/>
          <w:caps w:val="0"/>
          <w:color w:val="auto"/>
          <w:spacing w:val="0"/>
          <w:sz w:val="32"/>
          <w:szCs w:val="32"/>
          <w:highlight w:val="none"/>
          <w:shd w:val="clear" w:fill="FFFFFF"/>
        </w:rPr>
        <w:t>教育系统公开遴选一批工作人员。</w:t>
      </w:r>
    </w:p>
    <w:p w14:paraId="0F4164CF">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ascii="方正黑体_GBK" w:hAnsi="方正黑体_GBK" w:eastAsia="方正黑体_GBK" w:cs="方正黑体_GBK"/>
          <w:i w:val="0"/>
          <w:iCs w:val="0"/>
          <w:caps w:val="0"/>
          <w:color w:val="auto"/>
          <w:spacing w:val="0"/>
          <w:sz w:val="32"/>
          <w:szCs w:val="32"/>
          <w:highlight w:val="none"/>
          <w:shd w:val="clear" w:fill="FFFFFF"/>
        </w:rPr>
        <w:t>一、遴选原则</w:t>
      </w:r>
    </w:p>
    <w:p w14:paraId="794DCFE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24"/>
          <w:szCs w:val="24"/>
          <w:highlight w:val="none"/>
        </w:rPr>
      </w:pPr>
      <w:r>
        <w:rPr>
          <w:rFonts w:hint="eastAsia" w:ascii="方正仿宋_GBK" w:hAnsi="方正仿宋_GBK" w:eastAsia="方正仿宋_GBK" w:cs="方正仿宋_GBK"/>
          <w:i w:val="0"/>
          <w:iCs w:val="0"/>
          <w:caps w:val="0"/>
          <w:color w:val="auto"/>
          <w:spacing w:val="0"/>
          <w:sz w:val="32"/>
          <w:szCs w:val="32"/>
          <w:highlight w:val="none"/>
          <w:shd w:val="clear" w:fill="FFFFFF"/>
        </w:rPr>
        <w:t>按照民主、公开、竞争、择优的原则和德才兼备的标准，采取考试与考察相结合的方式进行。</w:t>
      </w:r>
    </w:p>
    <w:p w14:paraId="3E8A55D9">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hint="eastAsia" w:ascii="方正黑体_GBK" w:hAnsi="方正黑体_GBK" w:eastAsia="方正黑体_GBK" w:cs="方正黑体_GBK"/>
          <w:i w:val="0"/>
          <w:iCs w:val="0"/>
          <w:caps w:val="0"/>
          <w:color w:val="auto"/>
          <w:spacing w:val="0"/>
          <w:sz w:val="32"/>
          <w:szCs w:val="32"/>
          <w:highlight w:val="none"/>
          <w:shd w:val="clear" w:fill="FFFFFF"/>
        </w:rPr>
        <w:t>二、遴选岗位及名额</w:t>
      </w:r>
    </w:p>
    <w:p w14:paraId="0AAE54D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hint="eastAsia" w:ascii="方正仿宋_GBK" w:hAnsi="方正仿宋_GBK" w:eastAsia="方正仿宋_GBK" w:cs="方正仿宋_GBK"/>
          <w:i w:val="0"/>
          <w:iCs w:val="0"/>
          <w:caps w:val="0"/>
          <w:color w:val="auto"/>
          <w:spacing w:val="0"/>
          <w:sz w:val="32"/>
          <w:szCs w:val="32"/>
          <w:highlight w:val="none"/>
          <w:shd w:val="clear" w:fill="FFFFFF"/>
        </w:rPr>
        <w:t>本次公开</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面向乡镇中小学</w:t>
      </w:r>
      <w:r>
        <w:rPr>
          <w:rFonts w:hint="eastAsia" w:ascii="方正仿宋_GBK" w:hAnsi="方正仿宋_GBK" w:eastAsia="方正仿宋_GBK" w:cs="方正仿宋_GBK"/>
          <w:i w:val="0"/>
          <w:iCs w:val="0"/>
          <w:caps w:val="0"/>
          <w:color w:val="auto"/>
          <w:spacing w:val="0"/>
          <w:sz w:val="32"/>
          <w:szCs w:val="32"/>
          <w:highlight w:val="none"/>
          <w:shd w:val="clear" w:fill="FFFFFF"/>
        </w:rPr>
        <w:t>遴选教育事业单位工作人员共计</w:t>
      </w:r>
      <w:r>
        <w:rPr>
          <w:rFonts w:hint="eastAsia" w:ascii="Times New Roman" w:hAnsi="Times New Roman" w:eastAsia="微软雅黑" w:cs="Times New Roman"/>
          <w:i w:val="0"/>
          <w:iCs w:val="0"/>
          <w:caps w:val="0"/>
          <w:color w:val="auto"/>
          <w:spacing w:val="0"/>
          <w:sz w:val="32"/>
          <w:szCs w:val="32"/>
          <w:highlight w:val="none"/>
          <w:shd w:val="clear" w:fill="FFFFFF"/>
          <w:lang w:val="en-US" w:eastAsia="zh-CN"/>
        </w:rPr>
        <w:t>56</w:t>
      </w:r>
      <w:r>
        <w:rPr>
          <w:rFonts w:hint="eastAsia" w:ascii="方正仿宋_GBK" w:hAnsi="方正仿宋_GBK" w:eastAsia="方正仿宋_GBK" w:cs="方正仿宋_GBK"/>
          <w:i w:val="0"/>
          <w:iCs w:val="0"/>
          <w:caps w:val="0"/>
          <w:color w:val="auto"/>
          <w:spacing w:val="0"/>
          <w:sz w:val="32"/>
          <w:szCs w:val="32"/>
          <w:highlight w:val="none"/>
          <w:shd w:val="clear" w:fill="FFFFFF"/>
        </w:rPr>
        <w:t>名</w:t>
      </w:r>
      <w:r>
        <w:rPr>
          <w:rFonts w:hint="eastAsia" w:ascii="方正仿宋_GBK" w:hAnsi="方正仿宋_GBK" w:eastAsia="方正仿宋_GBK" w:cs="方正仿宋_GBK"/>
          <w:i w:val="0"/>
          <w:iCs w:val="0"/>
          <w:caps w:val="0"/>
          <w:color w:val="auto"/>
          <w:spacing w:val="0"/>
          <w:sz w:val="32"/>
          <w:szCs w:val="32"/>
          <w:highlight w:val="none"/>
          <w:shd w:val="clear" w:fill="FFFFFF"/>
          <w:lang w:val="en-US" w:eastAsia="zh-CN"/>
        </w:rPr>
        <w:t>，</w:t>
      </w:r>
      <w:r>
        <w:rPr>
          <w:rFonts w:hint="eastAsia" w:ascii="方正仿宋_GBK" w:hAnsi="方正仿宋_GBK" w:eastAsia="方正仿宋_GBK" w:cs="方正仿宋_GBK"/>
          <w:i w:val="0"/>
          <w:iCs w:val="0"/>
          <w:caps w:val="0"/>
          <w:color w:val="auto"/>
          <w:spacing w:val="0"/>
          <w:sz w:val="32"/>
          <w:szCs w:val="32"/>
          <w:highlight w:val="none"/>
          <w:shd w:val="clear" w:fill="FFFFFF"/>
        </w:rPr>
        <w:t>具体岗位及相关要求详见附件</w:t>
      </w:r>
      <w:r>
        <w:rPr>
          <w:rFonts w:hint="default" w:ascii="Times New Roman" w:hAnsi="Times New Roman" w:eastAsia="微软雅黑" w:cs="Times New Roman"/>
          <w:i w:val="0"/>
          <w:iCs w:val="0"/>
          <w:caps w:val="0"/>
          <w:color w:val="auto"/>
          <w:spacing w:val="0"/>
          <w:sz w:val="32"/>
          <w:szCs w:val="32"/>
          <w:highlight w:val="none"/>
          <w:shd w:val="clear" w:fill="FFFFFF"/>
        </w:rPr>
        <w:t>1</w:t>
      </w:r>
      <w:r>
        <w:rPr>
          <w:rFonts w:hint="eastAsia" w:ascii="方正仿宋_GBK" w:hAnsi="方正仿宋_GBK" w:eastAsia="方正仿宋_GBK" w:cs="方正仿宋_GBK"/>
          <w:i w:val="0"/>
          <w:iCs w:val="0"/>
          <w:caps w:val="0"/>
          <w:color w:val="auto"/>
          <w:spacing w:val="0"/>
          <w:sz w:val="32"/>
          <w:szCs w:val="32"/>
          <w:highlight w:val="none"/>
          <w:shd w:val="clear" w:fill="FFFFFF"/>
        </w:rPr>
        <w:t>。</w:t>
      </w:r>
    </w:p>
    <w:p w14:paraId="09DCDB2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wordWrap/>
        <w:overflowPunct/>
        <w:topLinePunct w:val="0"/>
        <w:autoSpaceDE w:val="0"/>
        <w:autoSpaceDN/>
        <w:bidi w:val="0"/>
        <w:spacing w:before="0" w:beforeAutospacing="0" w:after="0" w:afterAutospacing="0" w:line="600" w:lineRule="exact"/>
        <w:ind w:left="0" w:right="0" w:firstLine="634"/>
        <w:jc w:val="left"/>
        <w:rPr>
          <w:rFonts w:hint="default" w:ascii="微软雅黑" w:hAnsi="微软雅黑" w:eastAsia="微软雅黑" w:cs="微软雅黑"/>
          <w:i w:val="0"/>
          <w:iCs w:val="0"/>
          <w:caps w:val="0"/>
          <w:color w:val="auto"/>
          <w:spacing w:val="0"/>
          <w:kern w:val="0"/>
          <w:sz w:val="30"/>
          <w:szCs w:val="30"/>
          <w:shd w:val="clear" w:color="auto" w:fill="FFFFFF"/>
        </w:rPr>
      </w:pPr>
      <w:r>
        <w:rPr>
          <w:rFonts w:hint="default" w:ascii="方正黑体_GBK" w:hAnsi="方正黑体_GBK" w:eastAsia="方正黑体_GBK" w:cs="方正黑体_GBK"/>
          <w:i w:val="0"/>
          <w:iCs w:val="0"/>
          <w:caps w:val="0"/>
          <w:color w:val="auto"/>
          <w:spacing w:val="0"/>
          <w:kern w:val="0"/>
          <w:sz w:val="32"/>
          <w:szCs w:val="32"/>
          <w:shd w:val="clear" w:color="auto" w:fill="FFFFFF"/>
          <w:lang w:val="en-US" w:eastAsia="zh-CN" w:bidi="ar"/>
        </w:rPr>
        <w:t>三、遴选范围和条件</w:t>
      </w:r>
    </w:p>
    <w:p w14:paraId="2A9B72A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wordWrap/>
        <w:overflowPunct/>
        <w:topLinePunct w:val="0"/>
        <w:autoSpaceDE w:val="0"/>
        <w:autoSpaceDN/>
        <w:bidi w:val="0"/>
        <w:spacing w:before="0" w:beforeAutospacing="0" w:after="0" w:afterAutospacing="0" w:line="600" w:lineRule="exact"/>
        <w:ind w:left="0" w:right="0" w:firstLine="648"/>
        <w:jc w:val="left"/>
        <w:rPr>
          <w:rFonts w:hint="default" w:ascii="微软雅黑" w:hAnsi="微软雅黑" w:eastAsia="微软雅黑" w:cs="微软雅黑"/>
          <w:i w:val="0"/>
          <w:iCs w:val="0"/>
          <w:caps w:val="0"/>
          <w:color w:val="auto"/>
          <w:spacing w:val="0"/>
          <w:kern w:val="0"/>
          <w:sz w:val="30"/>
          <w:szCs w:val="30"/>
          <w:shd w:val="clear" w:color="auto" w:fill="FFFFFF"/>
        </w:rPr>
      </w:pPr>
      <w:r>
        <w:rPr>
          <w:rFonts w:hint="default" w:ascii="方正楷体_GBK" w:hAnsi="方正楷体_GBK" w:eastAsia="方正楷体_GBK" w:cs="方正楷体_GBK"/>
          <w:b/>
          <w:bCs w:val="0"/>
          <w:i w:val="0"/>
          <w:iCs w:val="0"/>
          <w:caps w:val="0"/>
          <w:color w:val="auto"/>
          <w:spacing w:val="0"/>
          <w:kern w:val="0"/>
          <w:sz w:val="32"/>
          <w:szCs w:val="32"/>
          <w:shd w:val="clear" w:color="auto" w:fill="FFFFFF"/>
          <w:lang w:val="en-US" w:eastAsia="zh-CN" w:bidi="ar"/>
        </w:rPr>
        <w:t>（一）遴选范围</w:t>
      </w:r>
    </w:p>
    <w:p w14:paraId="757B6EE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wordWrap/>
        <w:overflowPunct/>
        <w:topLinePunct w:val="0"/>
        <w:autoSpaceDE w:val="0"/>
        <w:autoSpaceDN/>
        <w:bidi w:val="0"/>
        <w:spacing w:before="0" w:beforeAutospacing="0" w:after="0" w:afterAutospacing="0" w:line="600" w:lineRule="exact"/>
        <w:ind w:left="0" w:right="0" w:firstLine="634"/>
        <w:jc w:val="left"/>
        <w:rPr>
          <w:rFonts w:hint="default" w:ascii="方正仿宋_GBK" w:hAnsi="方正仿宋_GBK" w:eastAsia="方正仿宋_GBK" w:cs="方正仿宋_GBK"/>
          <w:i w:val="0"/>
          <w:iCs w:val="0"/>
          <w:caps w:val="0"/>
          <w:color w:val="auto"/>
          <w:spacing w:val="0"/>
          <w:kern w:val="0"/>
          <w:sz w:val="32"/>
          <w:szCs w:val="32"/>
          <w:shd w:val="clear" w:color="auto" w:fill="FFFFFF"/>
        </w:rPr>
      </w:pPr>
      <w:r>
        <w:rPr>
          <w:rFonts w:hint="default" w:ascii="方正仿宋_GBK" w:hAnsi="方正仿宋_GBK" w:eastAsia="方正仿宋_GBK" w:cs="方正仿宋_GBK"/>
          <w:i w:val="0"/>
          <w:iCs w:val="0"/>
          <w:caps w:val="0"/>
          <w:color w:val="auto"/>
          <w:spacing w:val="0"/>
          <w:kern w:val="0"/>
          <w:sz w:val="32"/>
          <w:szCs w:val="32"/>
          <w:shd w:val="clear" w:color="auto" w:fill="FFFFFF"/>
          <w:lang w:val="en-US" w:eastAsia="zh-CN" w:bidi="ar"/>
        </w:rPr>
        <w:t>全县在编乡镇中小学教师。</w:t>
      </w:r>
    </w:p>
    <w:p w14:paraId="0A4DDA5C">
      <w:pPr>
        <w:pStyle w:val="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suppressAutoHyphens/>
        <w:wordWrap/>
        <w:overflowPunct/>
        <w:topLinePunct w:val="0"/>
        <w:autoSpaceDE w:val="0"/>
        <w:autoSpaceDN/>
        <w:bidi w:val="0"/>
        <w:spacing w:before="0" w:beforeAutospacing="0" w:after="0" w:afterAutospacing="0" w:line="600" w:lineRule="exact"/>
        <w:ind w:left="0" w:right="0" w:firstLine="648"/>
        <w:jc w:val="left"/>
        <w:rPr>
          <w:rFonts w:hint="default" w:ascii="方正楷体_GBK" w:hAnsi="方正楷体_GBK" w:eastAsia="方正楷体_GBK" w:cs="方正楷体_GBK"/>
          <w:b/>
          <w:bCs w:val="0"/>
          <w:i w:val="0"/>
          <w:iCs w:val="0"/>
          <w:caps w:val="0"/>
          <w:color w:val="auto"/>
          <w:spacing w:val="0"/>
          <w:sz w:val="32"/>
          <w:szCs w:val="32"/>
          <w:shd w:val="clear" w:color="auto" w:fill="FFFFFF"/>
        </w:rPr>
      </w:pPr>
      <w:r>
        <w:rPr>
          <w:rFonts w:hint="default" w:ascii="方正楷体_GBK" w:hAnsi="方正楷体_GBK" w:eastAsia="方正楷体_GBK" w:cs="方正楷体_GBK"/>
          <w:b/>
          <w:bCs w:val="0"/>
          <w:i w:val="0"/>
          <w:iCs w:val="0"/>
          <w:caps w:val="0"/>
          <w:color w:val="auto"/>
          <w:spacing w:val="0"/>
          <w:kern w:val="0"/>
          <w:sz w:val="32"/>
          <w:szCs w:val="32"/>
          <w:shd w:val="clear" w:color="auto" w:fill="FFFFFF"/>
          <w:lang w:val="en-US" w:eastAsia="zh-CN" w:bidi="ar"/>
        </w:rPr>
        <w:t>资格条件</w:t>
      </w:r>
    </w:p>
    <w:p w14:paraId="31D10E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uppressAutoHyphens/>
        <w:wordWrap/>
        <w:overflowPunct/>
        <w:topLinePunct w:val="0"/>
        <w:autoSpaceDE w:val="0"/>
        <w:autoSpaceDN/>
        <w:bidi w:val="0"/>
        <w:spacing w:before="0" w:beforeAutospacing="0" w:after="0" w:afterAutospacing="0" w:line="600" w:lineRule="exact"/>
        <w:ind w:left="648" w:leftChars="0" w:right="0" w:rightChars="0"/>
        <w:jc w:val="left"/>
        <w:rPr>
          <w:rFonts w:hint="default" w:ascii="方正楷体_GBK" w:hAnsi="方正楷体_GBK" w:eastAsia="方正仿宋_GBK" w:cs="方正楷体_GBK"/>
          <w:b/>
          <w:bCs w:val="0"/>
          <w:i w:val="0"/>
          <w:iCs w:val="0"/>
          <w:caps w:val="0"/>
          <w:color w:val="auto"/>
          <w:spacing w:val="0"/>
          <w:sz w:val="32"/>
          <w:szCs w:val="32"/>
          <w:shd w:val="clear" w:color="auto" w:fill="FFFFFF"/>
        </w:rPr>
      </w:pPr>
      <w:r>
        <w:rPr>
          <w:rFonts w:hint="default" w:ascii="Calibri" w:hAnsi="Calibri" w:eastAsia="方正仿宋_GBK" w:cs="Calibri"/>
          <w:color w:val="auto"/>
          <w:kern w:val="0"/>
          <w:sz w:val="32"/>
          <w:szCs w:val="32"/>
          <w:lang w:val="en-US" w:eastAsia="zh-CN" w:bidi="ar"/>
        </w:rPr>
        <w:t>1.</w:t>
      </w:r>
      <w:r>
        <w:rPr>
          <w:rFonts w:hint="default" w:ascii="方正仿宋_GBK" w:hAnsi="方正仿宋_GBK" w:eastAsia="方正仿宋_GBK" w:cs="方正仿宋_GBK"/>
          <w:color w:val="auto"/>
          <w:kern w:val="0"/>
          <w:sz w:val="32"/>
          <w:szCs w:val="32"/>
          <w:shd w:val="clear" w:color="auto" w:fill="FFFFFF"/>
          <w:lang w:val="en-US" w:eastAsia="zh-CN" w:bidi="ar"/>
        </w:rPr>
        <w:t>参加城区学校教师遴选，</w:t>
      </w:r>
      <w:r>
        <w:rPr>
          <w:rFonts w:hint="eastAsia" w:ascii="方正仿宋_GBK" w:hAnsi="方正仿宋_GBK" w:eastAsia="方正仿宋_GBK" w:cs="方正仿宋_GBK"/>
          <w:color w:val="auto"/>
          <w:kern w:val="0"/>
          <w:sz w:val="32"/>
          <w:szCs w:val="32"/>
          <w:shd w:val="clear" w:color="auto" w:fill="FFFFFF"/>
          <w:lang w:val="en-US" w:eastAsia="zh-CN" w:bidi="ar"/>
        </w:rPr>
        <w:t>须具备</w:t>
      </w:r>
      <w:r>
        <w:rPr>
          <w:rFonts w:hint="default" w:ascii="方正仿宋_GBK" w:hAnsi="方正仿宋_GBK" w:eastAsia="方正仿宋_GBK" w:cs="方正仿宋_GBK"/>
          <w:color w:val="auto"/>
          <w:kern w:val="0"/>
          <w:sz w:val="32"/>
          <w:szCs w:val="32"/>
          <w:shd w:val="clear" w:color="auto" w:fill="FFFFFF"/>
          <w:lang w:val="en-US" w:eastAsia="zh-CN" w:bidi="ar"/>
        </w:rPr>
        <w:t>以下资格条件之一。</w:t>
      </w:r>
    </w:p>
    <w:p w14:paraId="56D7CBB9">
      <w:pPr>
        <w:keepNext w:val="0"/>
        <w:keepLines w:val="0"/>
        <w:pageBreakBefore w:val="0"/>
        <w:widowControl w:val="0"/>
        <w:suppressLineNumbers w:val="0"/>
        <w:suppressAutoHyphens/>
        <w:wordWrap/>
        <w:overflowPunct/>
        <w:topLinePunct w:val="0"/>
        <w:bidi w:val="0"/>
        <w:spacing w:before="0" w:beforeAutospacing="0" w:after="0" w:afterAutospacing="0" w:line="600" w:lineRule="exact"/>
        <w:ind w:left="0" w:right="0" w:firstLine="640" w:firstLineChars="200"/>
        <w:jc w:val="left"/>
        <w:rPr>
          <w:rFonts w:hint="default" w:ascii="Calibri" w:hAnsi="Calibri" w:eastAsia="方正仿宋_GBK" w:cs="Times New Roman"/>
          <w:color w:val="auto"/>
          <w:kern w:val="0"/>
          <w:sz w:val="32"/>
          <w:szCs w:val="32"/>
        </w:rPr>
      </w:pPr>
      <w:r>
        <w:rPr>
          <w:rFonts w:hint="eastAsia" w:ascii="方正仿宋_GBK" w:hAnsi="方正仿宋_GBK" w:eastAsia="方正仿宋_GBK" w:cs="方正仿宋_GBK"/>
          <w:color w:val="auto"/>
          <w:kern w:val="0"/>
          <w:sz w:val="32"/>
          <w:szCs w:val="32"/>
          <w:lang w:val="en-US" w:eastAsia="zh" w:bidi="ar"/>
        </w:rPr>
        <w:t>一是</w:t>
      </w:r>
      <w:r>
        <w:rPr>
          <w:rFonts w:hint="default" w:ascii="方正仿宋_GBK" w:hAnsi="方正仿宋_GBK" w:eastAsia="方正仿宋_GBK" w:cs="方正仿宋_GBK"/>
          <w:color w:val="auto"/>
          <w:kern w:val="0"/>
          <w:sz w:val="32"/>
          <w:szCs w:val="32"/>
          <w:lang w:val="en-US" w:eastAsia="zh-CN" w:bidi="ar"/>
        </w:rPr>
        <w:t>所</w:t>
      </w:r>
      <w:r>
        <w:rPr>
          <w:rFonts w:hint="default" w:ascii="方正仿宋_GBK" w:hAnsi="方正仿宋_GBK" w:eastAsia="方正仿宋_GBK" w:cs="方正仿宋_GBK"/>
          <w:color w:val="auto"/>
          <w:kern w:val="2"/>
          <w:sz w:val="32"/>
          <w:szCs w:val="32"/>
          <w:lang w:val="en-US" w:eastAsia="zh-CN" w:bidi="ar"/>
        </w:rPr>
        <w:t>任教学科质量检测</w:t>
      </w:r>
      <w:r>
        <w:rPr>
          <w:rFonts w:hint="default" w:ascii="方正仿宋_GBK" w:hAnsi="方正仿宋_GBK" w:eastAsia="方正仿宋_GBK" w:cs="方正仿宋_GBK"/>
          <w:color w:val="auto"/>
          <w:kern w:val="0"/>
          <w:sz w:val="32"/>
          <w:szCs w:val="32"/>
          <w:lang w:val="en-US" w:eastAsia="zh-CN" w:bidi="ar"/>
        </w:rPr>
        <w:t>近三年</w:t>
      </w:r>
      <w:r>
        <w:rPr>
          <w:rFonts w:hint="default" w:ascii="方正仿宋_GBK" w:hAnsi="方正仿宋_GBK" w:eastAsia="方正仿宋_GBK" w:cs="方正仿宋_GBK"/>
          <w:color w:val="auto"/>
          <w:kern w:val="2"/>
          <w:sz w:val="32"/>
          <w:szCs w:val="32"/>
          <w:lang w:val="en-US" w:eastAsia="zh-CN" w:bidi="ar"/>
        </w:rPr>
        <w:t>至少有</w:t>
      </w:r>
      <w:r>
        <w:rPr>
          <w:rFonts w:hint="default" w:ascii="Calibri" w:hAnsi="Calibri" w:eastAsia="方正仿宋_GBK" w:cs="Calibri"/>
          <w:color w:val="auto"/>
          <w:kern w:val="2"/>
          <w:sz w:val="32"/>
          <w:szCs w:val="32"/>
          <w:lang w:val="en-US" w:eastAsia="zh-CN" w:bidi="ar"/>
        </w:rPr>
        <w:t>1</w:t>
      </w:r>
      <w:r>
        <w:rPr>
          <w:rFonts w:hint="default" w:ascii="方正仿宋_GBK" w:hAnsi="方正仿宋_GBK" w:eastAsia="方正仿宋_GBK" w:cs="方正仿宋_GBK"/>
          <w:color w:val="auto"/>
          <w:kern w:val="2"/>
          <w:sz w:val="32"/>
          <w:szCs w:val="32"/>
          <w:lang w:val="en-US" w:eastAsia="zh-CN" w:bidi="ar"/>
        </w:rPr>
        <w:t>次居全县同类学校、同一年级、同一学科</w:t>
      </w:r>
      <w:r>
        <w:rPr>
          <w:rFonts w:hint="default" w:ascii="方正仿宋_GBK" w:hAnsi="方正仿宋_GBK" w:eastAsia="方正仿宋_GBK" w:cs="方正仿宋_GBK"/>
          <w:color w:val="auto"/>
          <w:kern w:val="0"/>
          <w:sz w:val="32"/>
          <w:szCs w:val="32"/>
          <w:lang w:val="en-US" w:eastAsia="zh-CN" w:bidi="ar"/>
        </w:rPr>
        <w:t>前</w:t>
      </w:r>
      <w:r>
        <w:rPr>
          <w:rFonts w:hint="default" w:ascii="Calibri" w:hAnsi="Calibri" w:eastAsia="方正仿宋_GBK" w:cs="Times New Roman"/>
          <w:color w:val="auto"/>
          <w:kern w:val="0"/>
          <w:sz w:val="32"/>
          <w:szCs w:val="32"/>
          <w:lang w:val="en-US" w:eastAsia="zh-CN" w:bidi="ar"/>
        </w:rPr>
        <w:t>40%</w:t>
      </w:r>
      <w:r>
        <w:rPr>
          <w:rFonts w:hint="default" w:ascii="方正仿宋_GBK" w:hAnsi="方正仿宋_GBK" w:eastAsia="方正仿宋_GBK" w:cs="方正仿宋_GBK"/>
          <w:color w:val="auto"/>
          <w:kern w:val="0"/>
          <w:sz w:val="32"/>
          <w:szCs w:val="32"/>
          <w:lang w:val="en-US" w:eastAsia="zh-CN" w:bidi="ar"/>
        </w:rPr>
        <w:t>。</w:t>
      </w:r>
    </w:p>
    <w:p w14:paraId="0DBCB444">
      <w:pPr>
        <w:keepNext w:val="0"/>
        <w:keepLines w:val="0"/>
        <w:pageBreakBefore w:val="0"/>
        <w:widowControl w:val="0"/>
        <w:suppressLineNumbers w:val="0"/>
        <w:suppressAutoHyphens/>
        <w:wordWrap/>
        <w:overflowPunct/>
        <w:topLinePunct w:val="0"/>
        <w:bidi w:val="0"/>
        <w:spacing w:before="0" w:beforeAutospacing="0" w:after="0" w:afterAutospacing="0" w:line="600" w:lineRule="exact"/>
        <w:ind w:left="0" w:right="0" w:firstLine="640" w:firstLineChars="200"/>
        <w:jc w:val="left"/>
        <w:rPr>
          <w:rFonts w:hint="default" w:ascii="Calibri" w:hAnsi="Calibri" w:eastAsia="方正仿宋_GBK" w:cs="Times New Roman"/>
          <w:color w:val="auto"/>
          <w:kern w:val="0"/>
          <w:sz w:val="32"/>
          <w:szCs w:val="32"/>
        </w:rPr>
      </w:pPr>
      <w:r>
        <w:rPr>
          <w:rFonts w:hint="eastAsia" w:ascii="方正仿宋_GBK" w:hAnsi="方正仿宋_GBK" w:eastAsia="方正仿宋_GBK" w:cs="方正仿宋_GBK"/>
          <w:color w:val="auto"/>
          <w:kern w:val="2"/>
          <w:sz w:val="32"/>
          <w:szCs w:val="32"/>
          <w:lang w:val="en-US" w:eastAsia="zh" w:bidi="ar"/>
        </w:rPr>
        <w:t>二是</w:t>
      </w:r>
      <w:r>
        <w:rPr>
          <w:rFonts w:hint="default" w:ascii="方正仿宋_GBK" w:hAnsi="方正仿宋_GBK" w:eastAsia="方正仿宋_GBK" w:cs="方正仿宋_GBK"/>
          <w:color w:val="auto"/>
          <w:kern w:val="2"/>
          <w:sz w:val="32"/>
          <w:szCs w:val="32"/>
          <w:lang w:val="en-US" w:eastAsia="zh-CN" w:bidi="ar"/>
        </w:rPr>
        <w:t>近</w:t>
      </w:r>
      <w:r>
        <w:rPr>
          <w:rFonts w:hint="default" w:ascii="Calibri" w:hAnsi="Calibri" w:eastAsia="方正仿宋_GBK" w:cs="Times New Roman"/>
          <w:color w:val="auto"/>
          <w:kern w:val="2"/>
          <w:sz w:val="32"/>
          <w:szCs w:val="32"/>
          <w:lang w:val="en-US" w:eastAsia="zh-CN" w:bidi="ar"/>
        </w:rPr>
        <w:t>3</w:t>
      </w:r>
      <w:r>
        <w:rPr>
          <w:rFonts w:hint="default" w:ascii="方正仿宋_GBK" w:hAnsi="方正仿宋_GBK" w:eastAsia="方正仿宋_GBK" w:cs="方正仿宋_GBK"/>
          <w:color w:val="auto"/>
          <w:kern w:val="2"/>
          <w:sz w:val="32"/>
          <w:szCs w:val="32"/>
          <w:lang w:val="en-US" w:eastAsia="zh-CN" w:bidi="ar"/>
        </w:rPr>
        <w:t>年年度考核结果具有</w:t>
      </w:r>
      <w:r>
        <w:rPr>
          <w:rFonts w:hint="default" w:ascii="Calibri" w:hAnsi="Calibri" w:eastAsia="方正仿宋_GBK" w:cs="Times New Roman"/>
          <w:color w:val="auto"/>
          <w:kern w:val="2"/>
          <w:sz w:val="32"/>
          <w:szCs w:val="32"/>
          <w:lang w:val="en-US" w:eastAsia="zh-CN" w:bidi="ar"/>
        </w:rPr>
        <w:t>1</w:t>
      </w:r>
      <w:r>
        <w:rPr>
          <w:rFonts w:hint="default" w:ascii="方正仿宋_GBK" w:hAnsi="方正仿宋_GBK" w:eastAsia="方正仿宋_GBK" w:cs="方正仿宋_GBK"/>
          <w:color w:val="auto"/>
          <w:kern w:val="2"/>
          <w:sz w:val="32"/>
          <w:szCs w:val="32"/>
          <w:lang w:val="en-US" w:eastAsia="zh-CN" w:bidi="ar"/>
        </w:rPr>
        <w:t>个及</w:t>
      </w:r>
      <w:r>
        <w:rPr>
          <w:rFonts w:hint="default" w:ascii="方正仿宋_GBK" w:hAnsi="方正仿宋_GBK" w:eastAsia="方正仿宋_GBK" w:cs="方正仿宋_GBK"/>
          <w:color w:val="auto"/>
          <w:kern w:val="0"/>
          <w:sz w:val="32"/>
          <w:szCs w:val="32"/>
          <w:lang w:val="en-US" w:eastAsia="zh-CN" w:bidi="ar"/>
        </w:rPr>
        <w:t>以上“优秀”等次。</w:t>
      </w:r>
    </w:p>
    <w:p w14:paraId="062AFE7F">
      <w:pPr>
        <w:keepNext w:val="0"/>
        <w:keepLines w:val="0"/>
        <w:pageBreakBefore w:val="0"/>
        <w:widowControl w:val="0"/>
        <w:suppressLineNumbers w:val="0"/>
        <w:suppressAutoHyphens/>
        <w:wordWrap/>
        <w:overflowPunct/>
        <w:topLinePunct w:val="0"/>
        <w:bidi w:val="0"/>
        <w:spacing w:before="0" w:beforeAutospacing="0" w:after="0" w:afterAutospacing="0" w:line="600" w:lineRule="exact"/>
        <w:ind w:left="0" w:right="0" w:firstLine="640" w:firstLineChars="200"/>
        <w:jc w:val="left"/>
        <w:rPr>
          <w:rFonts w:hint="default" w:ascii="Calibri" w:hAnsi="Calibri" w:eastAsia="方正仿宋_GBK" w:cs="Times New Roman"/>
          <w:color w:val="auto"/>
          <w:kern w:val="2"/>
          <w:sz w:val="32"/>
          <w:szCs w:val="32"/>
          <w:shd w:val="clear" w:color="auto" w:fill="FFFFFF"/>
        </w:rPr>
      </w:pPr>
      <w:r>
        <w:rPr>
          <w:rFonts w:hint="eastAsia" w:ascii="方正仿宋_GBK" w:hAnsi="方正仿宋_GBK" w:eastAsia="方正仿宋_GBK" w:cs="方正仿宋_GBK"/>
          <w:color w:val="auto"/>
          <w:kern w:val="0"/>
          <w:sz w:val="32"/>
          <w:szCs w:val="32"/>
          <w:lang w:val="en-US" w:eastAsia="zh" w:bidi="ar"/>
        </w:rPr>
        <w:t>三是</w:t>
      </w:r>
      <w:r>
        <w:rPr>
          <w:rFonts w:hint="default" w:ascii="方正仿宋_GBK" w:hAnsi="方正仿宋_GBK" w:eastAsia="方正仿宋_GBK" w:cs="方正仿宋_GBK"/>
          <w:color w:val="auto"/>
          <w:kern w:val="0"/>
          <w:sz w:val="32"/>
          <w:szCs w:val="32"/>
          <w:lang w:val="en-US" w:eastAsia="zh-CN" w:bidi="ar"/>
        </w:rPr>
        <w:t>参加由教育主管部门组织的优质课大赛、</w:t>
      </w:r>
      <w:r>
        <w:rPr>
          <w:rFonts w:hint="eastAsia" w:ascii="方正仿宋_GBK" w:hAnsi="方正仿宋_GBK" w:eastAsia="方正仿宋_GBK" w:cs="方正仿宋_GBK"/>
          <w:color w:val="auto"/>
          <w:kern w:val="0"/>
          <w:sz w:val="32"/>
          <w:szCs w:val="32"/>
          <w:lang w:val="en-US" w:eastAsia="zh-CN" w:bidi="ar"/>
        </w:rPr>
        <w:t>“一师一优课”</w:t>
      </w:r>
      <w:r>
        <w:rPr>
          <w:rFonts w:hint="default" w:ascii="方正仿宋_GBK" w:hAnsi="方正仿宋_GBK" w:eastAsia="方正仿宋_GBK" w:cs="方正仿宋_GBK"/>
          <w:color w:val="auto"/>
          <w:kern w:val="0"/>
          <w:sz w:val="32"/>
          <w:szCs w:val="32"/>
          <w:lang w:val="en-US" w:eastAsia="zh-CN" w:bidi="ar"/>
        </w:rPr>
        <w:t>等活动</w:t>
      </w:r>
      <w:r>
        <w:rPr>
          <w:rFonts w:hint="eastAsia" w:ascii="方正仿宋_GBK" w:hAnsi="方正仿宋_GBK" w:eastAsia="方正仿宋_GBK" w:cs="方正仿宋_GBK"/>
          <w:color w:val="auto"/>
          <w:kern w:val="0"/>
          <w:sz w:val="32"/>
          <w:szCs w:val="32"/>
          <w:lang w:val="en-US" w:eastAsia="zh-CN" w:bidi="ar"/>
        </w:rPr>
        <w:t>，获得</w:t>
      </w:r>
      <w:r>
        <w:rPr>
          <w:rFonts w:hint="default" w:ascii="方正仿宋_GBK" w:hAnsi="方正仿宋_GBK" w:eastAsia="方正仿宋_GBK" w:cs="方正仿宋_GBK"/>
          <w:color w:val="auto"/>
          <w:kern w:val="0"/>
          <w:sz w:val="32"/>
          <w:szCs w:val="32"/>
          <w:lang w:val="en-US" w:eastAsia="zh-CN" w:bidi="ar"/>
        </w:rPr>
        <w:t>县级一等奖、市级二等奖及以上、国家级三等奖及以上（含辅导学生获得由教育主管部门组织</w:t>
      </w:r>
      <w:r>
        <w:rPr>
          <w:rFonts w:hint="eastAsia" w:ascii="方正仿宋_GBK" w:hAnsi="方正仿宋_GBK" w:eastAsia="方正仿宋_GBK" w:cs="方正仿宋_GBK"/>
          <w:color w:val="auto"/>
          <w:kern w:val="0"/>
          <w:sz w:val="32"/>
          <w:szCs w:val="32"/>
          <w:lang w:val="en-US" w:eastAsia="zh-CN" w:bidi="ar"/>
        </w:rPr>
        <w:t>的赛事</w:t>
      </w:r>
      <w:r>
        <w:rPr>
          <w:rFonts w:hint="default" w:ascii="方正仿宋_GBK" w:hAnsi="方正仿宋_GBK" w:eastAsia="方正仿宋_GBK" w:cs="方正仿宋_GBK"/>
          <w:color w:val="auto"/>
          <w:kern w:val="0"/>
          <w:sz w:val="32"/>
          <w:szCs w:val="32"/>
          <w:lang w:val="en-US" w:eastAsia="zh-CN" w:bidi="ar"/>
        </w:rPr>
        <w:t>活动县级一等奖、市级二等奖及以上、国家级三等奖及以上）。</w:t>
      </w:r>
    </w:p>
    <w:p w14:paraId="00E44C59">
      <w:pPr>
        <w:keepNext w:val="0"/>
        <w:keepLines w:val="0"/>
        <w:pageBreakBefore w:val="0"/>
        <w:widowControl w:val="0"/>
        <w:suppressLineNumbers w:val="0"/>
        <w:suppressAutoHyphens/>
        <w:wordWrap/>
        <w:overflowPunct/>
        <w:topLinePunct w:val="0"/>
        <w:autoSpaceDE w:val="0"/>
        <w:autoSpaceDN/>
        <w:bidi w:val="0"/>
        <w:spacing w:before="0" w:beforeAutospacing="0" w:after="0" w:afterAutospacing="0" w:line="600" w:lineRule="exact"/>
        <w:ind w:left="0" w:right="0" w:firstLine="640" w:firstLineChars="200"/>
        <w:jc w:val="left"/>
        <w:rPr>
          <w:rFonts w:hint="default" w:ascii="Times New Roman" w:hAnsi="Times New Roman" w:eastAsia="方正仿宋_GBK" w:cs="Times New Roman"/>
          <w:color w:val="auto"/>
          <w:kern w:val="2"/>
          <w:sz w:val="32"/>
          <w:szCs w:val="32"/>
        </w:rPr>
      </w:pPr>
      <w:r>
        <w:rPr>
          <w:rFonts w:hint="eastAsia" w:eastAsia="方正仿宋_GBK" w:cs="Calibri"/>
          <w:color w:val="auto"/>
          <w:kern w:val="0"/>
          <w:sz w:val="32"/>
          <w:szCs w:val="32"/>
          <w:lang w:val="en-US" w:eastAsia="zh" w:bidi="ar"/>
        </w:rPr>
        <w:t>2</w:t>
      </w:r>
      <w:r>
        <w:rPr>
          <w:rFonts w:hint="default" w:ascii="Calibri" w:hAnsi="Calibri" w:eastAsia="方正仿宋_GBK" w:cs="Calibri"/>
          <w:color w:val="auto"/>
          <w:kern w:val="0"/>
          <w:sz w:val="32"/>
          <w:szCs w:val="32"/>
          <w:lang w:val="en-US" w:eastAsia="zh-CN" w:bidi="ar"/>
        </w:rPr>
        <w:t>.</w:t>
      </w:r>
      <w:r>
        <w:rPr>
          <w:rFonts w:hint="default" w:ascii="方正楷体_GBK" w:hAnsi="方正楷体_GBK" w:eastAsia="方正楷体_GBK" w:cs="方正楷体_GBK"/>
          <w:color w:val="auto"/>
          <w:kern w:val="2"/>
          <w:sz w:val="32"/>
          <w:szCs w:val="32"/>
          <w:lang w:val="en-US" w:eastAsia="zh-CN" w:bidi="ar"/>
        </w:rPr>
        <w:t>年龄计算</w:t>
      </w:r>
      <w:r>
        <w:rPr>
          <w:rFonts w:hint="eastAsia" w:ascii="方正楷体_GBK" w:hAnsi="方正楷体_GBK" w:eastAsia="方正楷体_GBK" w:cs="方正楷体_GBK"/>
          <w:color w:val="auto"/>
          <w:kern w:val="2"/>
          <w:sz w:val="32"/>
          <w:szCs w:val="32"/>
          <w:lang w:val="en-US" w:eastAsia="zh-CN" w:bidi="ar"/>
        </w:rPr>
        <w:t>。</w:t>
      </w:r>
      <w:r>
        <w:rPr>
          <w:rFonts w:hint="default" w:ascii="方正仿宋_GBK" w:hAnsi="方正仿宋_GBK" w:eastAsia="方正仿宋_GBK" w:cs="方正仿宋_GBK"/>
          <w:color w:val="auto"/>
          <w:kern w:val="2"/>
          <w:sz w:val="32"/>
          <w:szCs w:val="32"/>
          <w:lang w:val="en-US" w:eastAsia="zh-CN" w:bidi="ar"/>
        </w:rPr>
        <w:t>截止</w:t>
      </w:r>
      <w:r>
        <w:rPr>
          <w:rFonts w:hint="eastAsia" w:ascii="方正仿宋_GBK" w:hAnsi="方正仿宋_GBK" w:eastAsia="方正仿宋_GBK" w:cs="方正仿宋_GBK"/>
          <w:color w:val="auto"/>
          <w:kern w:val="2"/>
          <w:sz w:val="32"/>
          <w:szCs w:val="32"/>
          <w:lang w:val="en-US" w:eastAsia="zh-CN" w:bidi="ar"/>
        </w:rPr>
        <w:t>日期</w:t>
      </w:r>
      <w:r>
        <w:rPr>
          <w:rFonts w:hint="default" w:ascii="方正仿宋_GBK" w:hAnsi="方正仿宋_GBK" w:eastAsia="方正仿宋_GBK" w:cs="方正仿宋_GBK"/>
          <w:color w:val="auto"/>
          <w:kern w:val="2"/>
          <w:sz w:val="32"/>
          <w:szCs w:val="32"/>
          <w:lang w:val="en-US" w:eastAsia="zh-CN" w:bidi="ar"/>
        </w:rPr>
        <w:t>为</w:t>
      </w:r>
      <w:r>
        <w:rPr>
          <w:rFonts w:hint="default" w:ascii="Times New Roman" w:hAnsi="Times New Roman" w:eastAsia="方正仿宋_GBK" w:cs="Times New Roman"/>
          <w:color w:val="auto"/>
          <w:kern w:val="2"/>
          <w:sz w:val="32"/>
          <w:szCs w:val="32"/>
          <w:lang w:val="en-US" w:eastAsia="zh-CN" w:bidi="ar"/>
        </w:rPr>
        <w:t>2026</w:t>
      </w:r>
      <w:r>
        <w:rPr>
          <w:rFonts w:hint="default" w:ascii="方正仿宋_GBK" w:hAnsi="方正仿宋_GBK" w:eastAsia="方正仿宋_GBK" w:cs="方正仿宋_GBK"/>
          <w:color w:val="auto"/>
          <w:kern w:val="2"/>
          <w:sz w:val="32"/>
          <w:szCs w:val="32"/>
          <w:lang w:val="en-US" w:eastAsia="zh-CN" w:bidi="ar"/>
        </w:rPr>
        <w:t>年</w:t>
      </w:r>
      <w:r>
        <w:rPr>
          <w:rFonts w:hint="default" w:ascii="Times New Roman" w:hAnsi="Times New Roman" w:eastAsia="方正仿宋_GBK" w:cs="Times New Roman"/>
          <w:color w:val="auto"/>
          <w:kern w:val="2"/>
          <w:sz w:val="32"/>
          <w:szCs w:val="32"/>
          <w:lang w:val="en-US" w:eastAsia="zh-CN" w:bidi="ar"/>
        </w:rPr>
        <w:t>7</w:t>
      </w:r>
      <w:r>
        <w:rPr>
          <w:rFonts w:hint="default" w:ascii="方正仿宋_GBK" w:hAnsi="方正仿宋_GBK" w:eastAsia="方正仿宋_GBK" w:cs="方正仿宋_GBK"/>
          <w:color w:val="auto"/>
          <w:kern w:val="2"/>
          <w:sz w:val="32"/>
          <w:szCs w:val="32"/>
          <w:lang w:val="en-US" w:eastAsia="zh-CN" w:bidi="ar"/>
        </w:rPr>
        <w:t>月</w:t>
      </w:r>
      <w:r>
        <w:rPr>
          <w:rFonts w:hint="default" w:ascii="Times New Roman" w:hAnsi="Times New Roman" w:eastAsia="方正仿宋_GBK" w:cs="Times New Roman"/>
          <w:color w:val="auto"/>
          <w:kern w:val="2"/>
          <w:sz w:val="32"/>
          <w:szCs w:val="32"/>
          <w:lang w:val="en-US" w:eastAsia="zh-CN" w:bidi="ar"/>
        </w:rPr>
        <w:t>31</w:t>
      </w:r>
      <w:r>
        <w:rPr>
          <w:rFonts w:hint="default" w:ascii="方正仿宋_GBK" w:hAnsi="方正仿宋_GBK" w:eastAsia="方正仿宋_GBK" w:cs="方正仿宋_GBK"/>
          <w:color w:val="auto"/>
          <w:kern w:val="2"/>
          <w:sz w:val="32"/>
          <w:szCs w:val="32"/>
          <w:lang w:val="en-US" w:eastAsia="zh-CN" w:bidi="ar"/>
        </w:rPr>
        <w:t>日，如“</w:t>
      </w:r>
      <w:r>
        <w:rPr>
          <w:rFonts w:hint="default" w:ascii="Times New Roman" w:hAnsi="Times New Roman" w:eastAsia="方正仿宋_GBK" w:cs="Times New Roman"/>
          <w:color w:val="auto"/>
          <w:kern w:val="2"/>
          <w:sz w:val="32"/>
          <w:szCs w:val="32"/>
          <w:lang w:val="en-US" w:eastAsia="zh-CN" w:bidi="ar"/>
        </w:rPr>
        <w:t>45</w:t>
      </w:r>
      <w:r>
        <w:rPr>
          <w:rFonts w:hint="default" w:ascii="方正仿宋_GBK" w:hAnsi="方正仿宋_GBK" w:eastAsia="方正仿宋_GBK" w:cs="方正仿宋_GBK"/>
          <w:color w:val="auto"/>
          <w:kern w:val="2"/>
          <w:sz w:val="32"/>
          <w:szCs w:val="32"/>
          <w:lang w:val="en-US" w:eastAsia="zh-CN" w:bidi="ar"/>
        </w:rPr>
        <w:t>周岁以下”，指未满</w:t>
      </w:r>
      <w:r>
        <w:rPr>
          <w:rFonts w:hint="default" w:ascii="Times New Roman" w:hAnsi="Times New Roman" w:eastAsia="方正仿宋_GBK" w:cs="Times New Roman"/>
          <w:color w:val="auto"/>
          <w:kern w:val="2"/>
          <w:sz w:val="32"/>
          <w:szCs w:val="32"/>
          <w:lang w:val="en-US" w:eastAsia="zh-CN" w:bidi="ar"/>
        </w:rPr>
        <w:t>46</w:t>
      </w:r>
      <w:r>
        <w:rPr>
          <w:rFonts w:hint="default" w:ascii="方正仿宋_GBK" w:hAnsi="方正仿宋_GBK" w:eastAsia="方正仿宋_GBK" w:cs="方正仿宋_GBK"/>
          <w:color w:val="auto"/>
          <w:kern w:val="2"/>
          <w:sz w:val="32"/>
          <w:szCs w:val="32"/>
          <w:lang w:val="en-US" w:eastAsia="zh-CN" w:bidi="ar"/>
        </w:rPr>
        <w:t>周岁，即</w:t>
      </w:r>
      <w:r>
        <w:rPr>
          <w:rFonts w:hint="default" w:ascii="Times New Roman" w:hAnsi="Times New Roman" w:eastAsia="方正仿宋_GBK" w:cs="Times New Roman"/>
          <w:color w:val="auto"/>
          <w:kern w:val="2"/>
          <w:sz w:val="32"/>
          <w:szCs w:val="32"/>
          <w:lang w:val="en-US" w:eastAsia="zh-CN" w:bidi="ar"/>
        </w:rPr>
        <w:t>1980</w:t>
      </w:r>
      <w:r>
        <w:rPr>
          <w:rFonts w:hint="default" w:ascii="方正仿宋_GBK" w:hAnsi="方正仿宋_GBK" w:eastAsia="方正仿宋_GBK" w:cs="方正仿宋_GBK"/>
          <w:color w:val="auto"/>
          <w:kern w:val="2"/>
          <w:sz w:val="32"/>
          <w:szCs w:val="32"/>
          <w:lang w:val="en-US" w:eastAsia="zh-CN" w:bidi="ar"/>
        </w:rPr>
        <w:t>年</w:t>
      </w:r>
      <w:r>
        <w:rPr>
          <w:rFonts w:hint="default" w:ascii="Times New Roman" w:hAnsi="Times New Roman" w:eastAsia="方正仿宋_GBK" w:cs="Times New Roman"/>
          <w:color w:val="auto"/>
          <w:kern w:val="2"/>
          <w:sz w:val="32"/>
          <w:szCs w:val="32"/>
          <w:lang w:val="en-US" w:eastAsia="zh-CN" w:bidi="ar"/>
        </w:rPr>
        <w:t>8</w:t>
      </w:r>
      <w:r>
        <w:rPr>
          <w:rFonts w:hint="default" w:ascii="方正仿宋_GBK" w:hAnsi="方正仿宋_GBK" w:eastAsia="方正仿宋_GBK" w:cs="方正仿宋_GBK"/>
          <w:color w:val="auto"/>
          <w:kern w:val="2"/>
          <w:sz w:val="32"/>
          <w:szCs w:val="32"/>
          <w:lang w:val="en-US" w:eastAsia="zh-CN" w:bidi="ar"/>
        </w:rPr>
        <w:t>月</w:t>
      </w:r>
      <w:r>
        <w:rPr>
          <w:rFonts w:hint="default" w:ascii="Times New Roman" w:hAnsi="Times New Roman" w:eastAsia="方正仿宋_GBK" w:cs="Times New Roman"/>
          <w:color w:val="auto"/>
          <w:kern w:val="2"/>
          <w:sz w:val="32"/>
          <w:szCs w:val="32"/>
          <w:lang w:val="en-US" w:eastAsia="zh-CN" w:bidi="ar"/>
        </w:rPr>
        <w:t>1</w:t>
      </w:r>
      <w:r>
        <w:rPr>
          <w:rFonts w:hint="default" w:ascii="方正仿宋_GBK" w:hAnsi="方正仿宋_GBK" w:eastAsia="方正仿宋_GBK" w:cs="方正仿宋_GBK"/>
          <w:color w:val="auto"/>
          <w:kern w:val="2"/>
          <w:sz w:val="32"/>
          <w:szCs w:val="32"/>
          <w:lang w:val="en-US" w:eastAsia="zh-CN" w:bidi="ar"/>
        </w:rPr>
        <w:t>日及以后出生，以此类推。</w:t>
      </w:r>
    </w:p>
    <w:p w14:paraId="598CFE18">
      <w:pPr>
        <w:pStyle w:val="5"/>
        <w:keepNext w:val="0"/>
        <w:keepLines w:val="0"/>
        <w:pageBreakBefore w:val="0"/>
        <w:widowControl w:val="0"/>
        <w:suppressLineNumbers w:val="0"/>
        <w:shd w:val="clear" w:color="auto" w:fill="FFFFFF"/>
        <w:suppressAutoHyphens/>
        <w:wordWrap/>
        <w:overflowPunct/>
        <w:topLinePunct w:val="0"/>
        <w:bidi w:val="0"/>
        <w:spacing w:before="0" w:beforeAutospacing="0" w:after="0" w:afterAutospacing="0" w:line="600" w:lineRule="exact"/>
        <w:ind w:left="0" w:right="0" w:firstLine="640" w:firstLineChars="200"/>
        <w:jc w:val="left"/>
        <w:rPr>
          <w:rFonts w:hint="default" w:ascii="Times New Roman" w:hAnsi="Times New Roman" w:eastAsia="方正仿宋_GBK" w:cs="Times New Roman"/>
          <w:color w:val="auto"/>
          <w:kern w:val="2"/>
          <w:sz w:val="32"/>
          <w:szCs w:val="32"/>
          <w:lang w:val="en-US" w:eastAsia="zh-CN" w:bidi="ar"/>
        </w:rPr>
      </w:pPr>
      <w:r>
        <w:rPr>
          <w:rFonts w:hint="eastAsia" w:ascii="Calibri" w:hAnsi="Calibri" w:eastAsia="方正仿宋_GBK" w:cs="Calibri"/>
          <w:color w:val="auto"/>
          <w:kern w:val="0"/>
          <w:sz w:val="32"/>
          <w:szCs w:val="32"/>
          <w:lang w:val="en-US" w:eastAsia="zh-CN" w:bidi="ar"/>
        </w:rPr>
        <w:t>3</w:t>
      </w:r>
      <w:r>
        <w:rPr>
          <w:rFonts w:hint="default" w:ascii="Calibri" w:hAnsi="Calibri" w:eastAsia="方正仿宋_GBK" w:cs="Calibri"/>
          <w:color w:val="auto"/>
          <w:kern w:val="0"/>
          <w:sz w:val="32"/>
          <w:szCs w:val="32"/>
          <w:lang w:val="en-US" w:eastAsia="zh-CN" w:bidi="ar"/>
        </w:rPr>
        <w:t>.</w:t>
      </w:r>
      <w:r>
        <w:rPr>
          <w:rFonts w:hint="default" w:ascii="方正楷体_GBK" w:hAnsi="方正楷体_GBK" w:eastAsia="方正楷体_GBK" w:cs="方正楷体_GBK"/>
          <w:color w:val="auto"/>
          <w:kern w:val="2"/>
          <w:sz w:val="32"/>
          <w:szCs w:val="32"/>
          <w:lang w:val="en-US" w:eastAsia="zh-CN" w:bidi="ar"/>
        </w:rPr>
        <w:t>具有以下情形之一者不得报考。</w:t>
      </w:r>
      <w:r>
        <w:rPr>
          <w:rFonts w:hint="default" w:ascii="Times New Roman" w:hAnsi="Times New Roman" w:eastAsia="方正仿宋_GBK" w:cs="Times New Roman"/>
          <w:color w:val="auto"/>
          <w:kern w:val="2"/>
          <w:sz w:val="32"/>
          <w:szCs w:val="32"/>
          <w:lang w:val="en-US" w:eastAsia="zh-CN" w:bidi="ar"/>
        </w:rPr>
        <w:t>2021年7月以来，有病假累计</w:t>
      </w:r>
      <w:r>
        <w:rPr>
          <w:rFonts w:hint="eastAsia" w:ascii="Times New Roman" w:hAnsi="Times New Roman" w:eastAsia="方正仿宋_GBK" w:cs="Times New Roman"/>
          <w:color w:val="auto"/>
          <w:kern w:val="2"/>
          <w:sz w:val="32"/>
          <w:szCs w:val="32"/>
          <w:lang w:val="en-US" w:eastAsia="zh-CN" w:bidi="ar"/>
        </w:rPr>
        <w:t>超过6个月</w:t>
      </w:r>
      <w:r>
        <w:rPr>
          <w:rFonts w:hint="default" w:ascii="Times New Roman" w:hAnsi="Times New Roman" w:eastAsia="方正仿宋_GBK" w:cs="Times New Roman"/>
          <w:color w:val="auto"/>
          <w:kern w:val="2"/>
          <w:sz w:val="32"/>
          <w:szCs w:val="32"/>
          <w:lang w:val="en-US" w:eastAsia="zh-CN" w:bidi="ar"/>
        </w:rPr>
        <w:t>或事假累计超过1个</w:t>
      </w:r>
      <w:r>
        <w:rPr>
          <w:rFonts w:hint="eastAsia" w:ascii="Times New Roman" w:hAnsi="Times New Roman" w:eastAsia="方正仿宋_GBK" w:cs="Times New Roman"/>
          <w:color w:val="auto"/>
          <w:kern w:val="2"/>
          <w:sz w:val="32"/>
          <w:szCs w:val="32"/>
          <w:lang w:val="en-US" w:eastAsia="zh-CN" w:bidi="ar"/>
        </w:rPr>
        <w:t>月</w:t>
      </w:r>
      <w:r>
        <w:rPr>
          <w:rFonts w:hint="default" w:ascii="Times New Roman" w:hAnsi="Times New Roman" w:eastAsia="方正仿宋_GBK" w:cs="Times New Roman"/>
          <w:color w:val="auto"/>
          <w:kern w:val="2"/>
          <w:sz w:val="32"/>
          <w:szCs w:val="32"/>
          <w:lang w:val="en-US" w:eastAsia="zh-CN" w:bidi="ar"/>
        </w:rPr>
        <w:t>的；近5年内有违法违纪行为受到治安、刑事处罚或受到党纪政纪处分的，或正在接受调查处理的；在各种考试中有违纪行为受到处分的；年度考核有基本合格、不合格或不定等次的；违背信访纪律，严重影响教育形象和社会稳定的；师德表现差造成严重后果或不良社会影响的；最高人民法院公布的失信被执行人；国家有关部委联合签署备忘录明确的失信情形人员；初次进入</w:t>
      </w:r>
      <w:r>
        <w:rPr>
          <w:rFonts w:hint="eastAsia" w:ascii="Times New Roman" w:hAnsi="Times New Roman" w:eastAsia="方正仿宋_GBK" w:cs="Times New Roman"/>
          <w:color w:val="auto"/>
          <w:kern w:val="2"/>
          <w:sz w:val="32"/>
          <w:szCs w:val="32"/>
          <w:lang w:val="en-US" w:eastAsia="zh" w:bidi="ar"/>
        </w:rPr>
        <w:t>城口县教育</w:t>
      </w:r>
      <w:r>
        <w:rPr>
          <w:rFonts w:hint="default" w:ascii="Times New Roman" w:hAnsi="Times New Roman" w:eastAsia="方正仿宋_GBK" w:cs="Times New Roman"/>
          <w:color w:val="auto"/>
          <w:kern w:val="2"/>
          <w:sz w:val="32"/>
          <w:szCs w:val="32"/>
          <w:lang w:val="en-US" w:eastAsia="zh-CN" w:bidi="ar"/>
        </w:rPr>
        <w:t>事业单位工作未满3年的。</w:t>
      </w:r>
    </w:p>
    <w:p w14:paraId="1915D84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32" w:firstLineChars="200"/>
        <w:jc w:val="left"/>
        <w:textAlignment w:val="baseline"/>
        <w:outlineLvl w:val="0"/>
        <w:rPr>
          <w:rFonts w:hint="default" w:ascii="黑体" w:hAnsi="宋体" w:eastAsia="黑体" w:cs="黑体"/>
          <w:color w:val="auto"/>
          <w:kern w:val="0"/>
          <w:sz w:val="31"/>
          <w:szCs w:val="31"/>
        </w:rPr>
      </w:pPr>
      <w:r>
        <w:rPr>
          <w:rFonts w:hint="eastAsia" w:ascii="黑体" w:hAnsi="宋体" w:eastAsia="黑体" w:cs="黑体"/>
          <w:snapToGrid/>
          <w:color w:val="auto"/>
          <w:spacing w:val="3"/>
          <w:kern w:val="0"/>
          <w:position w:val="1"/>
          <w:sz w:val="31"/>
          <w:szCs w:val="31"/>
          <w:lang w:val="en-US" w:eastAsia="zh" w:bidi="ar"/>
        </w:rPr>
        <w:t>四</w:t>
      </w:r>
      <w:r>
        <w:rPr>
          <w:rFonts w:hint="default" w:ascii="黑体" w:hAnsi="宋体" w:eastAsia="黑体" w:cs="黑体"/>
          <w:snapToGrid/>
          <w:color w:val="auto"/>
          <w:spacing w:val="3"/>
          <w:kern w:val="0"/>
          <w:position w:val="1"/>
          <w:sz w:val="31"/>
          <w:szCs w:val="31"/>
          <w:lang w:val="en-US" w:eastAsia="zh-CN" w:bidi="ar"/>
        </w:rPr>
        <w:t>、</w:t>
      </w:r>
      <w:r>
        <w:rPr>
          <w:rFonts w:hint="eastAsia" w:ascii="黑体" w:hAnsi="宋体" w:eastAsia="黑体" w:cs="黑体"/>
          <w:snapToGrid/>
          <w:color w:val="auto"/>
          <w:spacing w:val="3"/>
          <w:kern w:val="0"/>
          <w:position w:val="1"/>
          <w:sz w:val="31"/>
          <w:szCs w:val="31"/>
          <w:lang w:val="en-US" w:eastAsia="zh-CN" w:bidi="ar"/>
        </w:rPr>
        <w:t>遴选</w:t>
      </w:r>
      <w:r>
        <w:rPr>
          <w:rFonts w:hint="default" w:ascii="黑体" w:hAnsi="宋体" w:eastAsia="黑体" w:cs="黑体"/>
          <w:snapToGrid/>
          <w:color w:val="auto"/>
          <w:spacing w:val="3"/>
          <w:kern w:val="0"/>
          <w:position w:val="1"/>
          <w:sz w:val="31"/>
          <w:szCs w:val="31"/>
          <w:lang w:val="en-US" w:eastAsia="zh-CN" w:bidi="ar"/>
        </w:rPr>
        <w:t>程序</w:t>
      </w:r>
    </w:p>
    <w:p w14:paraId="54290C5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Autospacing="0" w:afterAutospacing="0" w:line="60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hint="default" w:ascii="方正楷体_GBK" w:hAnsi="方正楷体_GBK" w:eastAsia="方正楷体_GBK" w:cs="方正楷体_GBK"/>
          <w:i w:val="0"/>
          <w:iCs w:val="0"/>
          <w:caps w:val="0"/>
          <w:color w:val="auto"/>
          <w:spacing w:val="0"/>
          <w:sz w:val="32"/>
          <w:szCs w:val="32"/>
          <w:highlight w:val="none"/>
          <w:shd w:val="clear" w:color="auto" w:fill="FFFFFF"/>
          <w:lang w:val="en-US" w:eastAsia="zh-CN"/>
        </w:rPr>
        <w:t>（一）</w:t>
      </w:r>
      <w:r>
        <w:rPr>
          <w:rFonts w:hint="eastAsia" w:ascii="方正楷体_GBK" w:hAnsi="方正楷体_GBK" w:eastAsia="方正楷体_GBK" w:cs="方正楷体_GBK"/>
          <w:i w:val="0"/>
          <w:iCs w:val="0"/>
          <w:caps w:val="0"/>
          <w:color w:val="auto"/>
          <w:spacing w:val="0"/>
          <w:sz w:val="32"/>
          <w:szCs w:val="32"/>
          <w:highlight w:val="none"/>
          <w:shd w:val="clear" w:color="auto" w:fill="FFFFFF"/>
        </w:rPr>
        <w:t>报名及审核</w:t>
      </w:r>
    </w:p>
    <w:p w14:paraId="527B67D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仿宋_GBK" w:cs="Times New Roman"/>
          <w:color w:val="auto"/>
          <w:kern w:val="2"/>
          <w:sz w:val="32"/>
          <w:szCs w:val="32"/>
          <w:highlight w:val="none"/>
          <w:lang w:val="en-US" w:eastAsia="zh" w:bidi="ar"/>
        </w:rPr>
        <w:t>报名方式：</w:t>
      </w:r>
      <w:r>
        <w:rPr>
          <w:rFonts w:hint="eastAsia" w:ascii="Times New Roman" w:hAnsi="Times New Roman" w:eastAsia="方正仿宋_GBK" w:cs="Times New Roman"/>
          <w:color w:val="auto"/>
          <w:kern w:val="2"/>
          <w:sz w:val="32"/>
          <w:szCs w:val="32"/>
          <w:highlight w:val="none"/>
          <w:lang w:val="en-US" w:eastAsia="zh-CN" w:bidi="ar"/>
        </w:rPr>
        <w:t>采取现场报名的方式进行。</w:t>
      </w:r>
      <w:r>
        <w:rPr>
          <w:rFonts w:hint="eastAsia" w:ascii="Times New Roman" w:hAnsi="Times New Roman" w:eastAsia="方正仿宋_GBK"/>
          <w:color w:val="auto"/>
          <w:sz w:val="32"/>
          <w:szCs w:val="32"/>
          <w:highlight w:val="none"/>
          <w:lang w:val="en-US" w:eastAsia="zh"/>
        </w:rPr>
        <w:t>证明材料和</w:t>
      </w:r>
      <w:r>
        <w:rPr>
          <w:rFonts w:hint="eastAsia" w:ascii="Times New Roman" w:hAnsi="Times New Roman" w:eastAsia="方正仿宋_GBK"/>
          <w:color w:val="auto"/>
          <w:sz w:val="32"/>
          <w:szCs w:val="32"/>
          <w:highlight w:val="none"/>
          <w:lang w:val="en-US" w:eastAsia="zh-CN"/>
        </w:rPr>
        <w:t>考核材料</w:t>
      </w:r>
      <w:r>
        <w:rPr>
          <w:rFonts w:hint="eastAsia" w:ascii="Times New Roman" w:hAnsi="Times New Roman" w:eastAsia="方正仿宋_GBK"/>
          <w:color w:val="auto"/>
          <w:sz w:val="32"/>
          <w:szCs w:val="32"/>
          <w:highlight w:val="none"/>
          <w:u w:val="none"/>
          <w:lang w:val="en-US" w:eastAsia="zh"/>
        </w:rPr>
        <w:t>由县教委审核。</w:t>
      </w:r>
      <w:r>
        <w:rPr>
          <w:rFonts w:hint="eastAsia" w:ascii="Times New Roman" w:hAnsi="Times New Roman" w:eastAsia="方正仿宋_GBK"/>
          <w:color w:val="auto"/>
          <w:sz w:val="32"/>
          <w:szCs w:val="32"/>
          <w:highlight w:val="none"/>
          <w:lang w:val="en-US" w:eastAsia="zh"/>
        </w:rPr>
        <w:t>若发现提供的报考材料有弄</w:t>
      </w:r>
      <w:r>
        <w:rPr>
          <w:rFonts w:hint="eastAsia" w:ascii="Times New Roman" w:hAnsi="Times New Roman" w:eastAsia="方正仿宋_GBK" w:cs="Times New Roman"/>
          <w:color w:val="auto"/>
          <w:kern w:val="2"/>
          <w:sz w:val="32"/>
          <w:szCs w:val="32"/>
          <w:highlight w:val="none"/>
          <w:lang w:val="en-US" w:eastAsia="zh-CN" w:bidi="ar"/>
        </w:rPr>
        <w:t>虚作假</w:t>
      </w:r>
      <w:r>
        <w:rPr>
          <w:rFonts w:hint="eastAsia" w:ascii="Times New Roman" w:hAnsi="Times New Roman" w:eastAsia="方正仿宋_GBK" w:cs="Times New Roman"/>
          <w:color w:val="auto"/>
          <w:kern w:val="2"/>
          <w:sz w:val="32"/>
          <w:szCs w:val="32"/>
          <w:highlight w:val="none"/>
          <w:lang w:val="en-US" w:eastAsia="zh" w:bidi="ar"/>
        </w:rPr>
        <w:t>的</w:t>
      </w:r>
      <w:r>
        <w:rPr>
          <w:rFonts w:hint="eastAsia" w:ascii="Times New Roman" w:hAnsi="Times New Roman" w:eastAsia="方正仿宋_GBK" w:cs="Times New Roman"/>
          <w:color w:val="auto"/>
          <w:kern w:val="2"/>
          <w:sz w:val="32"/>
          <w:szCs w:val="32"/>
          <w:highlight w:val="none"/>
          <w:lang w:val="en-US" w:eastAsia="zh-CN" w:bidi="ar"/>
        </w:rPr>
        <w:t>，取消</w:t>
      </w:r>
      <w:r>
        <w:rPr>
          <w:rFonts w:hint="eastAsia" w:ascii="Times New Roman" w:hAnsi="Times New Roman" w:eastAsia="方正仿宋_GBK" w:cs="Times New Roman"/>
          <w:color w:val="auto"/>
          <w:kern w:val="2"/>
          <w:sz w:val="32"/>
          <w:szCs w:val="32"/>
          <w:highlight w:val="none"/>
          <w:lang w:val="en-US" w:eastAsia="zh" w:bidi="ar"/>
        </w:rPr>
        <w:t>报名者</w:t>
      </w:r>
      <w:r>
        <w:rPr>
          <w:rFonts w:hint="eastAsia" w:ascii="Times New Roman" w:hAnsi="Times New Roman" w:eastAsia="方正仿宋_GBK" w:cs="Times New Roman"/>
          <w:color w:val="auto"/>
          <w:kern w:val="2"/>
          <w:sz w:val="32"/>
          <w:szCs w:val="32"/>
          <w:highlight w:val="none"/>
          <w:lang w:val="en-US" w:eastAsia="zh-CN" w:bidi="ar"/>
        </w:rPr>
        <w:t>本次</w:t>
      </w:r>
      <w:r>
        <w:rPr>
          <w:rFonts w:hint="eastAsia" w:ascii="Times New Roman" w:hAnsi="Times New Roman" w:eastAsia="方正仿宋_GBK" w:cs="Times New Roman"/>
          <w:color w:val="auto"/>
          <w:kern w:val="2"/>
          <w:sz w:val="32"/>
          <w:szCs w:val="32"/>
          <w:highlight w:val="none"/>
          <w:lang w:val="en-US" w:eastAsia="zh" w:bidi="ar"/>
        </w:rPr>
        <w:t>报名</w:t>
      </w:r>
      <w:r>
        <w:rPr>
          <w:rFonts w:hint="eastAsia" w:ascii="Times New Roman" w:hAnsi="Times New Roman" w:eastAsia="方正仿宋_GBK" w:cs="Times New Roman"/>
          <w:color w:val="auto"/>
          <w:kern w:val="2"/>
          <w:sz w:val="32"/>
          <w:szCs w:val="32"/>
          <w:highlight w:val="none"/>
          <w:lang w:val="en-US" w:eastAsia="zh-CN" w:bidi="ar"/>
        </w:rPr>
        <w:t>资格，</w:t>
      </w:r>
      <w:r>
        <w:rPr>
          <w:rFonts w:hint="eastAsia" w:ascii="Times New Roman" w:hAnsi="Times New Roman" w:eastAsia="方正仿宋_GBK" w:cs="Times New Roman"/>
          <w:color w:val="auto"/>
          <w:kern w:val="2"/>
          <w:sz w:val="32"/>
          <w:szCs w:val="32"/>
          <w:highlight w:val="none"/>
          <w:lang w:val="en-US" w:eastAsia="zh" w:bidi="ar"/>
        </w:rPr>
        <w:t>且</w:t>
      </w:r>
      <w:r>
        <w:rPr>
          <w:rFonts w:hint="eastAsia" w:ascii="Times New Roman" w:hAnsi="Times New Roman" w:eastAsia="方正仿宋_GBK" w:cs="Times New Roman"/>
          <w:color w:val="auto"/>
          <w:kern w:val="2"/>
          <w:sz w:val="32"/>
          <w:szCs w:val="32"/>
          <w:highlight w:val="none"/>
          <w:lang w:val="en-US" w:eastAsia="zh-CN" w:bidi="ar"/>
        </w:rPr>
        <w:t>三年内不得参加同类遴选</w:t>
      </w:r>
      <w:r>
        <w:rPr>
          <w:rFonts w:hint="eastAsia" w:ascii="Times New Roman" w:hAnsi="Times New Roman" w:eastAsia="方正仿宋_GBK" w:cs="Times New Roman"/>
          <w:color w:val="auto"/>
          <w:kern w:val="2"/>
          <w:sz w:val="32"/>
          <w:szCs w:val="32"/>
          <w:highlight w:val="none"/>
          <w:lang w:val="en-US" w:eastAsia="zh" w:bidi="ar"/>
        </w:rPr>
        <w:t>考试</w:t>
      </w:r>
      <w:r>
        <w:rPr>
          <w:rFonts w:hint="eastAsia" w:ascii="Times New Roman" w:hAnsi="Times New Roman" w:eastAsia="方正仿宋_GBK" w:cs="Times New Roman"/>
          <w:color w:val="auto"/>
          <w:kern w:val="2"/>
          <w:sz w:val="32"/>
          <w:szCs w:val="32"/>
          <w:highlight w:val="none"/>
          <w:lang w:val="en-US" w:eastAsia="zh-CN" w:bidi="ar"/>
        </w:rPr>
        <w:t>。</w:t>
      </w:r>
    </w:p>
    <w:p w14:paraId="6267255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仿宋_GBK" w:cs="Times New Roman"/>
          <w:color w:val="auto"/>
          <w:kern w:val="2"/>
          <w:sz w:val="32"/>
          <w:szCs w:val="32"/>
          <w:highlight w:val="none"/>
          <w:lang w:val="en-US" w:eastAsia="zh" w:bidi="ar"/>
        </w:rPr>
        <w:t>报名时间：</w:t>
      </w:r>
      <w:r>
        <w:rPr>
          <w:rFonts w:hint="eastAsia" w:ascii="Times New Roman" w:hAnsi="Times New Roman" w:eastAsia="方正仿宋_GBK" w:cs="Times New Roman"/>
          <w:color w:val="auto"/>
          <w:kern w:val="2"/>
          <w:sz w:val="32"/>
          <w:szCs w:val="32"/>
          <w:highlight w:val="none"/>
          <w:lang w:val="en-US" w:eastAsia="zh-CN" w:bidi="ar"/>
        </w:rPr>
        <w:t>2026年8月19</w:t>
      </w:r>
      <w:r>
        <w:rPr>
          <w:rFonts w:hint="default" w:ascii="Times New Roman" w:hAnsi="Times New Roman" w:eastAsia="方正仿宋_GBK" w:cs="Times New Roman"/>
          <w:color w:val="auto"/>
          <w:kern w:val="2"/>
          <w:sz w:val="32"/>
          <w:szCs w:val="32"/>
          <w:highlight w:val="none"/>
          <w:lang w:val="en-US" w:eastAsia="zh-CN" w:bidi="ar"/>
        </w:rPr>
        <w:t>日—</w:t>
      </w:r>
      <w:r>
        <w:rPr>
          <w:rFonts w:hint="eastAsia" w:ascii="Times New Roman" w:hAnsi="Times New Roman" w:eastAsia="方正仿宋_GBK" w:cs="Times New Roman"/>
          <w:color w:val="auto"/>
          <w:kern w:val="2"/>
          <w:sz w:val="32"/>
          <w:szCs w:val="32"/>
          <w:highlight w:val="none"/>
          <w:lang w:val="en-US" w:eastAsia="zh-CN" w:bidi="ar"/>
        </w:rPr>
        <w:t>20日，9:00—17:30</w:t>
      </w:r>
    </w:p>
    <w:p w14:paraId="0B89D530">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仿宋_GBK" w:cs="Times New Roman"/>
          <w:color w:val="auto"/>
          <w:kern w:val="2"/>
          <w:sz w:val="32"/>
          <w:szCs w:val="32"/>
          <w:highlight w:val="none"/>
          <w:lang w:val="en-US" w:eastAsia="zh" w:bidi="ar"/>
        </w:rPr>
        <w:t>报名地点：</w:t>
      </w:r>
      <w:r>
        <w:rPr>
          <w:rFonts w:hint="eastAsia" w:ascii="Times New Roman" w:hAnsi="Times New Roman" w:eastAsia="方正仿宋_GBK" w:cs="Times New Roman"/>
          <w:color w:val="auto"/>
          <w:kern w:val="2"/>
          <w:sz w:val="32"/>
          <w:szCs w:val="32"/>
          <w:highlight w:val="none"/>
          <w:lang w:val="en-US" w:eastAsia="zh-CN" w:bidi="ar"/>
        </w:rPr>
        <w:t>县教委401办公室</w:t>
      </w:r>
    </w:p>
    <w:p w14:paraId="2011A56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default" w:ascii="Times New Roman" w:hAnsi="Times New Roman" w:eastAsia="方正仿宋_GBK"/>
          <w:color w:val="auto"/>
          <w:sz w:val="32"/>
          <w:szCs w:val="32"/>
          <w:highlight w:val="none"/>
          <w:lang w:val="en-US" w:eastAsia="zh-CN"/>
        </w:rPr>
      </w:pPr>
      <w:r>
        <w:rPr>
          <w:rFonts w:hint="eastAsia" w:ascii="Times New Roman" w:hAnsi="Times New Roman" w:eastAsia="方正仿宋_GBK" w:cs="Times New Roman"/>
          <w:color w:val="auto"/>
          <w:kern w:val="2"/>
          <w:sz w:val="32"/>
          <w:szCs w:val="32"/>
          <w:highlight w:val="none"/>
          <w:lang w:val="en-US" w:eastAsia="zh" w:bidi="ar"/>
        </w:rPr>
        <w:t>报名所需资料：</w:t>
      </w:r>
      <w:r>
        <w:rPr>
          <w:rFonts w:hint="eastAsia" w:ascii="Times New Roman" w:hAnsi="Times New Roman" w:eastAsia="方正仿宋_GBK"/>
          <w:color w:val="auto"/>
          <w:sz w:val="32"/>
          <w:szCs w:val="32"/>
          <w:highlight w:val="none"/>
          <w:lang w:eastAsia="zh-CN"/>
        </w:rPr>
        <w:t>报名登记表、本人承诺书，</w:t>
      </w:r>
      <w:r>
        <w:rPr>
          <w:rFonts w:ascii="Times New Roman" w:hAnsi="Times New Roman" w:eastAsia="方正仿宋_GBK"/>
          <w:color w:val="auto"/>
          <w:sz w:val="32"/>
          <w:szCs w:val="32"/>
          <w:highlight w:val="none"/>
        </w:rPr>
        <w:t>身份证</w:t>
      </w:r>
      <w:r>
        <w:rPr>
          <w:rFonts w:hint="eastAsia" w:ascii="Times New Roman" w:hAnsi="Times New Roman" w:eastAsia="方正仿宋_GBK"/>
          <w:color w:val="auto"/>
          <w:sz w:val="32"/>
          <w:szCs w:val="32"/>
          <w:highlight w:val="none"/>
          <w:lang w:eastAsia="zh-CN"/>
        </w:rPr>
        <w:t>或</w:t>
      </w:r>
      <w:r>
        <w:rPr>
          <w:rFonts w:hint="eastAsia" w:ascii="Times New Roman" w:hAnsi="Times New Roman" w:eastAsia="方正仿宋_GBK"/>
          <w:color w:val="auto"/>
          <w:sz w:val="32"/>
          <w:szCs w:val="32"/>
          <w:highlight w:val="none"/>
          <w:lang w:val="en-US" w:eastAsia="zh-CN"/>
        </w:rPr>
        <w:t>户口本、毕业证、教师资格证原件及复印件，报考岗位其他要求所需的佐证材料，系列考核材料，学校推荐诚信书等。其中考核材料、相关证明材料上交复印件，同时提供原件，复印件上由推荐学校经办人和分管领导审核并签字。</w:t>
      </w:r>
    </w:p>
    <w:p w14:paraId="5EFBA28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Autospacing="0" w:afterAutospacing="0" w:line="600" w:lineRule="exact"/>
        <w:ind w:left="0" w:right="0" w:firstLine="634"/>
        <w:jc w:val="left"/>
        <w:textAlignment w:val="auto"/>
        <w:rPr>
          <w:rFonts w:hint="default" w:ascii="方正楷体_GBK" w:hAnsi="方正楷体_GBK" w:eastAsia="方正楷体_GBK" w:cs="方正楷体_GBK"/>
          <w:i w:val="0"/>
          <w:iCs w:val="0"/>
          <w:caps w:val="0"/>
          <w:color w:val="auto"/>
          <w:spacing w:val="0"/>
          <w:sz w:val="32"/>
          <w:szCs w:val="32"/>
          <w:highlight w:val="none"/>
          <w:shd w:val="clear" w:color="auto" w:fill="FFFFFF"/>
          <w:lang w:val="en-US" w:eastAsia="zh-CN"/>
        </w:rPr>
      </w:pPr>
      <w:r>
        <w:rPr>
          <w:rFonts w:hint="default" w:ascii="方正楷体_GBK" w:hAnsi="方正楷体_GBK" w:eastAsia="方正楷体_GBK" w:cs="方正楷体_GBK"/>
          <w:i w:val="0"/>
          <w:iCs w:val="0"/>
          <w:caps w:val="0"/>
          <w:color w:val="auto"/>
          <w:spacing w:val="0"/>
          <w:sz w:val="32"/>
          <w:szCs w:val="32"/>
          <w:highlight w:val="none"/>
          <w:shd w:val="clear" w:color="auto" w:fill="FFFFFF"/>
          <w:lang w:val="en-US" w:eastAsia="zh-CN"/>
        </w:rPr>
        <w:t>（</w:t>
      </w:r>
      <w:r>
        <w:rPr>
          <w:rFonts w:hint="eastAsia" w:ascii="方正楷体_GBK" w:hAnsi="方正楷体_GBK" w:eastAsia="方正楷体_GBK" w:cs="方正楷体_GBK"/>
          <w:i w:val="0"/>
          <w:iCs w:val="0"/>
          <w:caps w:val="0"/>
          <w:color w:val="auto"/>
          <w:spacing w:val="0"/>
          <w:sz w:val="32"/>
          <w:szCs w:val="32"/>
          <w:highlight w:val="none"/>
          <w:shd w:val="clear" w:color="auto" w:fill="FFFFFF"/>
          <w:lang w:val="en-US" w:eastAsia="zh"/>
        </w:rPr>
        <w:t>二</w:t>
      </w:r>
      <w:r>
        <w:rPr>
          <w:rFonts w:hint="default" w:ascii="方正楷体_GBK" w:hAnsi="方正楷体_GBK" w:eastAsia="方正楷体_GBK" w:cs="方正楷体_GBK"/>
          <w:i w:val="0"/>
          <w:iCs w:val="0"/>
          <w:caps w:val="0"/>
          <w:color w:val="auto"/>
          <w:spacing w:val="0"/>
          <w:sz w:val="32"/>
          <w:szCs w:val="32"/>
          <w:highlight w:val="none"/>
          <w:shd w:val="clear" w:color="auto" w:fill="FFFFFF"/>
          <w:lang w:val="en-US" w:eastAsia="zh-CN"/>
        </w:rPr>
        <w:t>）考试和考核</w:t>
      </w:r>
    </w:p>
    <w:p w14:paraId="20946CA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color w:val="auto"/>
          <w:kern w:val="2"/>
          <w:sz w:val="32"/>
          <w:szCs w:val="32"/>
          <w:highlight w:val="none"/>
          <w:lang w:val="en-US" w:eastAsia="zh" w:bidi="ar"/>
        </w:rPr>
      </w:pPr>
      <w:r>
        <w:rPr>
          <w:rFonts w:hint="eastAsia" w:ascii="Times New Roman" w:hAnsi="Times New Roman" w:eastAsia="方正仿宋_GBK" w:cs="Times New Roman"/>
          <w:color w:val="auto"/>
          <w:kern w:val="2"/>
          <w:sz w:val="32"/>
          <w:szCs w:val="32"/>
          <w:highlight w:val="none"/>
          <w:lang w:val="en-US" w:eastAsia="zh-CN" w:bidi="ar"/>
        </w:rPr>
        <w:t>报名资格审核合格人员参加笔试。</w:t>
      </w:r>
    </w:p>
    <w:p w14:paraId="452743A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b/>
          <w:bCs/>
          <w:color w:val="auto"/>
          <w:kern w:val="2"/>
          <w:sz w:val="32"/>
          <w:szCs w:val="32"/>
          <w:highlight w:val="none"/>
          <w:lang w:val="en-US" w:eastAsia="zh-CN" w:bidi="ar"/>
        </w:rPr>
      </w:pPr>
      <w:r>
        <w:rPr>
          <w:rFonts w:hint="eastAsia" w:ascii="Times New Roman" w:hAnsi="Times New Roman" w:eastAsia="方正仿宋_GBK" w:cs="Times New Roman"/>
          <w:b/>
          <w:bCs/>
          <w:color w:val="auto"/>
          <w:kern w:val="2"/>
          <w:sz w:val="32"/>
          <w:szCs w:val="32"/>
          <w:highlight w:val="none"/>
          <w:lang w:val="en-US" w:eastAsia="zh-CN" w:bidi="ar"/>
        </w:rPr>
        <w:t>1.</w:t>
      </w:r>
      <w:r>
        <w:rPr>
          <w:rFonts w:hint="default" w:ascii="Times New Roman" w:hAnsi="Times New Roman" w:eastAsia="方正仿宋_GBK" w:cs="Times New Roman"/>
          <w:b/>
          <w:bCs/>
          <w:color w:val="auto"/>
          <w:kern w:val="2"/>
          <w:sz w:val="32"/>
          <w:szCs w:val="32"/>
          <w:highlight w:val="none"/>
          <w:lang w:val="en-US" w:eastAsia="zh-CN" w:bidi="ar"/>
        </w:rPr>
        <w:t>笔试</w:t>
      </w:r>
      <w:r>
        <w:rPr>
          <w:rFonts w:hint="eastAsia" w:ascii="Times New Roman" w:hAnsi="Times New Roman" w:eastAsia="方正仿宋_GBK" w:cs="Times New Roman"/>
          <w:b/>
          <w:bCs/>
          <w:color w:val="auto"/>
          <w:kern w:val="2"/>
          <w:sz w:val="32"/>
          <w:szCs w:val="32"/>
          <w:highlight w:val="none"/>
          <w:lang w:val="en-US" w:eastAsia="zh-CN" w:bidi="ar"/>
        </w:rPr>
        <w:t>。</w:t>
      </w:r>
    </w:p>
    <w:p w14:paraId="0D6781F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default" w:ascii="Times New Roman" w:hAnsi="Times New Roman" w:eastAsia="方正仿宋_GBK" w:cs="Times New Roman"/>
          <w:color w:val="auto"/>
          <w:kern w:val="2"/>
          <w:sz w:val="32"/>
          <w:szCs w:val="32"/>
          <w:highlight w:val="none"/>
          <w:lang w:val="en-US" w:eastAsia="zh" w:bidi="ar"/>
        </w:rPr>
      </w:pPr>
      <w:r>
        <w:rPr>
          <w:rFonts w:hint="eastAsia" w:ascii="Times New Roman" w:hAnsi="Times New Roman" w:eastAsia="方正仿宋_GBK" w:cs="Times New Roman"/>
          <w:color w:val="auto"/>
          <w:kern w:val="2"/>
          <w:sz w:val="32"/>
          <w:szCs w:val="32"/>
          <w:highlight w:val="none"/>
          <w:lang w:val="en-US" w:eastAsia="zh-CN" w:bidi="ar"/>
        </w:rPr>
        <w:t>时间</w:t>
      </w:r>
      <w:r>
        <w:rPr>
          <w:rFonts w:hint="eastAsia" w:ascii="Times New Roman" w:hAnsi="Times New Roman" w:eastAsia="方正仿宋_GBK" w:cs="Times New Roman"/>
          <w:color w:val="auto"/>
          <w:kern w:val="2"/>
          <w:sz w:val="32"/>
          <w:szCs w:val="32"/>
          <w:highlight w:val="none"/>
          <w:lang w:val="en-US" w:eastAsia="zh" w:bidi="ar"/>
        </w:rPr>
        <w:t>：</w:t>
      </w:r>
      <w:r>
        <w:rPr>
          <w:rFonts w:hint="eastAsia" w:ascii="Times New Roman" w:hAnsi="Times New Roman" w:eastAsia="方正仿宋_GBK" w:cs="Times New Roman"/>
          <w:color w:val="auto"/>
          <w:kern w:val="2"/>
          <w:sz w:val="32"/>
          <w:szCs w:val="32"/>
          <w:highlight w:val="none"/>
          <w:lang w:val="en-US" w:eastAsia="zh-CN" w:bidi="ar"/>
        </w:rPr>
        <w:t>2026年</w:t>
      </w:r>
      <w:r>
        <w:rPr>
          <w:rFonts w:hint="eastAsia" w:ascii="Times New Roman" w:hAnsi="Times New Roman" w:eastAsia="方正仿宋_GBK" w:cs="Times New Roman"/>
          <w:color w:val="auto"/>
          <w:kern w:val="2"/>
          <w:sz w:val="32"/>
          <w:szCs w:val="32"/>
          <w:highlight w:val="none"/>
          <w:lang w:val="en-US" w:eastAsia="zh" w:bidi="ar"/>
        </w:rPr>
        <w:t>8</w:t>
      </w:r>
      <w:r>
        <w:rPr>
          <w:rFonts w:hint="eastAsia" w:ascii="Times New Roman" w:hAnsi="Times New Roman" w:eastAsia="方正仿宋_GBK" w:cs="Times New Roman"/>
          <w:color w:val="auto"/>
          <w:kern w:val="2"/>
          <w:sz w:val="32"/>
          <w:szCs w:val="32"/>
          <w:highlight w:val="none"/>
          <w:lang w:val="en-US" w:eastAsia="zh-CN" w:bidi="ar"/>
        </w:rPr>
        <w:t>月22日上午8:30-10:30，笔试当天考生在8:00前进入考场，9</w:t>
      </w:r>
      <w:r>
        <w:rPr>
          <w:rFonts w:hint="default" w:ascii="Times New Roman" w:hAnsi="Times New Roman" w:eastAsia="方正仿宋_GBK" w:cs="Times New Roman"/>
          <w:color w:val="auto"/>
          <w:kern w:val="2"/>
          <w:sz w:val="32"/>
          <w:szCs w:val="32"/>
          <w:highlight w:val="none"/>
          <w:lang w:val="en-US" w:eastAsia="zh-CN" w:bidi="ar"/>
        </w:rPr>
        <w:t>:</w:t>
      </w:r>
      <w:r>
        <w:rPr>
          <w:rFonts w:hint="eastAsia" w:ascii="Times New Roman" w:hAnsi="Times New Roman" w:eastAsia="方正仿宋_GBK" w:cs="Times New Roman"/>
          <w:color w:val="auto"/>
          <w:kern w:val="2"/>
          <w:sz w:val="32"/>
          <w:szCs w:val="32"/>
          <w:highlight w:val="none"/>
          <w:lang w:val="en-US" w:eastAsia="zh-CN" w:bidi="ar"/>
        </w:rPr>
        <w:t>30未到者，不再进入考场。</w:t>
      </w:r>
    </w:p>
    <w:p w14:paraId="3E1C3A4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仿宋_GBK" w:cs="Times New Roman"/>
          <w:color w:val="auto"/>
          <w:kern w:val="2"/>
          <w:sz w:val="32"/>
          <w:szCs w:val="32"/>
          <w:highlight w:val="none"/>
          <w:lang w:val="en-US" w:eastAsia="zh-CN" w:bidi="ar"/>
        </w:rPr>
        <w:t>地点：城口县任河小学</w:t>
      </w:r>
    </w:p>
    <w:p w14:paraId="6C1BDE6B">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rightChars="0" w:firstLine="640" w:firstLineChars="200"/>
        <w:jc w:val="left"/>
        <w:textAlignment w:val="auto"/>
        <w:rPr>
          <w:rFonts w:hint="eastAsia" w:ascii="Times New Roman" w:hAnsi="Times New Roman" w:eastAsia="方正仿宋_GBK" w:cs="Times New Roman"/>
          <w:color w:val="auto"/>
          <w:kern w:val="2"/>
          <w:sz w:val="32"/>
          <w:szCs w:val="32"/>
          <w:highlight w:val="none"/>
          <w:lang w:val="en-US" w:eastAsia="zh" w:bidi="ar"/>
        </w:rPr>
      </w:pPr>
      <w:r>
        <w:rPr>
          <w:rFonts w:hint="eastAsia" w:ascii="Times New Roman" w:hAnsi="Times New Roman" w:eastAsia="方正仿宋_GBK" w:cs="Times New Roman"/>
          <w:color w:val="auto"/>
          <w:kern w:val="2"/>
          <w:sz w:val="32"/>
          <w:szCs w:val="32"/>
          <w:highlight w:val="none"/>
          <w:lang w:val="en-US" w:eastAsia="zh-CN" w:bidi="ar"/>
        </w:rPr>
        <w:t>专任教师（满分200分）考专业知识150分+综合知识50分（含教育学、心理学、教师法等法规），合堂分卷</w:t>
      </w:r>
      <w:r>
        <w:rPr>
          <w:rFonts w:hint="eastAsia" w:ascii="Times New Roman" w:hAnsi="Times New Roman" w:eastAsia="方正仿宋_GBK" w:cs="Times New Roman"/>
          <w:color w:val="auto"/>
          <w:kern w:val="2"/>
          <w:sz w:val="32"/>
          <w:szCs w:val="32"/>
          <w:highlight w:val="none"/>
          <w:lang w:val="en-US" w:eastAsia="zh" w:bidi="ar"/>
        </w:rPr>
        <w:t>，考试时间120分钟</w:t>
      </w:r>
      <w:r>
        <w:rPr>
          <w:rFonts w:hint="eastAsia" w:ascii="Times New Roman" w:hAnsi="Times New Roman" w:eastAsia="方正仿宋_GBK" w:cs="Times New Roman"/>
          <w:color w:val="auto"/>
          <w:kern w:val="2"/>
          <w:sz w:val="32"/>
          <w:szCs w:val="32"/>
          <w:highlight w:val="none"/>
          <w:lang w:val="en-US" w:eastAsia="zh-CN" w:bidi="ar"/>
        </w:rPr>
        <w:t>；后勤岗位考综合知识，总分</w:t>
      </w:r>
      <w:r>
        <w:rPr>
          <w:rFonts w:hint="eastAsia" w:ascii="Times New Roman" w:hAnsi="Times New Roman" w:eastAsia="方正仿宋_GBK" w:cs="Times New Roman"/>
          <w:color w:val="auto"/>
          <w:kern w:val="2"/>
          <w:sz w:val="32"/>
          <w:szCs w:val="32"/>
          <w:highlight w:val="none"/>
          <w:lang w:val="en-US" w:eastAsia="zh" w:bidi="ar"/>
        </w:rPr>
        <w:t>50</w:t>
      </w:r>
      <w:r>
        <w:rPr>
          <w:rFonts w:hint="eastAsia" w:ascii="Times New Roman" w:hAnsi="Times New Roman" w:eastAsia="方正仿宋_GBK" w:cs="Times New Roman"/>
          <w:color w:val="auto"/>
          <w:kern w:val="2"/>
          <w:sz w:val="32"/>
          <w:szCs w:val="32"/>
          <w:highlight w:val="none"/>
          <w:lang w:val="en-US" w:eastAsia="zh-CN" w:bidi="ar"/>
        </w:rPr>
        <w:t>分</w:t>
      </w:r>
      <w:r>
        <w:rPr>
          <w:rFonts w:hint="eastAsia" w:ascii="Times New Roman" w:hAnsi="Times New Roman" w:eastAsia="方正仿宋_GBK" w:cs="Times New Roman"/>
          <w:color w:val="auto"/>
          <w:kern w:val="2"/>
          <w:sz w:val="32"/>
          <w:szCs w:val="32"/>
          <w:highlight w:val="none"/>
          <w:lang w:val="en-US" w:eastAsia="zh" w:bidi="ar"/>
        </w:rPr>
        <w:t>，考试时间60分钟</w:t>
      </w:r>
      <w:r>
        <w:rPr>
          <w:rFonts w:hint="eastAsia" w:ascii="Times New Roman" w:hAnsi="Times New Roman" w:eastAsia="方正仿宋_GBK" w:cs="Times New Roman"/>
          <w:color w:val="auto"/>
          <w:kern w:val="2"/>
          <w:sz w:val="32"/>
          <w:szCs w:val="32"/>
          <w:highlight w:val="none"/>
          <w:lang w:val="en-US" w:eastAsia="zh-CN" w:bidi="ar"/>
        </w:rPr>
        <w:t>。笔试成绩于考试当天18:00前公布，同时公布进入面试人员名单。</w:t>
      </w:r>
      <w:r>
        <w:rPr>
          <w:rFonts w:hint="eastAsia" w:ascii="Times New Roman" w:hAnsi="Times New Roman" w:eastAsia="方正仿宋_GBK" w:cs="Times New Roman"/>
          <w:color w:val="auto"/>
          <w:kern w:val="2"/>
          <w:sz w:val="32"/>
          <w:szCs w:val="32"/>
          <w:highlight w:val="none"/>
          <w:lang w:val="en-US" w:eastAsia="zh" w:bidi="ar"/>
        </w:rPr>
        <w:t>笔试开考比例按照不低于</w:t>
      </w:r>
      <w:r>
        <w:rPr>
          <w:rFonts w:hint="eastAsia" w:ascii="Times New Roman" w:hAnsi="Times New Roman" w:eastAsia="方正仿宋_GBK" w:cs="Times New Roman"/>
          <w:color w:val="auto"/>
          <w:kern w:val="2"/>
          <w:sz w:val="32"/>
          <w:szCs w:val="32"/>
          <w:highlight w:val="none"/>
          <w:lang w:val="en-US" w:eastAsia="zh-CN" w:bidi="ar"/>
        </w:rPr>
        <w:t>3:</w:t>
      </w:r>
      <w:r>
        <w:rPr>
          <w:rFonts w:hint="eastAsia" w:ascii="Times New Roman" w:hAnsi="Times New Roman" w:eastAsia="方正仿宋_GBK" w:cs="Times New Roman"/>
          <w:color w:val="auto"/>
          <w:kern w:val="2"/>
          <w:sz w:val="32"/>
          <w:szCs w:val="32"/>
          <w:highlight w:val="none"/>
          <w:lang w:val="en-US" w:eastAsia="zh" w:bidi="ar"/>
        </w:rPr>
        <w:t>1的比例进行，若</w:t>
      </w:r>
      <w:r>
        <w:rPr>
          <w:rFonts w:hint="eastAsia" w:ascii="Times New Roman" w:hAnsi="Times New Roman" w:eastAsia="方正仿宋_GBK" w:cs="Times New Roman"/>
          <w:color w:val="auto"/>
          <w:kern w:val="2"/>
          <w:sz w:val="32"/>
          <w:szCs w:val="32"/>
          <w:highlight w:val="none"/>
          <w:lang w:val="en-US" w:eastAsia="zh-CN" w:bidi="ar"/>
        </w:rPr>
        <w:t>达不到3:1比例的，经县人力社保局和县教委认定，可降低开考比例。</w:t>
      </w:r>
    </w:p>
    <w:p w14:paraId="29F6DD8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b/>
          <w:bCs/>
          <w:color w:val="auto"/>
          <w:kern w:val="0"/>
          <w:sz w:val="32"/>
          <w:szCs w:val="32"/>
          <w:highlight w:val="none"/>
          <w:lang w:val="en-US" w:eastAsia="zh" w:bidi="ar"/>
        </w:rPr>
      </w:pPr>
      <w:r>
        <w:rPr>
          <w:rFonts w:hint="eastAsia" w:ascii="Times New Roman" w:hAnsi="Times New Roman" w:eastAsia="方正仿宋_GBK" w:cs="Times New Roman"/>
          <w:b/>
          <w:bCs/>
          <w:color w:val="auto"/>
          <w:kern w:val="0"/>
          <w:sz w:val="32"/>
          <w:szCs w:val="32"/>
          <w:highlight w:val="none"/>
          <w:lang w:val="en-US" w:eastAsia="zh-CN" w:bidi="ar"/>
        </w:rPr>
        <w:t>2.面试</w:t>
      </w:r>
      <w:r>
        <w:rPr>
          <w:rFonts w:hint="eastAsia" w:ascii="Times New Roman" w:hAnsi="Times New Roman" w:eastAsia="方正仿宋_GBK" w:cs="Times New Roman"/>
          <w:b/>
          <w:bCs/>
          <w:color w:val="auto"/>
          <w:kern w:val="0"/>
          <w:sz w:val="32"/>
          <w:szCs w:val="32"/>
          <w:highlight w:val="none"/>
          <w:lang w:val="en-US" w:eastAsia="zh" w:bidi="ar"/>
        </w:rPr>
        <w:t>。</w:t>
      </w:r>
    </w:p>
    <w:p w14:paraId="0BD86712">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default"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仿宋_GBK" w:cs="Times New Roman"/>
          <w:color w:val="auto"/>
          <w:kern w:val="2"/>
          <w:sz w:val="32"/>
          <w:szCs w:val="32"/>
          <w:highlight w:val="none"/>
          <w:lang w:val="en-US" w:eastAsia="zh-CN" w:bidi="ar"/>
        </w:rPr>
        <w:t>时间</w:t>
      </w:r>
      <w:r>
        <w:rPr>
          <w:rFonts w:hint="eastAsia" w:ascii="Times New Roman" w:hAnsi="Times New Roman" w:eastAsia="方正仿宋_GBK" w:cs="Times New Roman"/>
          <w:color w:val="auto"/>
          <w:kern w:val="2"/>
          <w:sz w:val="32"/>
          <w:szCs w:val="32"/>
          <w:highlight w:val="none"/>
          <w:lang w:val="en-US" w:eastAsia="zh" w:bidi="ar"/>
        </w:rPr>
        <w:t>：</w:t>
      </w:r>
      <w:r>
        <w:rPr>
          <w:rFonts w:hint="eastAsia" w:ascii="Times New Roman" w:hAnsi="Times New Roman" w:eastAsia="方正仿宋_GBK" w:cs="Times New Roman"/>
          <w:color w:val="auto"/>
          <w:kern w:val="2"/>
          <w:sz w:val="32"/>
          <w:szCs w:val="32"/>
          <w:highlight w:val="none"/>
          <w:lang w:val="en-US" w:eastAsia="zh-CN" w:bidi="ar"/>
        </w:rPr>
        <w:t>2026年</w:t>
      </w:r>
      <w:r>
        <w:rPr>
          <w:rFonts w:hint="eastAsia" w:ascii="Times New Roman" w:hAnsi="Times New Roman" w:eastAsia="方正仿宋_GBK" w:cs="Times New Roman"/>
          <w:color w:val="auto"/>
          <w:kern w:val="2"/>
          <w:sz w:val="32"/>
          <w:szCs w:val="32"/>
          <w:highlight w:val="none"/>
          <w:lang w:val="en-US" w:eastAsia="zh" w:bidi="ar"/>
        </w:rPr>
        <w:t>8</w:t>
      </w:r>
      <w:r>
        <w:rPr>
          <w:rFonts w:hint="eastAsia" w:ascii="Times New Roman" w:hAnsi="Times New Roman" w:eastAsia="方正仿宋_GBK" w:cs="Times New Roman"/>
          <w:color w:val="auto"/>
          <w:kern w:val="2"/>
          <w:sz w:val="32"/>
          <w:szCs w:val="32"/>
          <w:highlight w:val="none"/>
          <w:lang w:val="en-US" w:eastAsia="zh-CN" w:bidi="ar"/>
        </w:rPr>
        <w:t>月23日上午8:00开始，8:30未到者，视为自动放弃资格。</w:t>
      </w:r>
    </w:p>
    <w:p w14:paraId="3216BF3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48"/>
        <w:jc w:val="left"/>
        <w:textAlignment w:val="auto"/>
        <w:rPr>
          <w:rFonts w:hint="eastAsia" w:ascii="Times New Roman" w:hAnsi="Times New Roman" w:eastAsia="方正仿宋_GBK" w:cs="Times New Roman"/>
          <w:color w:val="auto"/>
          <w:kern w:val="2"/>
          <w:sz w:val="32"/>
          <w:szCs w:val="32"/>
          <w:highlight w:val="none"/>
          <w:lang w:val="en-US" w:eastAsia="zh-CN" w:bidi="ar"/>
        </w:rPr>
      </w:pPr>
      <w:r>
        <w:rPr>
          <w:rFonts w:hint="eastAsia" w:ascii="Times New Roman" w:hAnsi="Times New Roman" w:eastAsia="方正仿宋_GBK" w:cs="Times New Roman"/>
          <w:color w:val="auto"/>
          <w:kern w:val="2"/>
          <w:sz w:val="32"/>
          <w:szCs w:val="32"/>
          <w:highlight w:val="none"/>
          <w:lang w:val="en-US" w:eastAsia="zh-CN" w:bidi="ar"/>
        </w:rPr>
        <w:t>地点：城口县任河小学</w:t>
      </w:r>
    </w:p>
    <w:p w14:paraId="21437ACF">
      <w:pPr>
        <w:keepNext w:val="0"/>
        <w:keepLines w:val="0"/>
        <w:pageBreakBefore w:val="0"/>
        <w:widowControl/>
        <w:numPr>
          <w:ilvl w:val="0"/>
          <w:numId w:val="0"/>
        </w:numPr>
        <w:suppressLineNumbers w:val="0"/>
        <w:kinsoku w:val="0"/>
        <w:wordWrap/>
        <w:overflowPunct/>
        <w:topLinePunct w:val="0"/>
        <w:autoSpaceDE w:val="0"/>
        <w:autoSpaceDN w:val="0"/>
        <w:bidi w:val="0"/>
        <w:adjustRightInd w:val="0"/>
        <w:snapToGrid w:val="0"/>
        <w:spacing w:beforeAutospacing="0" w:after="0" w:afterAutospacing="0" w:line="600" w:lineRule="exact"/>
        <w:ind w:right="0" w:rightChars="0" w:firstLine="640" w:firstLineChars="200"/>
        <w:jc w:val="both"/>
        <w:textAlignment w:val="baseline"/>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面试满分100分</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70分以下不予</w:t>
      </w:r>
      <w:r>
        <w:rPr>
          <w:rFonts w:hint="eastAsia" w:ascii="Times New Roman" w:eastAsia="方正仿宋_GBK" w:cs="Times New Roman"/>
          <w:color w:val="auto"/>
          <w:kern w:val="0"/>
          <w:sz w:val="32"/>
          <w:szCs w:val="32"/>
          <w:highlight w:val="none"/>
          <w:lang w:val="en-US" w:eastAsia="zh-CN" w:bidi="ar"/>
        </w:rPr>
        <w:t>进入下一环节</w:t>
      </w:r>
      <w:r>
        <w:rPr>
          <w:rFonts w:hint="eastAsia" w:ascii="Times New Roman" w:hAnsi="Times New Roman" w:eastAsia="方正仿宋_GBK" w:cs="Times New Roman"/>
          <w:color w:val="auto"/>
          <w:kern w:val="0"/>
          <w:sz w:val="32"/>
          <w:szCs w:val="32"/>
          <w:highlight w:val="none"/>
          <w:lang w:val="en-US" w:eastAsia="zh-CN" w:bidi="ar"/>
        </w:rPr>
        <w:t>。按照遴选岗位名额</w:t>
      </w:r>
      <w:r>
        <w:rPr>
          <w:rFonts w:hint="default" w:ascii="Times New Roman" w:hAnsi="Times New Roman" w:eastAsia="方正仿宋_GBK" w:cs="Times New Roman"/>
          <w:color w:val="auto"/>
          <w:kern w:val="0"/>
          <w:sz w:val="32"/>
          <w:szCs w:val="32"/>
          <w:highlight w:val="none"/>
          <w:lang w:val="en-US" w:eastAsia="zh-CN" w:bidi="ar"/>
        </w:rPr>
        <w:t>2:1</w:t>
      </w:r>
      <w:r>
        <w:rPr>
          <w:rFonts w:hint="eastAsia" w:ascii="Times New Roman" w:hAnsi="Times New Roman" w:eastAsia="方正仿宋_GBK" w:cs="Times New Roman"/>
          <w:color w:val="auto"/>
          <w:kern w:val="0"/>
          <w:sz w:val="32"/>
          <w:szCs w:val="32"/>
          <w:highlight w:val="none"/>
          <w:lang w:val="en-US" w:eastAsia="zh-CN" w:bidi="ar"/>
        </w:rPr>
        <w:t>比例，根据笔试</w:t>
      </w:r>
      <w:r>
        <w:rPr>
          <w:rFonts w:hint="eastAsia" w:ascii="Times New Roman" w:hAnsi="Times New Roman" w:eastAsia="方正仿宋_GBK" w:cs="Times New Roman"/>
          <w:color w:val="auto"/>
          <w:kern w:val="0"/>
          <w:sz w:val="32"/>
          <w:szCs w:val="32"/>
          <w:highlight w:val="none"/>
          <w:lang w:val="en-US" w:eastAsia="zh" w:bidi="ar"/>
        </w:rPr>
        <w:t>总</w:t>
      </w:r>
      <w:r>
        <w:rPr>
          <w:rFonts w:hint="eastAsia" w:ascii="Times New Roman" w:hAnsi="Times New Roman" w:eastAsia="方正仿宋_GBK" w:cs="Times New Roman"/>
          <w:color w:val="auto"/>
          <w:kern w:val="0"/>
          <w:sz w:val="32"/>
          <w:szCs w:val="32"/>
          <w:highlight w:val="none"/>
          <w:lang w:val="en-US" w:eastAsia="zh-CN" w:bidi="ar"/>
        </w:rPr>
        <w:t>成绩高低确定面试人员。若最后一名总成绩出现并列，则并列进入。若实际参加面试人选达不到2</w:t>
      </w:r>
      <w:r>
        <w:rPr>
          <w:rFonts w:hint="eastAsia" w:asci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1比例的，经县人力社保局和县教委认定，可进一步降低开考比例。教师岗位采取试讲方式</w:t>
      </w:r>
      <w:r>
        <w:rPr>
          <w:rFonts w:hint="eastAsia" w:ascii="Times New Roman" w:hAnsi="Times New Roman" w:eastAsia="方正仿宋_GBK" w:cs="Times New Roman"/>
          <w:color w:val="auto"/>
          <w:kern w:val="0"/>
          <w:sz w:val="32"/>
          <w:szCs w:val="32"/>
          <w:highlight w:val="none"/>
          <w:lang w:val="en-US" w:eastAsia="zh" w:bidi="ar"/>
        </w:rPr>
        <w:t>进行</w:t>
      </w:r>
      <w:r>
        <w:rPr>
          <w:rFonts w:hint="eastAsia" w:ascii="Times New Roman" w:hAnsi="Times New Roman" w:eastAsia="方正仿宋_GBK" w:cs="Times New Roman"/>
          <w:color w:val="auto"/>
          <w:kern w:val="0"/>
          <w:sz w:val="32"/>
          <w:szCs w:val="32"/>
          <w:highlight w:val="none"/>
          <w:lang w:val="en-US" w:eastAsia="zh-CN" w:bidi="ar"/>
        </w:rPr>
        <w:t>（备课30分钟，试讲时</w:t>
      </w:r>
      <w:r>
        <w:rPr>
          <w:rFonts w:hint="eastAsia" w:ascii="Times New Roman" w:hAnsi="Times New Roman" w:eastAsia="方正仿宋_GBK" w:cs="Times New Roman"/>
          <w:color w:val="auto"/>
          <w:kern w:val="0"/>
          <w:sz w:val="32"/>
          <w:szCs w:val="32"/>
          <w:highlight w:val="none"/>
          <w:lang w:val="en-US" w:eastAsia="zh" w:bidi="ar"/>
        </w:rPr>
        <w:t>间</w:t>
      </w:r>
      <w:r>
        <w:rPr>
          <w:rFonts w:hint="eastAsia" w:ascii="Times New Roman" w:hAnsi="Times New Roman" w:eastAsia="方正仿宋_GBK" w:cs="Times New Roman"/>
          <w:color w:val="auto"/>
          <w:kern w:val="0"/>
          <w:sz w:val="32"/>
          <w:szCs w:val="32"/>
          <w:highlight w:val="none"/>
          <w:lang w:val="en-US" w:eastAsia="zh-CN" w:bidi="ar"/>
        </w:rPr>
        <w:t>10分钟）；后勤岗位采取结构化面试（面试时间10分钟）。</w:t>
      </w:r>
    </w:p>
    <w:p w14:paraId="3D56F57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right="0" w:firstLine="634" w:firstLineChars="200"/>
        <w:jc w:val="left"/>
        <w:textAlignment w:val="baseline"/>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cs="Times New Roman"/>
          <w:b/>
          <w:bCs/>
          <w:snapToGrid/>
          <w:color w:val="auto"/>
          <w:spacing w:val="3"/>
          <w:kern w:val="0"/>
          <w:position w:val="1"/>
          <w:sz w:val="31"/>
          <w:szCs w:val="31"/>
          <w:lang w:val="en-US" w:eastAsia="zh-CN" w:bidi="ar"/>
        </w:rPr>
        <w:t>3.</w:t>
      </w:r>
      <w:r>
        <w:rPr>
          <w:rFonts w:hint="default" w:ascii="仿宋" w:hAnsi="仿宋" w:eastAsia="仿宋" w:cs="仿宋"/>
          <w:b/>
          <w:bCs/>
          <w:snapToGrid/>
          <w:color w:val="auto"/>
          <w:spacing w:val="3"/>
          <w:kern w:val="0"/>
          <w:position w:val="1"/>
          <w:sz w:val="31"/>
          <w:szCs w:val="31"/>
          <w:lang w:val="en-US" w:eastAsia="zh-CN" w:bidi="ar"/>
        </w:rPr>
        <w:t>考核</w:t>
      </w:r>
      <w:r>
        <w:rPr>
          <w:rFonts w:hint="eastAsia" w:ascii="仿宋" w:hAnsi="仿宋" w:eastAsia="仿宋" w:cs="仿宋"/>
          <w:b/>
          <w:bCs/>
          <w:snapToGrid/>
          <w:color w:val="auto"/>
          <w:spacing w:val="3"/>
          <w:kern w:val="0"/>
          <w:position w:val="1"/>
          <w:sz w:val="31"/>
          <w:szCs w:val="31"/>
          <w:lang w:val="en-US" w:eastAsia="zh" w:bidi="ar"/>
        </w:rPr>
        <w:t>。</w:t>
      </w:r>
      <w:r>
        <w:rPr>
          <w:rFonts w:hint="eastAsia" w:ascii="仿宋" w:hAnsi="仿宋" w:eastAsia="仿宋" w:cs="仿宋"/>
          <w:snapToGrid/>
          <w:color w:val="auto"/>
          <w:spacing w:val="3"/>
          <w:kern w:val="0"/>
          <w:position w:val="1"/>
          <w:sz w:val="31"/>
          <w:szCs w:val="31"/>
          <w:highlight w:val="none"/>
          <w:lang w:val="en-US" w:eastAsia="zh-CN" w:bidi="ar"/>
        </w:rPr>
        <w:t>凡进入面试人员均需进行考核加分，</w:t>
      </w:r>
      <w:r>
        <w:rPr>
          <w:rFonts w:hint="default" w:ascii="Times New Roman" w:hAnsi="Times New Roman" w:eastAsia="方正仿宋_GBK" w:cs="Times New Roman"/>
          <w:color w:val="auto"/>
          <w:kern w:val="0"/>
          <w:sz w:val="32"/>
          <w:szCs w:val="32"/>
          <w:highlight w:val="none"/>
          <w:lang w:val="en-US" w:eastAsia="zh-CN" w:bidi="ar"/>
        </w:rPr>
        <w:t>满分100分，超</w:t>
      </w:r>
      <w:r>
        <w:rPr>
          <w:rFonts w:hint="eastAsia" w:ascii="Times New Roman" w:hAnsi="Times New Roman" w:eastAsia="方正仿宋_GBK" w:cs="Times New Roman"/>
          <w:color w:val="auto"/>
          <w:kern w:val="0"/>
          <w:sz w:val="32"/>
          <w:szCs w:val="32"/>
          <w:highlight w:val="none"/>
          <w:lang w:val="en-US" w:eastAsia="zh-CN" w:bidi="ar"/>
        </w:rPr>
        <w:t>过</w:t>
      </w:r>
      <w:r>
        <w:rPr>
          <w:rFonts w:hint="default" w:ascii="Times New Roman" w:hAnsi="Times New Roman" w:eastAsia="方正仿宋_GBK" w:cs="Times New Roman"/>
          <w:color w:val="auto"/>
          <w:kern w:val="0"/>
          <w:sz w:val="32"/>
          <w:szCs w:val="32"/>
          <w:highlight w:val="none"/>
          <w:lang w:val="en-US" w:eastAsia="zh-CN" w:bidi="ar"/>
        </w:rPr>
        <w:t>100</w:t>
      </w:r>
      <w:r>
        <w:rPr>
          <w:rFonts w:hint="eastAsia" w:ascii="Times New Roman" w:hAnsi="Times New Roman" w:eastAsia="方正仿宋_GBK" w:cs="Times New Roman"/>
          <w:color w:val="auto"/>
          <w:kern w:val="0"/>
          <w:sz w:val="32"/>
          <w:szCs w:val="32"/>
          <w:highlight w:val="none"/>
          <w:lang w:val="en-US" w:eastAsia="zh-CN" w:bidi="ar"/>
        </w:rPr>
        <w:t>分的</w:t>
      </w:r>
      <w:r>
        <w:rPr>
          <w:rFonts w:hint="default" w:ascii="Times New Roman" w:hAnsi="Times New Roman" w:eastAsia="方正仿宋_GBK" w:cs="Times New Roman"/>
          <w:color w:val="auto"/>
          <w:kern w:val="0"/>
          <w:sz w:val="32"/>
          <w:szCs w:val="32"/>
          <w:highlight w:val="none"/>
          <w:lang w:val="en-US" w:eastAsia="zh-CN" w:bidi="ar"/>
        </w:rPr>
        <w:t>按100</w:t>
      </w:r>
      <w:r>
        <w:rPr>
          <w:rFonts w:hint="eastAsia" w:ascii="Times New Roman" w:hAnsi="Times New Roman" w:eastAsia="方正仿宋_GBK" w:cs="Times New Roman"/>
          <w:color w:val="auto"/>
          <w:kern w:val="0"/>
          <w:sz w:val="32"/>
          <w:szCs w:val="32"/>
          <w:highlight w:val="none"/>
          <w:lang w:val="en-US" w:eastAsia="zh" w:bidi="ar"/>
        </w:rPr>
        <w:t>分</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算</w:t>
      </w:r>
      <w:r>
        <w:rPr>
          <w:rFonts w:hint="default" w:ascii="Times New Roman" w:hAnsi="Times New Roman" w:eastAsia="方正仿宋_GBK" w:cs="Times New Roman"/>
          <w:color w:val="auto"/>
          <w:kern w:val="0"/>
          <w:sz w:val="32"/>
          <w:szCs w:val="32"/>
          <w:highlight w:val="none"/>
          <w:lang w:val="en-US" w:eastAsia="zh-CN" w:bidi="ar"/>
        </w:rPr>
        <w:t>。</w:t>
      </w:r>
    </w:p>
    <w:p w14:paraId="7ABAB874">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948" w:firstLineChars="300"/>
        <w:jc w:val="left"/>
        <w:textAlignment w:val="baseline"/>
        <w:rPr>
          <w:rFonts w:hint="eastAsia" w:ascii="仿宋" w:hAnsi="仿宋" w:eastAsia="仿宋" w:cs="仿宋"/>
          <w:snapToGrid/>
          <w:color w:val="auto"/>
          <w:spacing w:val="3"/>
          <w:kern w:val="0"/>
          <w:position w:val="1"/>
          <w:sz w:val="31"/>
          <w:szCs w:val="31"/>
          <w:lang w:val="en-US" w:eastAsia="zh-CN" w:bidi="ar"/>
        </w:rPr>
      </w:pPr>
      <w:r>
        <w:rPr>
          <w:rFonts w:hint="default" w:ascii="仿宋" w:hAnsi="仿宋" w:eastAsia="仿宋" w:cs="仿宋"/>
          <w:snapToGrid/>
          <w:color w:val="auto"/>
          <w:spacing w:val="3"/>
          <w:kern w:val="0"/>
          <w:position w:val="1"/>
          <w:sz w:val="31"/>
          <w:szCs w:val="31"/>
          <w:lang w:val="en-US" w:eastAsia="zh-CN" w:bidi="ar"/>
        </w:rPr>
        <w:t>各项计分如下</w:t>
      </w:r>
      <w:r>
        <w:rPr>
          <w:rFonts w:hint="eastAsia" w:ascii="仿宋" w:hAnsi="仿宋" w:eastAsia="仿宋" w:cs="仿宋"/>
          <w:snapToGrid/>
          <w:color w:val="auto"/>
          <w:spacing w:val="3"/>
          <w:kern w:val="0"/>
          <w:position w:val="1"/>
          <w:sz w:val="31"/>
          <w:szCs w:val="31"/>
          <w:lang w:val="en-US" w:eastAsia="zh-CN" w:bidi="ar"/>
        </w:rPr>
        <w:t>：</w:t>
      </w:r>
    </w:p>
    <w:p w14:paraId="2C0A7B33">
      <w:pPr>
        <w:keepNext w:val="0"/>
        <w:keepLines w:val="0"/>
        <w:pageBreakBefore w:val="0"/>
        <w:widowControl w:val="0"/>
        <w:suppressLineNumbers w:val="0"/>
        <w:suppressAutoHyphens/>
        <w:wordWrap/>
        <w:overflowPunct/>
        <w:topLinePunct w:val="0"/>
        <w:bidi w:val="0"/>
        <w:spacing w:before="0" w:beforeAutospacing="0" w:after="0" w:afterAutospacing="0" w:line="600" w:lineRule="exact"/>
        <w:ind w:left="0" w:right="0" w:firstLine="640" w:firstLineChars="200"/>
        <w:jc w:val="left"/>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1</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表彰</w:t>
      </w:r>
      <w:r>
        <w:rPr>
          <w:rFonts w:hint="eastAsia" w:ascii="Times New Roman" w:hAnsi="Times New Roman" w:eastAsia="方正仿宋_GBK" w:cs="Times New Roman"/>
          <w:color w:val="auto"/>
          <w:kern w:val="0"/>
          <w:sz w:val="32"/>
          <w:szCs w:val="32"/>
          <w:highlight w:val="none"/>
          <w:lang w:val="en-US" w:eastAsia="zh" w:bidi="ar"/>
        </w:rPr>
        <w:t>表扬类。</w:t>
      </w:r>
      <w:r>
        <w:rPr>
          <w:rFonts w:hint="default" w:ascii="Times New Roman" w:hAnsi="Times New Roman" w:eastAsia="方正仿宋_GBK" w:cs="Times New Roman"/>
          <w:color w:val="auto"/>
          <w:kern w:val="0"/>
          <w:sz w:val="32"/>
          <w:szCs w:val="32"/>
          <w:highlight w:val="none"/>
          <w:lang w:val="en-US" w:eastAsia="zh-CN" w:bidi="ar"/>
        </w:rPr>
        <w:t>202</w:t>
      </w:r>
      <w:r>
        <w:rPr>
          <w:rFonts w:hint="eastAsia" w:ascii="Times New Roman" w:hAnsi="Times New Roman" w:eastAsia="方正仿宋_GBK" w:cs="Times New Roman"/>
          <w:color w:val="auto"/>
          <w:kern w:val="0"/>
          <w:sz w:val="32"/>
          <w:szCs w:val="32"/>
          <w:highlight w:val="none"/>
          <w:lang w:val="en-US" w:eastAsia="zh-CN" w:bidi="ar"/>
        </w:rPr>
        <w:t>1</w:t>
      </w:r>
      <w:r>
        <w:rPr>
          <w:rFonts w:hint="default" w:ascii="Times New Roman" w:hAnsi="Times New Roman" w:eastAsia="方正仿宋_GBK" w:cs="Times New Roman"/>
          <w:color w:val="auto"/>
          <w:kern w:val="0"/>
          <w:sz w:val="32"/>
          <w:szCs w:val="32"/>
          <w:highlight w:val="none"/>
          <w:lang w:val="en-US" w:eastAsia="zh-CN" w:bidi="ar"/>
        </w:rPr>
        <w:t>年以来，</w:t>
      </w:r>
      <w:r>
        <w:rPr>
          <w:rFonts w:hint="eastAsia" w:ascii="Times New Roman" w:hAnsi="Times New Roman" w:eastAsia="方正仿宋_GBK" w:cs="Times New Roman"/>
          <w:color w:val="auto"/>
          <w:kern w:val="0"/>
          <w:sz w:val="32"/>
          <w:szCs w:val="32"/>
          <w:highlight w:val="none"/>
          <w:lang w:val="en-US" w:eastAsia="zh-CN" w:bidi="ar"/>
        </w:rPr>
        <w:t>获得</w:t>
      </w:r>
      <w:r>
        <w:rPr>
          <w:rFonts w:hint="eastAsia" w:ascii="Times New Roman" w:hAnsi="Times New Roman" w:eastAsia="方正仿宋_GBK" w:cs="Times New Roman"/>
          <w:color w:val="auto"/>
          <w:kern w:val="0"/>
          <w:sz w:val="32"/>
          <w:szCs w:val="32"/>
          <w:highlight w:val="none"/>
          <w:lang w:val="en-US" w:eastAsia="zh" w:bidi="ar"/>
        </w:rPr>
        <w:t>重庆</w:t>
      </w:r>
      <w:r>
        <w:rPr>
          <w:rFonts w:hint="default" w:ascii="Times New Roman" w:hAnsi="Times New Roman" w:eastAsia="方正仿宋_GBK" w:cs="Times New Roman"/>
          <w:color w:val="auto"/>
          <w:kern w:val="0"/>
          <w:sz w:val="32"/>
          <w:szCs w:val="32"/>
          <w:highlight w:val="none"/>
          <w:lang w:val="en-US" w:eastAsia="zh-CN" w:bidi="ar"/>
        </w:rPr>
        <w:t>市委、重庆市政府</w:t>
      </w:r>
      <w:r>
        <w:rPr>
          <w:rFonts w:hint="eastAsia" w:ascii="Times New Roman" w:hAnsi="Times New Roman" w:eastAsia="方正仿宋_GBK" w:cs="Times New Roman"/>
          <w:color w:val="auto"/>
          <w:kern w:val="0"/>
          <w:sz w:val="32"/>
          <w:szCs w:val="32"/>
          <w:highlight w:val="none"/>
          <w:lang w:val="en-US" w:eastAsia="zh" w:bidi="ar"/>
        </w:rPr>
        <w:t>表彰</w:t>
      </w:r>
      <w:r>
        <w:rPr>
          <w:rFonts w:hint="eastAsia" w:ascii="Times New Roman" w:hAnsi="Times New Roman" w:eastAsia="方正仿宋_GBK" w:cs="Times New Roman"/>
          <w:color w:val="auto"/>
          <w:kern w:val="0"/>
          <w:sz w:val="32"/>
          <w:szCs w:val="32"/>
          <w:highlight w:val="none"/>
          <w:lang w:val="en-US" w:eastAsia="zh-CN" w:bidi="ar"/>
        </w:rPr>
        <w:t>，城口县委、城口县政府表彰或通报表扬</w:t>
      </w:r>
      <w:r>
        <w:rPr>
          <w:rFonts w:hint="eastAsia" w:ascii="Times New Roman" w:hAnsi="Times New Roman" w:eastAsia="方正仿宋_GBK" w:cs="Times New Roman"/>
          <w:color w:val="auto"/>
          <w:kern w:val="0"/>
          <w:sz w:val="32"/>
          <w:szCs w:val="32"/>
          <w:highlight w:val="none"/>
          <w:lang w:val="en-US" w:eastAsia="zh" w:bidi="ar"/>
        </w:rPr>
        <w:t>的</w:t>
      </w:r>
      <w:r>
        <w:rPr>
          <w:rFonts w:hint="eastAsia" w:ascii="Times New Roman" w:hAnsi="Times New Roman" w:eastAsia="方正仿宋_GBK" w:cs="Times New Roman"/>
          <w:color w:val="auto"/>
          <w:kern w:val="0"/>
          <w:sz w:val="32"/>
          <w:szCs w:val="32"/>
          <w:highlight w:val="none"/>
          <w:lang w:val="en-US" w:eastAsia="zh-CN" w:bidi="ar"/>
        </w:rPr>
        <w:t>各类</w:t>
      </w:r>
      <w:r>
        <w:rPr>
          <w:rFonts w:hint="default" w:ascii="Times New Roman" w:hAnsi="Times New Roman" w:eastAsia="方正仿宋_GBK" w:cs="Times New Roman"/>
          <w:color w:val="auto"/>
          <w:kern w:val="0"/>
          <w:sz w:val="32"/>
          <w:szCs w:val="32"/>
          <w:highlight w:val="none"/>
          <w:lang w:val="en-US" w:eastAsia="zh-CN" w:bidi="ar"/>
        </w:rPr>
        <w:t>荣誉</w:t>
      </w:r>
      <w:r>
        <w:rPr>
          <w:rFonts w:hint="eastAsia" w:ascii="Times New Roman" w:hAnsi="Times New Roman" w:eastAsia="方正仿宋_GBK" w:cs="Times New Roman"/>
          <w:color w:val="auto"/>
          <w:kern w:val="0"/>
          <w:sz w:val="32"/>
          <w:szCs w:val="32"/>
          <w:highlight w:val="none"/>
          <w:lang w:val="en-US" w:eastAsia="zh-CN" w:bidi="ar"/>
        </w:rPr>
        <w:t>称号者</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分别计5分、4分；获得教育部等部委，</w:t>
      </w:r>
      <w:r>
        <w:rPr>
          <w:rFonts w:hint="eastAsia" w:ascii="Times New Roman" w:hAnsi="Times New Roman" w:eastAsia="方正仿宋_GBK" w:cs="Times New Roman"/>
          <w:color w:val="auto"/>
          <w:kern w:val="0"/>
          <w:sz w:val="32"/>
          <w:szCs w:val="32"/>
          <w:highlight w:val="none"/>
          <w:lang w:val="en-US" w:eastAsia="zh" w:bidi="ar"/>
        </w:rPr>
        <w:t>重庆市</w:t>
      </w:r>
      <w:r>
        <w:rPr>
          <w:rFonts w:hint="eastAsia" w:ascii="Times New Roman" w:hAnsi="Times New Roman" w:eastAsia="方正仿宋_GBK" w:cs="Times New Roman"/>
          <w:color w:val="auto"/>
          <w:kern w:val="0"/>
          <w:sz w:val="32"/>
          <w:szCs w:val="32"/>
          <w:highlight w:val="none"/>
          <w:lang w:val="en-US" w:eastAsia="zh-CN" w:bidi="ar"/>
        </w:rPr>
        <w:t>委</w:t>
      </w:r>
      <w:bookmarkStart w:id="0" w:name="_GoBack"/>
      <w:bookmarkEnd w:id="0"/>
      <w:r>
        <w:rPr>
          <w:rFonts w:hint="eastAsia" w:ascii="Times New Roman" w:hAnsi="Times New Roman" w:eastAsia="方正仿宋_GBK" w:cs="Times New Roman"/>
          <w:color w:val="auto"/>
          <w:kern w:val="0"/>
          <w:sz w:val="32"/>
          <w:szCs w:val="32"/>
          <w:highlight w:val="none"/>
          <w:lang w:val="en-US" w:eastAsia="zh-CN" w:bidi="ar"/>
        </w:rPr>
        <w:t>教育工委、市</w:t>
      </w:r>
      <w:r>
        <w:rPr>
          <w:rFonts w:hint="eastAsia" w:ascii="Times New Roman" w:hAnsi="Times New Roman" w:eastAsia="方正仿宋_GBK" w:cs="Times New Roman"/>
          <w:color w:val="auto"/>
          <w:kern w:val="0"/>
          <w:sz w:val="32"/>
          <w:szCs w:val="32"/>
          <w:highlight w:val="none"/>
          <w:lang w:val="en-US" w:eastAsia="zh" w:bidi="ar"/>
        </w:rPr>
        <w:t>教委</w:t>
      </w:r>
      <w:r>
        <w:rPr>
          <w:rFonts w:hint="eastAsia" w:ascii="Times New Roman" w:hAnsi="Times New Roman" w:eastAsia="方正仿宋_GBK" w:cs="Times New Roman"/>
          <w:color w:val="auto"/>
          <w:kern w:val="0"/>
          <w:sz w:val="32"/>
          <w:szCs w:val="32"/>
          <w:highlight w:val="none"/>
          <w:lang w:val="en-US" w:eastAsia="zh-CN" w:bidi="ar"/>
        </w:rPr>
        <w:t>等市级部门，城口县委教育工委、县教委等县级部门表彰或通报</w:t>
      </w:r>
      <w:r>
        <w:rPr>
          <w:rFonts w:hint="eastAsia" w:ascii="Times New Roman" w:hAnsi="Times New Roman" w:eastAsia="方正仿宋_GBK" w:cs="Times New Roman"/>
          <w:color w:val="auto"/>
          <w:kern w:val="0"/>
          <w:sz w:val="32"/>
          <w:szCs w:val="32"/>
          <w:highlight w:val="none"/>
          <w:lang w:val="en-US" w:eastAsia="zh" w:bidi="ar"/>
        </w:rPr>
        <w:t>表扬的</w:t>
      </w:r>
      <w:r>
        <w:rPr>
          <w:rFonts w:hint="eastAsia" w:ascii="Times New Roman" w:hAnsi="Times New Roman" w:eastAsia="方正仿宋_GBK" w:cs="Times New Roman"/>
          <w:color w:val="auto"/>
          <w:kern w:val="0"/>
          <w:sz w:val="32"/>
          <w:szCs w:val="32"/>
          <w:highlight w:val="none"/>
          <w:lang w:val="en-US" w:eastAsia="zh-CN" w:bidi="ar"/>
        </w:rPr>
        <w:t>各类荣誉称号者，分别计5分、4分、3分。</w:t>
      </w:r>
    </w:p>
    <w:p w14:paraId="6F85F3E6">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right="0" w:firstLine="640" w:firstLineChars="200"/>
        <w:jc w:val="left"/>
        <w:textAlignment w:val="baseline"/>
        <w:rPr>
          <w:rFonts w:hint="eastAsia" w:ascii="Times New Roman" w:hAnsi="Times New Roman" w:eastAsia="方正仿宋_GBK" w:cs="Times New Roman"/>
          <w:color w:val="auto"/>
          <w:kern w:val="0"/>
          <w:sz w:val="32"/>
          <w:szCs w:val="32"/>
          <w:highlight w:val="none"/>
          <w:lang w:val="en-US" w:eastAsia="zh" w:bidi="ar"/>
        </w:rPr>
      </w:pPr>
      <w:r>
        <w:rPr>
          <w:rFonts w:hint="default" w:ascii="Times New Roman" w:hAnsi="Times New Roman" w:eastAsia="方正仿宋_GBK" w:cs="Times New Roman"/>
          <w:color w:val="auto"/>
          <w:kern w:val="0"/>
          <w:sz w:val="32"/>
          <w:szCs w:val="32"/>
          <w:highlight w:val="none"/>
          <w:lang w:val="en-US" w:eastAsia="zh-CN" w:bidi="ar"/>
        </w:rPr>
        <w:t>（2）</w:t>
      </w:r>
      <w:r>
        <w:rPr>
          <w:rFonts w:hint="eastAsia" w:ascii="Times New Roman" w:hAnsi="Times New Roman" w:eastAsia="方正仿宋_GBK" w:cs="Times New Roman"/>
          <w:color w:val="auto"/>
          <w:kern w:val="0"/>
          <w:sz w:val="32"/>
          <w:szCs w:val="32"/>
          <w:highlight w:val="none"/>
          <w:lang w:val="en-US" w:eastAsia="zh-CN" w:bidi="ar"/>
        </w:rPr>
        <w:t>年度</w:t>
      </w:r>
      <w:r>
        <w:rPr>
          <w:rFonts w:hint="eastAsia" w:ascii="Times New Roman" w:hAnsi="Times New Roman" w:eastAsia="方正仿宋_GBK" w:cs="Times New Roman"/>
          <w:color w:val="auto"/>
          <w:kern w:val="0"/>
          <w:sz w:val="32"/>
          <w:szCs w:val="32"/>
          <w:highlight w:val="none"/>
          <w:lang w:val="en-US" w:eastAsia="zh" w:bidi="ar"/>
        </w:rPr>
        <w:t>考核类。</w:t>
      </w:r>
      <w:r>
        <w:rPr>
          <w:rFonts w:hint="eastAsia" w:ascii="Times New Roman" w:hAnsi="Times New Roman" w:eastAsia="方正仿宋_GBK" w:cs="Times New Roman"/>
          <w:color w:val="auto"/>
          <w:kern w:val="0"/>
          <w:sz w:val="32"/>
          <w:szCs w:val="32"/>
          <w:highlight w:val="none"/>
          <w:lang w:val="en-US" w:eastAsia="zh-CN" w:bidi="ar"/>
        </w:rPr>
        <w:t>凡在</w:t>
      </w:r>
      <w:r>
        <w:rPr>
          <w:rFonts w:hint="default" w:ascii="Times New Roman" w:hAnsi="Times New Roman" w:eastAsia="方正仿宋_GBK" w:cs="Times New Roman"/>
          <w:color w:val="auto"/>
          <w:kern w:val="0"/>
          <w:sz w:val="32"/>
          <w:szCs w:val="32"/>
          <w:highlight w:val="none"/>
          <w:lang w:val="en-US" w:eastAsia="zh-CN" w:bidi="ar"/>
        </w:rPr>
        <w:t>202</w:t>
      </w:r>
      <w:r>
        <w:rPr>
          <w:rFonts w:hint="eastAsia" w:ascii="Times New Roman" w:hAnsi="Times New Roman" w:eastAsia="方正仿宋_GBK" w:cs="Times New Roman"/>
          <w:color w:val="auto"/>
          <w:kern w:val="0"/>
          <w:sz w:val="32"/>
          <w:szCs w:val="32"/>
          <w:highlight w:val="none"/>
          <w:lang w:val="en-US" w:eastAsia="zh-CN" w:bidi="ar"/>
        </w:rPr>
        <w:t>1</w:t>
      </w:r>
      <w:r>
        <w:rPr>
          <w:rFonts w:hint="eastAsia" w:ascii="Times New Roman" w:eastAsia="方正仿宋_GBK" w:cs="Times New Roman"/>
          <w:color w:val="auto"/>
          <w:kern w:val="0"/>
          <w:sz w:val="32"/>
          <w:szCs w:val="32"/>
          <w:highlight w:val="none"/>
          <w:lang w:val="en-US" w:eastAsia="zh-CN" w:bidi="ar"/>
        </w:rPr>
        <w:t>至2025年</w:t>
      </w:r>
      <w:r>
        <w:rPr>
          <w:rFonts w:hint="default" w:ascii="Times New Roman" w:hAnsi="Times New Roman" w:eastAsia="方正仿宋_GBK" w:cs="Times New Roman"/>
          <w:color w:val="auto"/>
          <w:kern w:val="0"/>
          <w:sz w:val="32"/>
          <w:szCs w:val="32"/>
          <w:highlight w:val="none"/>
          <w:lang w:val="en-US" w:eastAsia="zh-CN" w:bidi="ar"/>
        </w:rPr>
        <w:t>考核</w:t>
      </w:r>
      <w:r>
        <w:rPr>
          <w:rFonts w:hint="eastAsia" w:ascii="Times New Roman" w:hAnsi="Times New Roman" w:eastAsia="方正仿宋_GBK" w:cs="Times New Roman"/>
          <w:color w:val="auto"/>
          <w:kern w:val="0"/>
          <w:sz w:val="32"/>
          <w:szCs w:val="32"/>
          <w:highlight w:val="none"/>
          <w:lang w:val="en-US" w:eastAsia="zh-CN" w:bidi="ar"/>
        </w:rPr>
        <w:t>中，被城口县人力社保局审定为“</w:t>
      </w:r>
      <w:r>
        <w:rPr>
          <w:rFonts w:hint="default" w:ascii="Times New Roman" w:hAnsi="Times New Roman" w:eastAsia="方正仿宋_GBK" w:cs="Times New Roman"/>
          <w:color w:val="auto"/>
          <w:kern w:val="0"/>
          <w:sz w:val="32"/>
          <w:szCs w:val="32"/>
          <w:highlight w:val="none"/>
          <w:lang w:val="en-US" w:eastAsia="zh-CN" w:bidi="ar"/>
        </w:rPr>
        <w:t>优秀</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者每次计</w:t>
      </w:r>
      <w:r>
        <w:rPr>
          <w:rFonts w:hint="eastAsia" w:ascii="Times New Roman" w:hAnsi="Times New Roman" w:eastAsia="方正仿宋_GBK" w:cs="Times New Roman"/>
          <w:color w:val="auto"/>
          <w:kern w:val="0"/>
          <w:sz w:val="32"/>
          <w:szCs w:val="32"/>
          <w:highlight w:val="none"/>
          <w:lang w:val="en-US" w:eastAsia="zh-CN" w:bidi="ar"/>
        </w:rPr>
        <w:t>3</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合格</w:t>
      </w:r>
      <w:r>
        <w:rPr>
          <w:rFonts w:hint="eastAsia"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 w:bidi="ar"/>
        </w:rPr>
        <w:t>者</w:t>
      </w:r>
      <w:r>
        <w:rPr>
          <w:rFonts w:hint="default" w:ascii="Times New Roman" w:hAnsi="Times New Roman" w:eastAsia="方正仿宋_GBK" w:cs="Times New Roman"/>
          <w:color w:val="auto"/>
          <w:kern w:val="0"/>
          <w:sz w:val="32"/>
          <w:szCs w:val="32"/>
          <w:highlight w:val="none"/>
          <w:lang w:val="en-US" w:eastAsia="zh-CN" w:bidi="ar"/>
        </w:rPr>
        <w:t>每次计</w:t>
      </w:r>
      <w:r>
        <w:rPr>
          <w:rFonts w:hint="eastAsia" w:ascii="Times New Roman" w:hAnsi="Times New Roman" w:eastAsia="方正仿宋_GBK" w:cs="Times New Roman"/>
          <w:color w:val="auto"/>
          <w:kern w:val="0"/>
          <w:sz w:val="32"/>
          <w:szCs w:val="32"/>
          <w:highlight w:val="none"/>
          <w:lang w:val="en-US" w:eastAsia="zh-CN" w:bidi="ar"/>
        </w:rPr>
        <w:t>2</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 w:bidi="ar"/>
        </w:rPr>
        <w:t>此项可累计加分。</w:t>
      </w:r>
    </w:p>
    <w:p w14:paraId="0E2289DA">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color w:val="auto"/>
          <w:kern w:val="0"/>
          <w:sz w:val="32"/>
          <w:szCs w:val="32"/>
          <w:highlight w:val="none"/>
          <w:lang w:val="en-US" w:eastAsia="zh-CN" w:bidi="ar"/>
        </w:rPr>
        <w:t>（3）</w:t>
      </w:r>
      <w:r>
        <w:rPr>
          <w:rFonts w:hint="eastAsia" w:ascii="Times New Roman" w:hAnsi="Times New Roman" w:eastAsia="方正仿宋_GBK" w:cs="Times New Roman"/>
          <w:color w:val="auto"/>
          <w:kern w:val="0"/>
          <w:sz w:val="32"/>
          <w:szCs w:val="32"/>
          <w:highlight w:val="none"/>
          <w:lang w:val="en-US" w:eastAsia="zh-CN" w:bidi="ar"/>
        </w:rPr>
        <w:t>教</w:t>
      </w:r>
      <w:r>
        <w:rPr>
          <w:rFonts w:hint="eastAsia" w:ascii="Times New Roman" w:hAnsi="Times New Roman" w:eastAsia="方正仿宋_GBK" w:cs="Times New Roman"/>
          <w:color w:val="auto"/>
          <w:kern w:val="0"/>
          <w:sz w:val="32"/>
          <w:szCs w:val="32"/>
          <w:highlight w:val="none"/>
          <w:lang w:val="en-US" w:eastAsia="zh" w:bidi="ar"/>
        </w:rPr>
        <w:t>学</w:t>
      </w:r>
      <w:r>
        <w:rPr>
          <w:rFonts w:hint="eastAsia" w:ascii="Times New Roman" w:hAnsi="Times New Roman" w:eastAsia="方正仿宋_GBK" w:cs="Times New Roman"/>
          <w:color w:val="auto"/>
          <w:kern w:val="0"/>
          <w:sz w:val="32"/>
          <w:szCs w:val="32"/>
          <w:highlight w:val="none"/>
          <w:lang w:val="en-US" w:eastAsia="zh-CN" w:bidi="ar"/>
        </w:rPr>
        <w:t>质量</w:t>
      </w:r>
      <w:r>
        <w:rPr>
          <w:rFonts w:hint="eastAsia" w:ascii="Times New Roman" w:hAnsi="Times New Roman" w:eastAsia="方正仿宋_GBK" w:cs="Times New Roman"/>
          <w:color w:val="auto"/>
          <w:kern w:val="0"/>
          <w:sz w:val="32"/>
          <w:szCs w:val="32"/>
          <w:highlight w:val="none"/>
          <w:lang w:val="en-US" w:eastAsia="zh" w:bidi="ar"/>
        </w:rPr>
        <w:t>类。</w:t>
      </w:r>
      <w:r>
        <w:rPr>
          <w:rFonts w:hint="default" w:ascii="Times New Roman" w:hAnsi="Times New Roman" w:eastAsia="方正仿宋_GBK" w:cs="Times New Roman"/>
          <w:color w:val="auto"/>
          <w:kern w:val="0"/>
          <w:sz w:val="32"/>
          <w:szCs w:val="32"/>
          <w:highlight w:val="none"/>
          <w:lang w:val="en-US" w:eastAsia="zh-CN" w:bidi="ar"/>
        </w:rPr>
        <w:t>202</w:t>
      </w:r>
      <w:r>
        <w:rPr>
          <w:rFonts w:hint="eastAsia" w:ascii="Times New Roman" w:hAnsi="Times New Roman" w:eastAsia="方正仿宋_GBK" w:cs="Times New Roman"/>
          <w:color w:val="auto"/>
          <w:kern w:val="0"/>
          <w:sz w:val="32"/>
          <w:szCs w:val="32"/>
          <w:highlight w:val="none"/>
          <w:lang w:val="en-US" w:eastAsia="zh-CN" w:bidi="ar"/>
        </w:rPr>
        <w:t>1</w:t>
      </w:r>
      <w:r>
        <w:rPr>
          <w:rFonts w:hint="eastAsia" w:ascii="Times New Roman" w:hAnsi="Times New Roman" w:eastAsia="方正仿宋_GBK" w:cs="Times New Roman"/>
          <w:color w:val="auto"/>
          <w:kern w:val="0"/>
          <w:sz w:val="32"/>
          <w:szCs w:val="32"/>
          <w:highlight w:val="none"/>
          <w:lang w:val="en-US" w:eastAsia="zh" w:bidi="ar"/>
        </w:rPr>
        <w:t>至</w:t>
      </w:r>
      <w:r>
        <w:rPr>
          <w:rFonts w:hint="default" w:ascii="Times New Roman" w:hAnsi="Times New Roman" w:eastAsia="方正仿宋_GBK" w:cs="Times New Roman"/>
          <w:color w:val="auto"/>
          <w:kern w:val="0"/>
          <w:sz w:val="32"/>
          <w:szCs w:val="32"/>
          <w:highlight w:val="none"/>
          <w:lang w:val="en-US" w:eastAsia="zh-CN" w:bidi="ar"/>
        </w:rPr>
        <w:t>2025</w:t>
      </w:r>
      <w:r>
        <w:rPr>
          <w:rFonts w:hint="eastAsia" w:ascii="Times New Roman" w:hAnsi="Times New Roman" w:eastAsia="方正仿宋_GBK" w:cs="Times New Roman"/>
          <w:color w:val="auto"/>
          <w:kern w:val="0"/>
          <w:sz w:val="32"/>
          <w:szCs w:val="32"/>
          <w:highlight w:val="none"/>
          <w:lang w:val="en-US" w:eastAsia="zh-CN" w:bidi="ar"/>
        </w:rPr>
        <w:t>学</w:t>
      </w:r>
      <w:r>
        <w:rPr>
          <w:rFonts w:hint="default" w:ascii="Times New Roman" w:hAnsi="Times New Roman" w:eastAsia="方正仿宋_GBK" w:cs="Times New Roman"/>
          <w:color w:val="auto"/>
          <w:kern w:val="0"/>
          <w:sz w:val="32"/>
          <w:szCs w:val="32"/>
          <w:highlight w:val="none"/>
          <w:lang w:val="en-US" w:eastAsia="zh-CN" w:bidi="ar"/>
        </w:rPr>
        <w:t>年，与报考学段学科相同的教学成绩，被</w:t>
      </w:r>
      <w:r>
        <w:rPr>
          <w:rFonts w:hint="eastAsia" w:ascii="Times New Roman" w:hAnsi="Times New Roman" w:eastAsia="方正仿宋_GBK" w:cs="Times New Roman"/>
          <w:color w:val="auto"/>
          <w:kern w:val="0"/>
          <w:sz w:val="32"/>
          <w:szCs w:val="32"/>
          <w:highlight w:val="none"/>
          <w:lang w:val="en-US" w:eastAsia="zh-CN" w:bidi="ar"/>
        </w:rPr>
        <w:t>城口</w:t>
      </w:r>
      <w:r>
        <w:rPr>
          <w:rFonts w:hint="default" w:ascii="Times New Roman" w:hAnsi="Times New Roman" w:eastAsia="方正仿宋_GBK" w:cs="Times New Roman"/>
          <w:color w:val="auto"/>
          <w:kern w:val="0"/>
          <w:sz w:val="32"/>
          <w:szCs w:val="32"/>
          <w:highlight w:val="none"/>
          <w:lang w:val="en-US" w:eastAsia="zh-CN" w:bidi="ar"/>
        </w:rPr>
        <w:t>县教委认定为</w:t>
      </w:r>
      <w:r>
        <w:rPr>
          <w:rFonts w:hint="eastAsia" w:ascii="Times New Roman" w:hAnsi="Times New Roman" w:eastAsia="方正仿宋_GBK" w:cs="Times New Roman"/>
          <w:color w:val="auto"/>
          <w:kern w:val="0"/>
          <w:sz w:val="32"/>
          <w:szCs w:val="32"/>
          <w:highlight w:val="none"/>
          <w:lang w:val="en-US" w:eastAsia="zh-CN" w:bidi="ar"/>
        </w:rPr>
        <w:t>“教学质量先进个人”</w:t>
      </w:r>
      <w:r>
        <w:rPr>
          <w:rFonts w:hint="default" w:ascii="Times New Roman" w:hAnsi="Times New Roman" w:eastAsia="方正仿宋_GBK" w:cs="Times New Roman"/>
          <w:color w:val="auto"/>
          <w:kern w:val="0"/>
          <w:sz w:val="32"/>
          <w:szCs w:val="32"/>
          <w:highlight w:val="none"/>
          <w:lang w:val="en-US" w:eastAsia="zh-CN" w:bidi="ar"/>
        </w:rPr>
        <w:t>的，每次计</w:t>
      </w:r>
      <w:r>
        <w:rPr>
          <w:rFonts w:hint="eastAsia" w:ascii="Times New Roman" w:hAnsi="Times New Roman" w:eastAsia="方正仿宋_GBK" w:cs="Times New Roman"/>
          <w:color w:val="auto"/>
          <w:kern w:val="0"/>
          <w:sz w:val="32"/>
          <w:szCs w:val="32"/>
          <w:highlight w:val="none"/>
          <w:lang w:val="en-US" w:eastAsia="zh" w:bidi="ar"/>
        </w:rPr>
        <w:t>3</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 w:bidi="ar"/>
        </w:rPr>
        <w:t>此项可累计加分。</w:t>
      </w:r>
    </w:p>
    <w:p w14:paraId="53370E68">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4</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专业成长</w:t>
      </w:r>
      <w:r>
        <w:rPr>
          <w:rFonts w:hint="eastAsia" w:ascii="Times New Roman" w:hAnsi="Times New Roman" w:eastAsia="方正仿宋_GBK" w:cs="Times New Roman"/>
          <w:color w:val="auto"/>
          <w:kern w:val="0"/>
          <w:sz w:val="32"/>
          <w:szCs w:val="32"/>
          <w:highlight w:val="none"/>
          <w:lang w:val="en-US" w:eastAsia="zh" w:bidi="ar"/>
        </w:rPr>
        <w:t>类。</w:t>
      </w:r>
      <w:r>
        <w:rPr>
          <w:rFonts w:hint="default" w:ascii="Times New Roman" w:hAnsi="Times New Roman" w:eastAsia="方正仿宋_GBK" w:cs="Times New Roman"/>
          <w:color w:val="auto"/>
          <w:kern w:val="0"/>
          <w:sz w:val="32"/>
          <w:szCs w:val="32"/>
          <w:highlight w:val="none"/>
          <w:lang w:val="en-US" w:eastAsia="zh-CN" w:bidi="ar"/>
        </w:rPr>
        <w:t>被授予并保持重庆市</w:t>
      </w:r>
      <w:r>
        <w:rPr>
          <w:rFonts w:hint="eastAsia" w:ascii="Times New Roman" w:hAnsi="Times New Roman" w:eastAsia="方正仿宋_GBK" w:cs="Times New Roman"/>
          <w:color w:val="auto"/>
          <w:kern w:val="0"/>
          <w:sz w:val="32"/>
          <w:szCs w:val="32"/>
          <w:highlight w:val="none"/>
          <w:lang w:val="en-US" w:eastAsia="zh" w:bidi="ar"/>
        </w:rPr>
        <w:t>学科带头人、学科</w:t>
      </w:r>
      <w:r>
        <w:rPr>
          <w:rFonts w:hint="eastAsia" w:ascii="Times New Roman" w:hAnsi="Times New Roman" w:eastAsia="方正仿宋_GBK" w:cs="Times New Roman"/>
          <w:color w:val="auto"/>
          <w:kern w:val="0"/>
          <w:sz w:val="32"/>
          <w:szCs w:val="32"/>
          <w:highlight w:val="none"/>
          <w:lang w:val="en-US" w:eastAsia="zh-CN" w:bidi="ar"/>
        </w:rPr>
        <w:t>名师、</w:t>
      </w:r>
      <w:r>
        <w:rPr>
          <w:rFonts w:hint="eastAsia" w:ascii="Times New Roman" w:hAnsi="Times New Roman" w:eastAsia="方正仿宋_GBK" w:cs="Times New Roman"/>
          <w:color w:val="auto"/>
          <w:kern w:val="0"/>
          <w:sz w:val="32"/>
          <w:szCs w:val="32"/>
          <w:highlight w:val="none"/>
          <w:lang w:val="en-US" w:eastAsia="zh" w:bidi="ar"/>
        </w:rPr>
        <w:t>骨干教师</w:t>
      </w:r>
      <w:r>
        <w:rPr>
          <w:rFonts w:hint="eastAsia" w:ascii="Times New Roman" w:hAnsi="Times New Roman" w:eastAsia="方正仿宋_GBK" w:cs="Times New Roman"/>
          <w:color w:val="auto"/>
          <w:kern w:val="0"/>
          <w:sz w:val="32"/>
          <w:szCs w:val="32"/>
          <w:highlight w:val="none"/>
          <w:lang w:val="en-US" w:eastAsia="zh-CN" w:bidi="ar"/>
        </w:rPr>
        <w:t>称号的</w:t>
      </w:r>
      <w:r>
        <w:rPr>
          <w:rFonts w:hint="eastAsia" w:ascii="Times New Roman" w:hAnsi="Times New Roman" w:eastAsia="方正仿宋_GBK" w:cs="Times New Roman"/>
          <w:color w:val="auto"/>
          <w:kern w:val="0"/>
          <w:sz w:val="32"/>
          <w:szCs w:val="32"/>
          <w:highlight w:val="none"/>
          <w:lang w:val="en-US" w:eastAsia="zh" w:bidi="ar"/>
        </w:rPr>
        <w:t>分别</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4</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 w:bidi="ar"/>
        </w:rPr>
        <w:t>、3.5分、3分；</w:t>
      </w:r>
      <w:r>
        <w:rPr>
          <w:rFonts w:hint="default" w:ascii="Times New Roman" w:hAnsi="Times New Roman" w:eastAsia="方正仿宋_GBK" w:cs="Times New Roman"/>
          <w:color w:val="auto"/>
          <w:kern w:val="0"/>
          <w:sz w:val="32"/>
          <w:szCs w:val="32"/>
          <w:highlight w:val="none"/>
          <w:lang w:val="en-US" w:eastAsia="zh-CN" w:bidi="ar"/>
        </w:rPr>
        <w:t>被授予并保持</w:t>
      </w:r>
      <w:r>
        <w:rPr>
          <w:rFonts w:hint="eastAsia" w:ascii="Times New Roman" w:hAnsi="Times New Roman" w:eastAsia="方正仿宋_GBK" w:cs="Times New Roman"/>
          <w:color w:val="auto"/>
          <w:kern w:val="0"/>
          <w:sz w:val="32"/>
          <w:szCs w:val="32"/>
          <w:highlight w:val="none"/>
          <w:lang w:val="en-US" w:eastAsia="zh-CN" w:bidi="ar"/>
        </w:rPr>
        <w:t>县级</w:t>
      </w:r>
      <w:r>
        <w:rPr>
          <w:rFonts w:hint="eastAsia" w:ascii="Times New Roman" w:hAnsi="Times New Roman" w:eastAsia="方正仿宋_GBK" w:cs="Times New Roman"/>
          <w:color w:val="auto"/>
          <w:kern w:val="0"/>
          <w:sz w:val="32"/>
          <w:szCs w:val="32"/>
          <w:highlight w:val="none"/>
          <w:lang w:val="en-US" w:eastAsia="zh" w:bidi="ar"/>
        </w:rPr>
        <w:t>学科带头人、</w:t>
      </w:r>
      <w:r>
        <w:rPr>
          <w:rFonts w:hint="eastAsia" w:ascii="Times New Roman" w:hAnsi="Times New Roman" w:eastAsia="方正仿宋_GBK" w:cs="Times New Roman"/>
          <w:color w:val="auto"/>
          <w:kern w:val="0"/>
          <w:sz w:val="32"/>
          <w:szCs w:val="32"/>
          <w:highlight w:val="none"/>
          <w:lang w:val="en-US" w:eastAsia="zh-CN" w:bidi="ar"/>
        </w:rPr>
        <w:t>学科名师、</w:t>
      </w:r>
      <w:r>
        <w:rPr>
          <w:rFonts w:hint="eastAsia" w:ascii="Times New Roman" w:hAnsi="Times New Roman" w:eastAsia="方正仿宋_GBK" w:cs="Times New Roman"/>
          <w:color w:val="auto"/>
          <w:kern w:val="0"/>
          <w:sz w:val="32"/>
          <w:szCs w:val="32"/>
          <w:highlight w:val="none"/>
          <w:lang w:val="en-US" w:eastAsia="zh" w:bidi="ar"/>
        </w:rPr>
        <w:t>骨干教师</w:t>
      </w:r>
      <w:r>
        <w:rPr>
          <w:rFonts w:hint="eastAsia" w:ascii="Times New Roman" w:hAnsi="Times New Roman" w:eastAsia="方正仿宋_GBK" w:cs="Times New Roman"/>
          <w:color w:val="auto"/>
          <w:kern w:val="0"/>
          <w:sz w:val="32"/>
          <w:szCs w:val="32"/>
          <w:highlight w:val="none"/>
          <w:lang w:val="en-US" w:eastAsia="zh-CN" w:bidi="ar"/>
        </w:rPr>
        <w:t>称号的</w:t>
      </w:r>
      <w:r>
        <w:rPr>
          <w:rFonts w:hint="eastAsia" w:ascii="Times New Roman" w:hAnsi="Times New Roman" w:eastAsia="方正仿宋_GBK" w:cs="Times New Roman"/>
          <w:color w:val="auto"/>
          <w:kern w:val="0"/>
          <w:sz w:val="32"/>
          <w:szCs w:val="32"/>
          <w:highlight w:val="none"/>
          <w:lang w:val="en-US" w:eastAsia="zh" w:bidi="ar"/>
        </w:rPr>
        <w:t>分别</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2.5</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 w:bidi="ar"/>
        </w:rPr>
        <w:t>、2分、1.5分。</w:t>
      </w:r>
      <w:r>
        <w:rPr>
          <w:rFonts w:hint="default" w:ascii="Times New Roman" w:hAnsi="Times New Roman" w:eastAsia="方正仿宋_GBK" w:cs="Times New Roman"/>
          <w:color w:val="auto"/>
          <w:kern w:val="0"/>
          <w:sz w:val="32"/>
          <w:szCs w:val="32"/>
          <w:highlight w:val="none"/>
          <w:lang w:val="en-US" w:eastAsia="zh-CN" w:bidi="ar"/>
        </w:rPr>
        <w:t>此项以最高</w:t>
      </w:r>
      <w:r>
        <w:rPr>
          <w:rFonts w:hint="eastAsia" w:ascii="Times New Roman" w:hAnsi="Times New Roman" w:eastAsia="方正仿宋_GBK" w:cs="Times New Roman"/>
          <w:color w:val="auto"/>
          <w:kern w:val="0"/>
          <w:sz w:val="32"/>
          <w:szCs w:val="32"/>
          <w:highlight w:val="none"/>
          <w:lang w:val="en-US" w:eastAsia="zh" w:bidi="ar"/>
        </w:rPr>
        <w:t>称号</w:t>
      </w:r>
      <w:r>
        <w:rPr>
          <w:rFonts w:hint="default" w:ascii="Times New Roman" w:hAnsi="Times New Roman" w:eastAsia="方正仿宋_GBK" w:cs="Times New Roman"/>
          <w:color w:val="auto"/>
          <w:kern w:val="0"/>
          <w:sz w:val="32"/>
          <w:szCs w:val="32"/>
          <w:highlight w:val="none"/>
          <w:lang w:val="en-US" w:eastAsia="zh-CN" w:bidi="ar"/>
        </w:rPr>
        <w:t>等次计分一次。</w:t>
      </w:r>
    </w:p>
    <w:p w14:paraId="0CAC4DB3">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5</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现场</w:t>
      </w:r>
      <w:r>
        <w:rPr>
          <w:rFonts w:hint="eastAsia" w:ascii="Times New Roman" w:hAnsi="Times New Roman" w:eastAsia="方正仿宋_GBK" w:cs="Times New Roman"/>
          <w:color w:val="auto"/>
          <w:kern w:val="0"/>
          <w:sz w:val="32"/>
          <w:szCs w:val="32"/>
          <w:highlight w:val="none"/>
          <w:lang w:val="en-US" w:eastAsia="zh" w:bidi="ar"/>
        </w:rPr>
        <w:t>赛课类。</w:t>
      </w:r>
      <w:r>
        <w:rPr>
          <w:rFonts w:hint="default" w:ascii="Times New Roman" w:hAnsi="Times New Roman" w:eastAsia="方正仿宋_GBK" w:cs="Times New Roman"/>
          <w:color w:val="auto"/>
          <w:kern w:val="0"/>
          <w:sz w:val="32"/>
          <w:szCs w:val="32"/>
          <w:highlight w:val="none"/>
          <w:lang w:val="en-US" w:eastAsia="zh-CN" w:bidi="ar"/>
        </w:rPr>
        <w:t>202</w:t>
      </w:r>
      <w:r>
        <w:rPr>
          <w:rFonts w:hint="eastAsia" w:ascii="Times New Roman" w:hAnsi="Times New Roman" w:eastAsia="方正仿宋_GBK" w:cs="Times New Roman"/>
          <w:color w:val="auto"/>
          <w:kern w:val="0"/>
          <w:sz w:val="32"/>
          <w:szCs w:val="32"/>
          <w:highlight w:val="none"/>
          <w:lang w:val="en-US" w:eastAsia="zh-CN" w:bidi="ar"/>
        </w:rPr>
        <w:t>1</w:t>
      </w:r>
      <w:r>
        <w:rPr>
          <w:rFonts w:hint="default" w:ascii="Times New Roman" w:hAnsi="Times New Roman" w:eastAsia="方正仿宋_GBK" w:cs="Times New Roman"/>
          <w:color w:val="auto"/>
          <w:kern w:val="0"/>
          <w:sz w:val="32"/>
          <w:szCs w:val="32"/>
          <w:highlight w:val="none"/>
          <w:lang w:val="en-US" w:eastAsia="zh-CN" w:bidi="ar"/>
        </w:rPr>
        <w:t>年以来，</w:t>
      </w:r>
      <w:r>
        <w:rPr>
          <w:rFonts w:hint="eastAsia" w:ascii="Times New Roman" w:hAnsi="Times New Roman" w:eastAsia="方正仿宋_GBK" w:cs="Times New Roman"/>
          <w:color w:val="auto"/>
          <w:kern w:val="0"/>
          <w:sz w:val="32"/>
          <w:szCs w:val="32"/>
          <w:highlight w:val="none"/>
          <w:lang w:val="en-US" w:eastAsia="zh" w:bidi="ar"/>
        </w:rPr>
        <w:t>在</w:t>
      </w:r>
      <w:r>
        <w:rPr>
          <w:rFonts w:hint="default" w:ascii="Times New Roman" w:hAnsi="Times New Roman" w:eastAsia="方正仿宋_GBK" w:cs="Times New Roman"/>
          <w:color w:val="auto"/>
          <w:kern w:val="0"/>
          <w:sz w:val="32"/>
          <w:szCs w:val="32"/>
          <w:highlight w:val="none"/>
          <w:lang w:val="en-US" w:eastAsia="zh-CN" w:bidi="ar"/>
        </w:rPr>
        <w:t>重庆市教委</w:t>
      </w:r>
      <w:r>
        <w:rPr>
          <w:rFonts w:hint="eastAsia" w:ascii="Times New Roman" w:hAnsi="Times New Roman" w:eastAsia="方正仿宋_GBK" w:cs="Times New Roman"/>
          <w:color w:val="auto"/>
          <w:kern w:val="0"/>
          <w:sz w:val="32"/>
          <w:szCs w:val="32"/>
          <w:highlight w:val="none"/>
          <w:lang w:val="en-US" w:eastAsia="zh" w:bidi="ar"/>
        </w:rPr>
        <w:t>委托</w:t>
      </w:r>
      <w:r>
        <w:rPr>
          <w:rFonts w:hint="default" w:ascii="Times New Roman" w:hAnsi="Times New Roman" w:eastAsia="方正仿宋_GBK" w:cs="Times New Roman"/>
          <w:color w:val="auto"/>
          <w:kern w:val="0"/>
          <w:sz w:val="32"/>
          <w:szCs w:val="32"/>
          <w:highlight w:val="none"/>
          <w:lang w:val="en-US" w:eastAsia="zh-CN" w:bidi="ar"/>
        </w:rPr>
        <w:t>市教科院</w:t>
      </w:r>
      <w:r>
        <w:rPr>
          <w:rFonts w:hint="eastAsia" w:ascii="Times New Roman" w:hAnsi="Times New Roman" w:eastAsia="方正仿宋_GBK" w:cs="Times New Roman"/>
          <w:color w:val="auto"/>
          <w:kern w:val="0"/>
          <w:sz w:val="32"/>
          <w:szCs w:val="32"/>
          <w:highlight w:val="none"/>
          <w:lang w:val="en-US" w:eastAsia="zh" w:bidi="ar"/>
        </w:rPr>
        <w:t>承办的层层选拔的市级现场学科赛课或</w:t>
      </w:r>
      <w:r>
        <w:rPr>
          <w:rFonts w:hint="eastAsia" w:ascii="Times New Roman" w:hAnsi="Times New Roman" w:eastAsia="方正仿宋_GBK" w:cs="Times New Roman"/>
          <w:color w:val="auto"/>
          <w:kern w:val="0"/>
          <w:sz w:val="32"/>
          <w:szCs w:val="32"/>
          <w:highlight w:val="none"/>
          <w:lang w:val="en-US" w:eastAsia="zh-CN" w:bidi="ar"/>
        </w:rPr>
        <w:t>城口</w:t>
      </w:r>
      <w:r>
        <w:rPr>
          <w:rFonts w:hint="default" w:ascii="Times New Roman" w:hAnsi="Times New Roman" w:eastAsia="方正仿宋_GBK" w:cs="Times New Roman"/>
          <w:color w:val="auto"/>
          <w:kern w:val="0"/>
          <w:sz w:val="32"/>
          <w:szCs w:val="32"/>
          <w:highlight w:val="none"/>
          <w:lang w:val="en-US" w:eastAsia="zh-CN" w:bidi="ar"/>
        </w:rPr>
        <w:t>县教委委派</w:t>
      </w:r>
      <w:r>
        <w:rPr>
          <w:rFonts w:hint="eastAsia" w:ascii="Times New Roman" w:hAnsi="Times New Roman" w:eastAsia="方正仿宋_GBK" w:cs="Times New Roman"/>
          <w:color w:val="auto"/>
          <w:kern w:val="0"/>
          <w:sz w:val="32"/>
          <w:szCs w:val="32"/>
          <w:highlight w:val="none"/>
          <w:lang w:val="en-US" w:eastAsia="zh-CN" w:bidi="ar"/>
        </w:rPr>
        <w:t>县教师进修学校</w:t>
      </w:r>
      <w:r>
        <w:rPr>
          <w:rFonts w:hint="default" w:ascii="Times New Roman" w:hAnsi="Times New Roman" w:eastAsia="方正仿宋_GBK" w:cs="Times New Roman"/>
          <w:color w:val="auto"/>
          <w:kern w:val="0"/>
          <w:sz w:val="32"/>
          <w:szCs w:val="32"/>
          <w:highlight w:val="none"/>
          <w:lang w:val="en-US" w:eastAsia="zh-CN" w:bidi="ar"/>
        </w:rPr>
        <w:t>（县教育学会）组织</w:t>
      </w:r>
      <w:r>
        <w:rPr>
          <w:rFonts w:hint="eastAsia" w:ascii="Times New Roman" w:eastAsia="方正仿宋_GBK" w:cs="Times New Roman"/>
          <w:color w:val="auto"/>
          <w:kern w:val="0"/>
          <w:sz w:val="32"/>
          <w:szCs w:val="32"/>
          <w:highlight w:val="none"/>
          <w:lang w:val="en-US" w:eastAsia="zh-CN" w:bidi="ar"/>
        </w:rPr>
        <w:t>的</w:t>
      </w:r>
      <w:r>
        <w:rPr>
          <w:rFonts w:hint="eastAsia" w:ascii="Times New Roman" w:hAnsi="Times New Roman" w:eastAsia="方正仿宋_GBK" w:cs="Times New Roman"/>
          <w:color w:val="auto"/>
          <w:kern w:val="0"/>
          <w:sz w:val="32"/>
          <w:szCs w:val="32"/>
          <w:highlight w:val="none"/>
          <w:lang w:val="en-US" w:eastAsia="zh" w:bidi="ar"/>
        </w:rPr>
        <w:t>全县层层选拔的现场学科赛课</w:t>
      </w:r>
      <w:r>
        <w:rPr>
          <w:rFonts w:hint="default" w:ascii="Times New Roman" w:hAnsi="Times New Roman" w:eastAsia="方正仿宋_GBK" w:cs="Times New Roman"/>
          <w:color w:val="auto"/>
          <w:kern w:val="0"/>
          <w:sz w:val="32"/>
          <w:szCs w:val="32"/>
          <w:highlight w:val="none"/>
          <w:lang w:val="en-US" w:eastAsia="zh-CN" w:bidi="ar"/>
        </w:rPr>
        <w:t>（不含说课、教学设计、技能竞赛、领雁工程赛课等专项现场竞赛）</w:t>
      </w:r>
      <w:r>
        <w:rPr>
          <w:rFonts w:hint="eastAsia" w:ascii="Times New Roman" w:hAnsi="Times New Roman" w:eastAsia="方正仿宋_GBK" w:cs="Times New Roman"/>
          <w:color w:val="auto"/>
          <w:kern w:val="0"/>
          <w:sz w:val="32"/>
          <w:szCs w:val="32"/>
          <w:highlight w:val="none"/>
          <w:lang w:val="en-US" w:eastAsia="zh" w:bidi="ar"/>
        </w:rPr>
        <w:t>，获得</w:t>
      </w:r>
      <w:r>
        <w:rPr>
          <w:rFonts w:hint="default" w:ascii="Times New Roman" w:hAnsi="Times New Roman" w:eastAsia="方正仿宋_GBK" w:cs="Times New Roman"/>
          <w:color w:val="auto"/>
          <w:kern w:val="0"/>
          <w:sz w:val="32"/>
          <w:szCs w:val="32"/>
          <w:highlight w:val="none"/>
          <w:lang w:val="en-US" w:eastAsia="zh-CN" w:bidi="ar"/>
        </w:rPr>
        <w:t>市级一等</w:t>
      </w:r>
      <w:r>
        <w:rPr>
          <w:rFonts w:hint="eastAsia" w:ascii="Times New Roman" w:hAnsi="Times New Roman" w:eastAsia="方正仿宋_GBK" w:cs="Times New Roman"/>
          <w:color w:val="auto"/>
          <w:kern w:val="0"/>
          <w:sz w:val="32"/>
          <w:szCs w:val="32"/>
          <w:highlight w:val="none"/>
          <w:lang w:val="en-US" w:eastAsia="zh" w:bidi="ar"/>
        </w:rPr>
        <w:t>奖的</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4</w:t>
      </w:r>
      <w:r>
        <w:rPr>
          <w:rFonts w:hint="default" w:ascii="Times New Roman" w:hAnsi="Times New Roman" w:eastAsia="方正仿宋_GBK" w:cs="Times New Roman"/>
          <w:color w:val="auto"/>
          <w:kern w:val="0"/>
          <w:sz w:val="32"/>
          <w:szCs w:val="32"/>
          <w:highlight w:val="none"/>
          <w:lang w:val="en-US" w:eastAsia="zh-CN" w:bidi="ar"/>
        </w:rPr>
        <w:t>分，市级</w:t>
      </w:r>
      <w:r>
        <w:rPr>
          <w:rFonts w:hint="eastAsia" w:ascii="Times New Roman" w:hAnsi="Times New Roman" w:eastAsia="方正仿宋_GBK" w:cs="Times New Roman"/>
          <w:color w:val="auto"/>
          <w:kern w:val="0"/>
          <w:sz w:val="32"/>
          <w:szCs w:val="32"/>
          <w:highlight w:val="none"/>
          <w:lang w:val="en-US" w:eastAsia="zh" w:bidi="ar"/>
        </w:rPr>
        <w:t>二</w:t>
      </w:r>
      <w:r>
        <w:rPr>
          <w:rFonts w:hint="default" w:ascii="Times New Roman" w:hAnsi="Times New Roman" w:eastAsia="方正仿宋_GBK" w:cs="Times New Roman"/>
          <w:color w:val="auto"/>
          <w:kern w:val="0"/>
          <w:sz w:val="32"/>
          <w:szCs w:val="32"/>
          <w:highlight w:val="none"/>
          <w:lang w:val="en-US" w:eastAsia="zh-CN" w:bidi="ar"/>
        </w:rPr>
        <w:t>等</w:t>
      </w:r>
      <w:r>
        <w:rPr>
          <w:rFonts w:hint="eastAsia" w:ascii="Times New Roman" w:hAnsi="Times New Roman" w:eastAsia="方正仿宋_GBK" w:cs="Times New Roman"/>
          <w:color w:val="auto"/>
          <w:kern w:val="0"/>
          <w:sz w:val="32"/>
          <w:szCs w:val="32"/>
          <w:highlight w:val="none"/>
          <w:lang w:val="en-US" w:eastAsia="zh" w:bidi="ar"/>
        </w:rPr>
        <w:t>奖的</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3</w:t>
      </w:r>
      <w:r>
        <w:rPr>
          <w:rFonts w:hint="default" w:ascii="Times New Roman" w:hAnsi="Times New Roman" w:eastAsia="方正仿宋_GBK" w:cs="Times New Roman"/>
          <w:color w:val="auto"/>
          <w:kern w:val="0"/>
          <w:sz w:val="32"/>
          <w:szCs w:val="32"/>
          <w:highlight w:val="none"/>
          <w:lang w:val="en-US" w:eastAsia="zh-CN" w:bidi="ar"/>
        </w:rPr>
        <w:t>分，市级</w:t>
      </w:r>
      <w:r>
        <w:rPr>
          <w:rFonts w:hint="eastAsia" w:ascii="Times New Roman" w:hAnsi="Times New Roman" w:eastAsia="方正仿宋_GBK" w:cs="Times New Roman"/>
          <w:color w:val="auto"/>
          <w:kern w:val="0"/>
          <w:sz w:val="32"/>
          <w:szCs w:val="32"/>
          <w:highlight w:val="none"/>
          <w:lang w:val="en-US" w:eastAsia="zh" w:bidi="ar"/>
        </w:rPr>
        <w:t>三</w:t>
      </w:r>
      <w:r>
        <w:rPr>
          <w:rFonts w:hint="default" w:ascii="Times New Roman" w:hAnsi="Times New Roman" w:eastAsia="方正仿宋_GBK" w:cs="Times New Roman"/>
          <w:color w:val="auto"/>
          <w:kern w:val="0"/>
          <w:sz w:val="32"/>
          <w:szCs w:val="32"/>
          <w:highlight w:val="none"/>
          <w:lang w:val="en-US" w:eastAsia="zh-CN" w:bidi="ar"/>
        </w:rPr>
        <w:t>等</w:t>
      </w:r>
      <w:r>
        <w:rPr>
          <w:rFonts w:hint="eastAsia" w:ascii="Times New Roman" w:hAnsi="Times New Roman" w:eastAsia="方正仿宋_GBK" w:cs="Times New Roman"/>
          <w:color w:val="auto"/>
          <w:kern w:val="0"/>
          <w:sz w:val="32"/>
          <w:szCs w:val="32"/>
          <w:highlight w:val="none"/>
          <w:lang w:val="en-US" w:eastAsia="zh" w:bidi="ar"/>
        </w:rPr>
        <w:t>奖的</w:t>
      </w:r>
      <w:r>
        <w:rPr>
          <w:rFonts w:hint="eastAsia" w:ascii="Times New Roman" w:eastAsia="方正仿宋_GBK" w:cs="Times New Roman"/>
          <w:color w:val="auto"/>
          <w:kern w:val="0"/>
          <w:sz w:val="32"/>
          <w:szCs w:val="32"/>
          <w:highlight w:val="none"/>
          <w:lang w:val="en-US" w:eastAsia="zh-CN" w:bidi="ar"/>
        </w:rPr>
        <w:t>计2</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 w:bidi="ar"/>
        </w:rPr>
        <w:t>；</w:t>
      </w:r>
      <w:r>
        <w:rPr>
          <w:rFonts w:hint="default" w:ascii="Times New Roman" w:hAnsi="Times New Roman" w:eastAsia="方正仿宋_GBK" w:cs="Times New Roman"/>
          <w:color w:val="auto"/>
          <w:kern w:val="0"/>
          <w:sz w:val="32"/>
          <w:szCs w:val="32"/>
          <w:highlight w:val="none"/>
          <w:lang w:val="en-US" w:eastAsia="zh-CN" w:bidi="ar"/>
        </w:rPr>
        <w:t>县级</w:t>
      </w:r>
      <w:r>
        <w:rPr>
          <w:rFonts w:hint="eastAsia" w:ascii="Times New Roman" w:hAnsi="Times New Roman" w:eastAsia="方正仿宋_GBK" w:cs="Times New Roman"/>
          <w:color w:val="auto"/>
          <w:kern w:val="0"/>
          <w:sz w:val="32"/>
          <w:szCs w:val="32"/>
          <w:highlight w:val="none"/>
          <w:lang w:val="en-US" w:eastAsia="zh" w:bidi="ar"/>
        </w:rPr>
        <w:t>一</w:t>
      </w:r>
      <w:r>
        <w:rPr>
          <w:rFonts w:hint="default" w:ascii="Times New Roman" w:hAnsi="Times New Roman" w:eastAsia="方正仿宋_GBK" w:cs="Times New Roman"/>
          <w:color w:val="auto"/>
          <w:kern w:val="0"/>
          <w:sz w:val="32"/>
          <w:szCs w:val="32"/>
          <w:highlight w:val="none"/>
          <w:lang w:val="en-US" w:eastAsia="zh-CN" w:bidi="ar"/>
        </w:rPr>
        <w:t>等</w:t>
      </w:r>
      <w:r>
        <w:rPr>
          <w:rFonts w:hint="eastAsia" w:ascii="Times New Roman" w:hAnsi="Times New Roman" w:eastAsia="方正仿宋_GBK" w:cs="Times New Roman"/>
          <w:color w:val="auto"/>
          <w:kern w:val="0"/>
          <w:sz w:val="32"/>
          <w:szCs w:val="32"/>
          <w:highlight w:val="none"/>
          <w:lang w:val="en-US" w:eastAsia="zh" w:bidi="ar"/>
        </w:rPr>
        <w:t>奖的</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2</w:t>
      </w:r>
      <w:r>
        <w:rPr>
          <w:rFonts w:hint="default" w:ascii="Times New Roman" w:hAnsi="Times New Roman" w:eastAsia="方正仿宋_GBK" w:cs="Times New Roman"/>
          <w:color w:val="auto"/>
          <w:kern w:val="0"/>
          <w:sz w:val="32"/>
          <w:szCs w:val="32"/>
          <w:highlight w:val="none"/>
          <w:lang w:val="en-US" w:eastAsia="zh-CN" w:bidi="ar"/>
        </w:rPr>
        <w:t>分，县级二等</w:t>
      </w:r>
      <w:r>
        <w:rPr>
          <w:rFonts w:hint="eastAsia" w:ascii="Times New Roman" w:hAnsi="Times New Roman" w:eastAsia="方正仿宋_GBK" w:cs="Times New Roman"/>
          <w:color w:val="auto"/>
          <w:kern w:val="0"/>
          <w:sz w:val="32"/>
          <w:szCs w:val="32"/>
          <w:highlight w:val="none"/>
          <w:lang w:val="en-US" w:eastAsia="zh" w:bidi="ar"/>
        </w:rPr>
        <w:t>奖的</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1</w:t>
      </w:r>
      <w:r>
        <w:rPr>
          <w:rFonts w:hint="default" w:ascii="Times New Roman" w:hAnsi="Times New Roman" w:eastAsia="方正仿宋_GBK" w:cs="Times New Roman"/>
          <w:color w:val="auto"/>
          <w:kern w:val="0"/>
          <w:sz w:val="32"/>
          <w:szCs w:val="32"/>
          <w:highlight w:val="none"/>
          <w:lang w:val="en-US" w:eastAsia="zh-CN" w:bidi="ar"/>
        </w:rPr>
        <w:t>分，县级三等</w:t>
      </w:r>
      <w:r>
        <w:rPr>
          <w:rFonts w:hint="eastAsia" w:ascii="Times New Roman" w:hAnsi="Times New Roman" w:eastAsia="方正仿宋_GBK" w:cs="Times New Roman"/>
          <w:color w:val="auto"/>
          <w:kern w:val="0"/>
          <w:sz w:val="32"/>
          <w:szCs w:val="32"/>
          <w:highlight w:val="none"/>
          <w:lang w:val="en-US" w:eastAsia="zh" w:bidi="ar"/>
        </w:rPr>
        <w:t>奖的</w:t>
      </w:r>
      <w:r>
        <w:rPr>
          <w:rFonts w:hint="default" w:ascii="Times New Roman" w:hAnsi="Times New Roman" w:eastAsia="方正仿宋_GBK" w:cs="Times New Roman"/>
          <w:color w:val="auto"/>
          <w:kern w:val="0"/>
          <w:sz w:val="32"/>
          <w:szCs w:val="32"/>
          <w:highlight w:val="none"/>
          <w:lang w:val="en-US" w:eastAsia="zh-CN" w:bidi="ar"/>
        </w:rPr>
        <w:t>计</w:t>
      </w:r>
      <w:r>
        <w:rPr>
          <w:rFonts w:hint="eastAsia" w:ascii="Times New Roman" w:hAnsi="Times New Roman" w:eastAsia="方正仿宋_GBK" w:cs="Times New Roman"/>
          <w:color w:val="auto"/>
          <w:kern w:val="0"/>
          <w:sz w:val="32"/>
          <w:szCs w:val="32"/>
          <w:highlight w:val="none"/>
          <w:lang w:val="en-US" w:eastAsia="zh" w:bidi="ar"/>
        </w:rPr>
        <w:t>0.5</w:t>
      </w:r>
      <w:r>
        <w:rPr>
          <w:rFonts w:hint="default" w:ascii="Times New Roman" w:hAnsi="Times New Roman" w:eastAsia="方正仿宋_GBK" w:cs="Times New Roman"/>
          <w:color w:val="auto"/>
          <w:kern w:val="0"/>
          <w:sz w:val="32"/>
          <w:szCs w:val="32"/>
          <w:highlight w:val="none"/>
          <w:lang w:val="en-US" w:eastAsia="zh-CN" w:bidi="ar"/>
        </w:rPr>
        <w:t>分。同一赛课活动，以最高等次计分一次，不重复计分。此项</w:t>
      </w:r>
      <w:r>
        <w:rPr>
          <w:rFonts w:hint="eastAsia" w:ascii="Times New Roman" w:hAnsi="Times New Roman" w:eastAsia="方正仿宋_GBK" w:cs="Times New Roman"/>
          <w:color w:val="auto"/>
          <w:kern w:val="0"/>
          <w:sz w:val="32"/>
          <w:szCs w:val="32"/>
          <w:highlight w:val="none"/>
          <w:lang w:val="en-US" w:eastAsia="zh" w:bidi="ar"/>
        </w:rPr>
        <w:t>累加总分不超过</w:t>
      </w:r>
      <w:r>
        <w:rPr>
          <w:rFonts w:hint="default" w:ascii="Times New Roman" w:hAnsi="Times New Roman" w:eastAsia="方正仿宋_GBK" w:cs="Times New Roman"/>
          <w:color w:val="auto"/>
          <w:kern w:val="0"/>
          <w:sz w:val="32"/>
          <w:szCs w:val="32"/>
          <w:highlight w:val="none"/>
          <w:lang w:val="en-US" w:eastAsia="zh-CN" w:bidi="ar"/>
        </w:rPr>
        <w:t>15分。</w:t>
      </w:r>
    </w:p>
    <w:p w14:paraId="2C643BBF">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6</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现场</w:t>
      </w:r>
      <w:r>
        <w:rPr>
          <w:rFonts w:hint="eastAsia" w:ascii="Times New Roman" w:hAnsi="Times New Roman" w:eastAsia="方正仿宋_GBK" w:cs="Times New Roman"/>
          <w:color w:val="auto"/>
          <w:kern w:val="0"/>
          <w:sz w:val="32"/>
          <w:szCs w:val="32"/>
          <w:highlight w:val="none"/>
          <w:lang w:val="en-US" w:eastAsia="zh" w:bidi="ar"/>
        </w:rPr>
        <w:t>竞赛类。</w:t>
      </w:r>
      <w:r>
        <w:rPr>
          <w:rFonts w:hint="eastAsia" w:ascii="Times New Roman" w:hAnsi="Times New Roman" w:eastAsia="方正仿宋_GBK" w:cs="Times New Roman"/>
          <w:color w:val="auto"/>
          <w:kern w:val="0"/>
          <w:sz w:val="32"/>
          <w:szCs w:val="32"/>
          <w:highlight w:val="none"/>
          <w:lang w:val="en-US" w:eastAsia="zh-CN" w:bidi="ar"/>
        </w:rPr>
        <w:t>2</w:t>
      </w:r>
      <w:r>
        <w:rPr>
          <w:rFonts w:hint="default" w:ascii="Times New Roman" w:hAnsi="Times New Roman" w:eastAsia="方正仿宋_GBK" w:cs="Times New Roman"/>
          <w:color w:val="auto"/>
          <w:kern w:val="0"/>
          <w:sz w:val="32"/>
          <w:szCs w:val="32"/>
          <w:highlight w:val="none"/>
          <w:lang w:val="en-US" w:eastAsia="zh-CN" w:bidi="ar"/>
        </w:rPr>
        <w:t>02</w:t>
      </w:r>
      <w:r>
        <w:rPr>
          <w:rFonts w:hint="eastAsia" w:ascii="Times New Roman" w:hAnsi="Times New Roman" w:eastAsia="方正仿宋_GBK" w:cs="Times New Roman"/>
          <w:color w:val="auto"/>
          <w:kern w:val="0"/>
          <w:sz w:val="32"/>
          <w:szCs w:val="32"/>
          <w:highlight w:val="none"/>
          <w:lang w:val="en-US" w:eastAsia="zh-CN" w:bidi="ar"/>
        </w:rPr>
        <w:t>1</w:t>
      </w:r>
      <w:r>
        <w:rPr>
          <w:rFonts w:hint="default" w:ascii="Times New Roman" w:hAnsi="Times New Roman" w:eastAsia="方正仿宋_GBK" w:cs="Times New Roman"/>
          <w:color w:val="auto"/>
          <w:kern w:val="0"/>
          <w:sz w:val="32"/>
          <w:szCs w:val="32"/>
          <w:highlight w:val="none"/>
          <w:lang w:val="en-US" w:eastAsia="zh-CN" w:bidi="ar"/>
        </w:rPr>
        <w:t>年以来，获得重庆市教委、</w:t>
      </w:r>
      <w:r>
        <w:rPr>
          <w:rFonts w:hint="eastAsia" w:ascii="Times New Roman" w:hAnsi="Times New Roman" w:eastAsia="方正仿宋_GBK" w:cs="Times New Roman"/>
          <w:color w:val="auto"/>
          <w:kern w:val="0"/>
          <w:sz w:val="32"/>
          <w:szCs w:val="32"/>
          <w:highlight w:val="none"/>
          <w:lang w:val="en-US" w:eastAsia="zh-CN" w:bidi="ar"/>
        </w:rPr>
        <w:t>城口</w:t>
      </w:r>
      <w:r>
        <w:rPr>
          <w:rFonts w:hint="default" w:ascii="Times New Roman" w:hAnsi="Times New Roman" w:eastAsia="方正仿宋_GBK" w:cs="Times New Roman"/>
          <w:color w:val="auto"/>
          <w:kern w:val="0"/>
          <w:sz w:val="32"/>
          <w:szCs w:val="32"/>
          <w:highlight w:val="none"/>
          <w:lang w:val="en-US" w:eastAsia="zh-CN" w:bidi="ar"/>
        </w:rPr>
        <w:t>县教委组织的教师各类</w:t>
      </w:r>
      <w:r>
        <w:rPr>
          <w:rFonts w:hint="eastAsia" w:ascii="Times New Roman" w:hAnsi="Times New Roman" w:eastAsia="方正仿宋_GBK" w:cs="Times New Roman"/>
          <w:color w:val="auto"/>
          <w:kern w:val="0"/>
          <w:sz w:val="32"/>
          <w:szCs w:val="32"/>
          <w:highlight w:val="none"/>
          <w:lang w:val="en-US" w:eastAsia="zh-CN" w:bidi="ar"/>
        </w:rPr>
        <w:t>现场</w:t>
      </w:r>
      <w:r>
        <w:rPr>
          <w:rFonts w:hint="default" w:ascii="Times New Roman" w:hAnsi="Times New Roman" w:eastAsia="方正仿宋_GBK" w:cs="Times New Roman"/>
          <w:color w:val="auto"/>
          <w:kern w:val="0"/>
          <w:sz w:val="32"/>
          <w:szCs w:val="32"/>
          <w:highlight w:val="none"/>
          <w:lang w:val="en-US" w:eastAsia="zh-CN" w:bidi="ar"/>
        </w:rPr>
        <w:t>竞赛（不含</w:t>
      </w:r>
      <w:r>
        <w:rPr>
          <w:rFonts w:hint="eastAsia" w:ascii="Times New Roman" w:hAnsi="Times New Roman" w:eastAsia="方正仿宋_GBK" w:cs="Times New Roman"/>
          <w:color w:val="auto"/>
          <w:kern w:val="0"/>
          <w:sz w:val="32"/>
          <w:szCs w:val="32"/>
          <w:highlight w:val="none"/>
          <w:lang w:val="en-US" w:eastAsia="zh-CN" w:bidi="ar"/>
        </w:rPr>
        <w:t>赛课类和</w:t>
      </w:r>
      <w:r>
        <w:rPr>
          <w:rFonts w:hint="default" w:ascii="Times New Roman" w:hAnsi="Times New Roman" w:eastAsia="方正仿宋_GBK" w:cs="Times New Roman"/>
          <w:color w:val="auto"/>
          <w:kern w:val="0"/>
          <w:sz w:val="32"/>
          <w:szCs w:val="32"/>
          <w:highlight w:val="none"/>
          <w:lang w:val="en-US" w:eastAsia="zh-CN" w:bidi="ar"/>
        </w:rPr>
        <w:t>学生竞赛辅导类）奖项的，市级一等计</w:t>
      </w:r>
      <w:r>
        <w:rPr>
          <w:rFonts w:hint="eastAsia" w:ascii="Times New Roman" w:hAnsi="Times New Roman" w:eastAsia="方正仿宋_GBK" w:cs="Times New Roman"/>
          <w:color w:val="auto"/>
          <w:kern w:val="0"/>
          <w:sz w:val="32"/>
          <w:szCs w:val="32"/>
          <w:highlight w:val="none"/>
          <w:lang w:val="en-US" w:eastAsia="zh" w:bidi="ar"/>
        </w:rPr>
        <w:t>4</w:t>
      </w:r>
      <w:r>
        <w:rPr>
          <w:rFonts w:hint="default" w:ascii="Times New Roman" w:hAnsi="Times New Roman" w:eastAsia="方正仿宋_GBK" w:cs="Times New Roman"/>
          <w:color w:val="auto"/>
          <w:kern w:val="0"/>
          <w:sz w:val="32"/>
          <w:szCs w:val="32"/>
          <w:highlight w:val="none"/>
          <w:lang w:val="en-US" w:eastAsia="zh-CN" w:bidi="ar"/>
        </w:rPr>
        <w:t>分，市级二等计</w:t>
      </w:r>
      <w:r>
        <w:rPr>
          <w:rFonts w:hint="eastAsia" w:ascii="Times New Roman" w:hAnsi="Times New Roman" w:eastAsia="方正仿宋_GBK" w:cs="Times New Roman"/>
          <w:color w:val="auto"/>
          <w:kern w:val="0"/>
          <w:sz w:val="32"/>
          <w:szCs w:val="32"/>
          <w:highlight w:val="none"/>
          <w:lang w:val="en-US" w:eastAsia="zh" w:bidi="ar"/>
        </w:rPr>
        <w:t>3</w:t>
      </w:r>
      <w:r>
        <w:rPr>
          <w:rFonts w:hint="default" w:ascii="Times New Roman" w:hAnsi="Times New Roman" w:eastAsia="方正仿宋_GBK" w:cs="Times New Roman"/>
          <w:color w:val="auto"/>
          <w:kern w:val="0"/>
          <w:sz w:val="32"/>
          <w:szCs w:val="32"/>
          <w:highlight w:val="none"/>
          <w:lang w:val="en-US" w:eastAsia="zh-CN" w:bidi="ar"/>
        </w:rPr>
        <w:t>分，市级</w:t>
      </w:r>
      <w:r>
        <w:rPr>
          <w:rFonts w:hint="eastAsia" w:ascii="Times New Roman" w:hAnsi="Times New Roman" w:eastAsia="方正仿宋_GBK" w:cs="Times New Roman"/>
          <w:color w:val="auto"/>
          <w:kern w:val="0"/>
          <w:sz w:val="32"/>
          <w:szCs w:val="32"/>
          <w:highlight w:val="none"/>
          <w:lang w:val="en-US" w:eastAsia="zh-CN" w:bidi="ar"/>
        </w:rPr>
        <w:t>三</w:t>
      </w:r>
      <w:r>
        <w:rPr>
          <w:rFonts w:hint="default" w:ascii="Times New Roman" w:hAnsi="Times New Roman" w:eastAsia="方正仿宋_GBK" w:cs="Times New Roman"/>
          <w:color w:val="auto"/>
          <w:kern w:val="0"/>
          <w:sz w:val="32"/>
          <w:szCs w:val="32"/>
          <w:highlight w:val="none"/>
          <w:lang w:val="en-US" w:eastAsia="zh-CN" w:bidi="ar"/>
        </w:rPr>
        <w:t>等计</w:t>
      </w:r>
      <w:r>
        <w:rPr>
          <w:rFonts w:hint="eastAsia" w:ascii="Times New Roman" w:hAnsi="Times New Roman" w:eastAsia="方正仿宋_GBK" w:cs="Times New Roman"/>
          <w:color w:val="auto"/>
          <w:kern w:val="0"/>
          <w:sz w:val="32"/>
          <w:szCs w:val="32"/>
          <w:highlight w:val="none"/>
          <w:lang w:val="en-US" w:eastAsia="zh" w:bidi="ar"/>
        </w:rPr>
        <w:t>2</w:t>
      </w:r>
      <w:r>
        <w:rPr>
          <w:rFonts w:hint="default" w:ascii="Times New Roman" w:hAnsi="Times New Roman" w:eastAsia="方正仿宋_GBK" w:cs="Times New Roman"/>
          <w:color w:val="auto"/>
          <w:kern w:val="0"/>
          <w:sz w:val="32"/>
          <w:szCs w:val="32"/>
          <w:highlight w:val="none"/>
          <w:lang w:val="en-US" w:eastAsia="zh-CN" w:bidi="ar"/>
        </w:rPr>
        <w:t>分，县级</w:t>
      </w:r>
      <w:r>
        <w:rPr>
          <w:rFonts w:hint="eastAsia" w:ascii="Times New Roman" w:hAnsi="Times New Roman" w:eastAsia="方正仿宋_GBK" w:cs="Times New Roman"/>
          <w:color w:val="auto"/>
          <w:kern w:val="0"/>
          <w:sz w:val="32"/>
          <w:szCs w:val="32"/>
          <w:highlight w:val="none"/>
          <w:lang w:val="en-US" w:eastAsia="zh-CN" w:bidi="ar"/>
        </w:rPr>
        <w:t>特</w:t>
      </w:r>
      <w:r>
        <w:rPr>
          <w:rFonts w:hint="default" w:ascii="Times New Roman" w:hAnsi="Times New Roman" w:eastAsia="方正仿宋_GBK" w:cs="Times New Roman"/>
          <w:color w:val="auto"/>
          <w:kern w:val="0"/>
          <w:sz w:val="32"/>
          <w:szCs w:val="32"/>
          <w:highlight w:val="none"/>
          <w:lang w:val="en-US" w:eastAsia="zh-CN" w:bidi="ar"/>
        </w:rPr>
        <w:t>等计</w:t>
      </w:r>
      <w:r>
        <w:rPr>
          <w:rFonts w:hint="eastAsia" w:ascii="Times New Roman" w:hAnsi="Times New Roman" w:eastAsia="方正仿宋_GBK" w:cs="Times New Roman"/>
          <w:color w:val="auto"/>
          <w:kern w:val="0"/>
          <w:sz w:val="32"/>
          <w:szCs w:val="32"/>
          <w:highlight w:val="none"/>
          <w:lang w:val="en-US" w:eastAsia="zh-CN" w:bidi="ar"/>
        </w:rPr>
        <w:t>3</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CN" w:bidi="ar"/>
        </w:rPr>
        <w:t>县级一等计2分，</w:t>
      </w:r>
      <w:r>
        <w:rPr>
          <w:rFonts w:hint="default" w:ascii="Times New Roman" w:hAnsi="Times New Roman" w:eastAsia="方正仿宋_GBK" w:cs="Times New Roman"/>
          <w:color w:val="auto"/>
          <w:kern w:val="0"/>
          <w:sz w:val="32"/>
          <w:szCs w:val="32"/>
          <w:highlight w:val="none"/>
          <w:lang w:val="en-US" w:eastAsia="zh-CN" w:bidi="ar"/>
        </w:rPr>
        <w:t>县级二等计</w:t>
      </w:r>
      <w:r>
        <w:rPr>
          <w:rFonts w:hint="eastAsia" w:ascii="Times New Roman" w:hAnsi="Times New Roman" w:eastAsia="方正仿宋_GBK" w:cs="Times New Roman"/>
          <w:color w:val="auto"/>
          <w:kern w:val="0"/>
          <w:sz w:val="32"/>
          <w:szCs w:val="32"/>
          <w:highlight w:val="none"/>
          <w:lang w:val="en-US" w:eastAsia="zh-CN" w:bidi="ar"/>
        </w:rPr>
        <w:t>1</w:t>
      </w:r>
      <w:r>
        <w:rPr>
          <w:rFonts w:hint="default" w:ascii="Times New Roman" w:hAnsi="Times New Roman" w:eastAsia="方正仿宋_GBK" w:cs="Times New Roman"/>
          <w:color w:val="auto"/>
          <w:kern w:val="0"/>
          <w:sz w:val="32"/>
          <w:szCs w:val="32"/>
          <w:highlight w:val="none"/>
          <w:lang w:val="en-US" w:eastAsia="zh-CN" w:bidi="ar"/>
        </w:rPr>
        <w:t>分，县级三等计</w:t>
      </w:r>
      <w:r>
        <w:rPr>
          <w:rFonts w:hint="eastAsia" w:ascii="Times New Roman" w:hAnsi="Times New Roman" w:eastAsia="方正仿宋_GBK" w:cs="Times New Roman"/>
          <w:color w:val="auto"/>
          <w:kern w:val="0"/>
          <w:sz w:val="32"/>
          <w:szCs w:val="32"/>
          <w:highlight w:val="none"/>
          <w:lang w:val="en-US" w:eastAsia="zh-CN" w:bidi="ar"/>
        </w:rPr>
        <w:t>0.5</w:t>
      </w:r>
      <w:r>
        <w:rPr>
          <w:rFonts w:hint="default" w:ascii="Times New Roman" w:hAnsi="Times New Roman" w:eastAsia="方正仿宋_GBK" w:cs="Times New Roman"/>
          <w:color w:val="auto"/>
          <w:kern w:val="0"/>
          <w:sz w:val="32"/>
          <w:szCs w:val="32"/>
          <w:highlight w:val="none"/>
          <w:lang w:val="en-US" w:eastAsia="zh-CN" w:bidi="ar"/>
        </w:rPr>
        <w:t>分</w:t>
      </w:r>
      <w:r>
        <w:rPr>
          <w:rFonts w:hint="eastAsia" w:ascii="Times New Roman" w:hAnsi="Times New Roman" w:eastAsia="方正仿宋_GBK" w:cs="Times New Roman"/>
          <w:color w:val="auto"/>
          <w:kern w:val="0"/>
          <w:sz w:val="32"/>
          <w:szCs w:val="32"/>
          <w:highlight w:val="none"/>
          <w:lang w:val="en-US" w:eastAsia="zh" w:bidi="ar"/>
        </w:rPr>
        <w:t>。</w:t>
      </w:r>
      <w:r>
        <w:rPr>
          <w:rFonts w:hint="default" w:ascii="Times New Roman" w:hAnsi="Times New Roman" w:eastAsia="方正仿宋_GBK" w:cs="Times New Roman"/>
          <w:color w:val="auto"/>
          <w:kern w:val="0"/>
          <w:sz w:val="32"/>
          <w:szCs w:val="32"/>
          <w:highlight w:val="none"/>
          <w:lang w:val="en-US" w:eastAsia="zh-CN" w:bidi="ar"/>
        </w:rPr>
        <w:t>此项</w:t>
      </w:r>
      <w:r>
        <w:rPr>
          <w:rFonts w:hint="eastAsia" w:ascii="Times New Roman" w:hAnsi="Times New Roman" w:eastAsia="方正仿宋_GBK" w:cs="Times New Roman"/>
          <w:color w:val="auto"/>
          <w:kern w:val="0"/>
          <w:sz w:val="32"/>
          <w:szCs w:val="32"/>
          <w:highlight w:val="none"/>
          <w:lang w:val="en-US" w:eastAsia="zh" w:bidi="ar"/>
        </w:rPr>
        <w:t>累加总分不超过</w:t>
      </w:r>
      <w:r>
        <w:rPr>
          <w:rFonts w:hint="default" w:ascii="Times New Roman" w:hAnsi="Times New Roman" w:eastAsia="方正仿宋_GBK" w:cs="Times New Roman"/>
          <w:color w:val="auto"/>
          <w:kern w:val="0"/>
          <w:sz w:val="32"/>
          <w:szCs w:val="32"/>
          <w:highlight w:val="none"/>
          <w:lang w:val="en-US" w:eastAsia="zh-CN" w:bidi="ar"/>
        </w:rPr>
        <w:t>1</w:t>
      </w:r>
      <w:r>
        <w:rPr>
          <w:rFonts w:hint="eastAsia" w:ascii="Times New Roman" w:hAnsi="Times New Roman" w:eastAsia="方正仿宋_GBK" w:cs="Times New Roman"/>
          <w:color w:val="auto"/>
          <w:kern w:val="0"/>
          <w:sz w:val="32"/>
          <w:szCs w:val="32"/>
          <w:highlight w:val="none"/>
          <w:lang w:val="en-US" w:eastAsia="zh" w:bidi="ar"/>
        </w:rPr>
        <w:t>0</w:t>
      </w:r>
      <w:r>
        <w:rPr>
          <w:rFonts w:hint="default" w:ascii="Times New Roman" w:hAnsi="Times New Roman" w:eastAsia="方正仿宋_GBK" w:cs="Times New Roman"/>
          <w:color w:val="auto"/>
          <w:kern w:val="0"/>
          <w:sz w:val="32"/>
          <w:szCs w:val="32"/>
          <w:highlight w:val="none"/>
          <w:lang w:val="en-US" w:eastAsia="zh-CN" w:bidi="ar"/>
        </w:rPr>
        <w:t>分。</w:t>
      </w:r>
    </w:p>
    <w:p w14:paraId="0555E4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color w:val="auto"/>
          <w:kern w:val="0"/>
          <w:sz w:val="32"/>
          <w:szCs w:val="32"/>
          <w:highlight w:val="none"/>
          <w:lang w:val="en-US" w:eastAsia="zh-CN" w:bidi="ar"/>
        </w:rPr>
      </w:pP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 w:bidi="ar"/>
        </w:rPr>
        <w:t>7</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 w:bidi="ar"/>
        </w:rPr>
        <w:t>其他</w:t>
      </w:r>
      <w:r>
        <w:rPr>
          <w:rFonts w:hint="eastAsia" w:ascii="Times New Roman" w:hAnsi="Times New Roman" w:eastAsia="方正仿宋_GBK" w:cs="Times New Roman"/>
          <w:color w:val="auto"/>
          <w:kern w:val="0"/>
          <w:sz w:val="32"/>
          <w:szCs w:val="32"/>
          <w:highlight w:val="none"/>
          <w:lang w:val="en-US" w:eastAsia="zh-CN" w:bidi="ar"/>
        </w:rPr>
        <w:t>类别</w:t>
      </w:r>
      <w:r>
        <w:rPr>
          <w:rFonts w:hint="eastAsia" w:ascii="Times New Roman" w:hAnsi="Times New Roman" w:eastAsia="方正仿宋_GBK" w:cs="Times New Roman"/>
          <w:color w:val="auto"/>
          <w:kern w:val="0"/>
          <w:sz w:val="32"/>
          <w:szCs w:val="32"/>
          <w:highlight w:val="none"/>
          <w:lang w:val="en-US" w:eastAsia="zh" w:bidi="ar"/>
        </w:rPr>
        <w:t>。</w:t>
      </w:r>
      <w:r>
        <w:rPr>
          <w:rFonts w:hint="default" w:ascii="Times New Roman" w:hAnsi="Times New Roman" w:eastAsia="方正仿宋_GBK" w:cs="Times New Roman"/>
          <w:color w:val="auto"/>
          <w:kern w:val="0"/>
          <w:sz w:val="32"/>
          <w:szCs w:val="32"/>
          <w:highlight w:val="none"/>
          <w:lang w:val="en-US" w:eastAsia="zh-CN" w:bidi="ar"/>
        </w:rPr>
        <w:t>凡在农村工作年限满5年的，每增加1年计1分，</w:t>
      </w:r>
      <w:r>
        <w:rPr>
          <w:rFonts w:hint="eastAsia" w:ascii="Times New Roman" w:hAnsi="Times New Roman" w:eastAsia="方正仿宋_GBK" w:cs="Times New Roman"/>
          <w:color w:val="auto"/>
          <w:kern w:val="0"/>
          <w:sz w:val="32"/>
          <w:szCs w:val="32"/>
          <w:highlight w:val="none"/>
          <w:lang w:val="en-US" w:eastAsia="zh" w:bidi="ar"/>
        </w:rPr>
        <w:t>此项</w:t>
      </w:r>
      <w:r>
        <w:rPr>
          <w:rFonts w:hint="default" w:ascii="Times New Roman" w:hAnsi="Times New Roman" w:eastAsia="方正仿宋_GBK" w:cs="Times New Roman"/>
          <w:color w:val="auto"/>
          <w:kern w:val="0"/>
          <w:sz w:val="32"/>
          <w:szCs w:val="32"/>
          <w:highlight w:val="none"/>
          <w:lang w:val="en-US" w:eastAsia="zh-CN" w:bidi="ar"/>
        </w:rPr>
        <w:t>最高不超过1</w:t>
      </w:r>
      <w:r>
        <w:rPr>
          <w:rFonts w:hint="eastAsia" w:ascii="Times New Roman" w:hAnsi="Times New Roman" w:eastAsia="方正仿宋_GBK" w:cs="Times New Roman"/>
          <w:color w:val="auto"/>
          <w:kern w:val="0"/>
          <w:sz w:val="32"/>
          <w:szCs w:val="32"/>
          <w:highlight w:val="none"/>
          <w:lang w:val="en-US" w:eastAsia="zh" w:bidi="ar"/>
        </w:rPr>
        <w:t>0</w:t>
      </w:r>
      <w:r>
        <w:rPr>
          <w:rFonts w:hint="default" w:ascii="Times New Roman" w:hAnsi="Times New Roman" w:eastAsia="方正仿宋_GBK" w:cs="Times New Roman"/>
          <w:color w:val="auto"/>
          <w:kern w:val="0"/>
          <w:sz w:val="32"/>
          <w:szCs w:val="32"/>
          <w:highlight w:val="none"/>
          <w:lang w:val="en-US" w:eastAsia="zh-CN" w:bidi="ar"/>
        </w:rPr>
        <w:t>分。具有研究生学历的计</w:t>
      </w:r>
      <w:r>
        <w:rPr>
          <w:rFonts w:hint="eastAsia" w:ascii="Times New Roman" w:hAnsi="Times New Roman" w:eastAsia="方正仿宋_GBK" w:cs="Times New Roman"/>
          <w:color w:val="auto"/>
          <w:kern w:val="0"/>
          <w:sz w:val="32"/>
          <w:szCs w:val="32"/>
          <w:highlight w:val="none"/>
          <w:lang w:val="en-US" w:eastAsia="zh" w:bidi="ar"/>
        </w:rPr>
        <w:t>3</w:t>
      </w:r>
      <w:r>
        <w:rPr>
          <w:rFonts w:hint="default" w:ascii="Times New Roman" w:hAnsi="Times New Roman" w:eastAsia="方正仿宋_GBK" w:cs="Times New Roman"/>
          <w:color w:val="auto"/>
          <w:kern w:val="0"/>
          <w:sz w:val="32"/>
          <w:szCs w:val="32"/>
          <w:highlight w:val="none"/>
          <w:lang w:val="en-US" w:eastAsia="zh-CN" w:bidi="ar"/>
        </w:rPr>
        <w:t>分，具有</w:t>
      </w:r>
      <w:r>
        <w:rPr>
          <w:rFonts w:hint="eastAsia" w:ascii="Times New Roman" w:hAnsi="Times New Roman" w:eastAsia="方正仿宋_GBK" w:cs="Times New Roman"/>
          <w:color w:val="auto"/>
          <w:kern w:val="0"/>
          <w:sz w:val="32"/>
          <w:szCs w:val="32"/>
          <w:highlight w:val="none"/>
          <w:lang w:val="en-US" w:eastAsia="zh-CN" w:bidi="ar"/>
        </w:rPr>
        <w:t>全日制</w:t>
      </w:r>
      <w:r>
        <w:rPr>
          <w:rFonts w:hint="default" w:ascii="Times New Roman" w:hAnsi="Times New Roman" w:eastAsia="方正仿宋_GBK" w:cs="Times New Roman"/>
          <w:color w:val="auto"/>
          <w:kern w:val="0"/>
          <w:sz w:val="32"/>
          <w:szCs w:val="32"/>
          <w:highlight w:val="none"/>
          <w:lang w:val="en-US" w:eastAsia="zh-CN" w:bidi="ar"/>
        </w:rPr>
        <w:t>本科学历的计</w:t>
      </w:r>
      <w:r>
        <w:rPr>
          <w:rFonts w:hint="eastAsia" w:ascii="Times New Roman" w:hAnsi="Times New Roman" w:eastAsia="方正仿宋_GBK" w:cs="Times New Roman"/>
          <w:color w:val="auto"/>
          <w:kern w:val="0"/>
          <w:sz w:val="32"/>
          <w:szCs w:val="32"/>
          <w:highlight w:val="none"/>
          <w:lang w:val="en-US" w:eastAsia="zh" w:bidi="ar"/>
        </w:rPr>
        <w:t>2</w:t>
      </w:r>
      <w:r>
        <w:rPr>
          <w:rFonts w:hint="default" w:ascii="Times New Roman" w:hAnsi="Times New Roman" w:eastAsia="方正仿宋_GBK" w:cs="Times New Roman"/>
          <w:color w:val="auto"/>
          <w:kern w:val="0"/>
          <w:sz w:val="32"/>
          <w:szCs w:val="32"/>
          <w:highlight w:val="none"/>
          <w:lang w:val="en-US" w:eastAsia="zh-CN" w:bidi="ar"/>
        </w:rPr>
        <w:t>分。</w:t>
      </w:r>
    </w:p>
    <w:p w14:paraId="386D9CCD">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right="0" w:firstLine="640" w:firstLineChars="200"/>
        <w:jc w:val="left"/>
        <w:textAlignment w:val="baseline"/>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以上</w:t>
      </w:r>
      <w:r>
        <w:rPr>
          <w:rFonts w:hint="default" w:ascii="Times New Roman" w:hAnsi="Times New Roman" w:eastAsia="方正仿宋_GBK" w:cs="Times New Roman"/>
          <w:color w:val="auto"/>
          <w:kern w:val="0"/>
          <w:sz w:val="32"/>
          <w:szCs w:val="32"/>
          <w:highlight w:val="none"/>
          <w:lang w:val="en-US" w:eastAsia="zh-CN" w:bidi="ar"/>
        </w:rPr>
        <w:t>考核累计总分最高为100分，超过的按100分计算</w:t>
      </w:r>
      <w:r>
        <w:rPr>
          <w:rFonts w:hint="eastAsia" w:ascii="Times New Roman" w:hAnsi="Times New Roman" w:eastAsia="方正仿宋_GBK" w:cs="Times New Roman"/>
          <w:color w:val="auto"/>
          <w:kern w:val="0"/>
          <w:sz w:val="32"/>
          <w:szCs w:val="32"/>
          <w:highlight w:val="none"/>
          <w:lang w:val="en-US" w:eastAsia="zh-CN" w:bidi="ar"/>
        </w:rPr>
        <w:t>。</w:t>
      </w:r>
    </w:p>
    <w:p w14:paraId="52124C13">
      <w:pPr>
        <w:keepNext w:val="0"/>
        <w:keepLines w:val="0"/>
        <w:pageBreakBefore w:val="0"/>
        <w:widowControl/>
        <w:numPr>
          <w:ilvl w:val="0"/>
          <w:numId w:val="0"/>
        </w:numPr>
        <w:suppressLineNumbers w:val="0"/>
        <w:wordWrap/>
        <w:overflowPunct/>
        <w:topLinePunct w:val="0"/>
        <w:bidi w:val="0"/>
        <w:spacing w:line="600" w:lineRule="exact"/>
        <w:ind w:leftChars="200"/>
        <w:jc w:val="left"/>
        <w:rPr>
          <w:rFonts w:hint="eastAsia" w:ascii="方正仿宋_GBK" w:hAnsi="方正仿宋_GBK" w:eastAsia="方正仿宋_GBK" w:cs="方正仿宋_GBK"/>
          <w:color w:val="auto"/>
          <w:kern w:val="2"/>
          <w:sz w:val="32"/>
          <w:szCs w:val="32"/>
          <w:highlight w:val="yellow"/>
          <w:lang w:val="en-US" w:eastAsia="zh-CN" w:bidi="ar"/>
        </w:rPr>
      </w:pPr>
      <w:r>
        <w:rPr>
          <w:rFonts w:hint="eastAsia" w:ascii="Times New Roman" w:hAnsi="Times New Roman" w:cs="Times New Roman"/>
          <w:b/>
          <w:bCs/>
          <w:snapToGrid/>
          <w:color w:val="auto"/>
          <w:spacing w:val="3"/>
          <w:kern w:val="0"/>
          <w:position w:val="1"/>
          <w:sz w:val="31"/>
          <w:szCs w:val="31"/>
          <w:lang w:val="en-US" w:eastAsia="zh" w:bidi="ar"/>
        </w:rPr>
        <w:t>4.</w:t>
      </w:r>
      <w:r>
        <w:rPr>
          <w:rFonts w:hint="eastAsia" w:ascii="Times New Roman" w:hAnsi="Times New Roman" w:cs="Times New Roman"/>
          <w:b/>
          <w:bCs/>
          <w:snapToGrid/>
          <w:color w:val="auto"/>
          <w:spacing w:val="3"/>
          <w:kern w:val="0"/>
          <w:position w:val="1"/>
          <w:sz w:val="31"/>
          <w:szCs w:val="31"/>
          <w:lang w:val="en-US" w:eastAsia="zh-CN" w:bidi="ar"/>
        </w:rPr>
        <w:t>计分</w:t>
      </w:r>
    </w:p>
    <w:p w14:paraId="454243D1">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default"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教师岗总成绩</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笔试成绩÷</w:t>
      </w:r>
      <w:r>
        <w:rPr>
          <w:rFonts w:hint="default" w:ascii="Times New Roman" w:hAnsi="Times New Roman" w:eastAsia="方正仿宋_GBK" w:cs="Times New Roman"/>
          <w:color w:val="auto"/>
          <w:kern w:val="0"/>
          <w:sz w:val="32"/>
          <w:szCs w:val="32"/>
          <w:highlight w:val="none"/>
          <w:lang w:val="en-US" w:eastAsia="zh-CN" w:bidi="ar"/>
        </w:rPr>
        <w:t>2</w:t>
      </w:r>
      <w:r>
        <w:rPr>
          <w:rFonts w:hint="eastAsia" w:ascii="Times New Roman" w:hAnsi="Times New Roman" w:eastAsia="方正仿宋_GBK" w:cs="Times New Roman"/>
          <w:color w:val="auto"/>
          <w:kern w:val="0"/>
          <w:sz w:val="32"/>
          <w:szCs w:val="32"/>
          <w:highlight w:val="none"/>
          <w:lang w:val="en-US" w:eastAsia="zh-CN" w:bidi="ar"/>
        </w:rPr>
        <w:t>×</w:t>
      </w:r>
      <w:r>
        <w:rPr>
          <w:rFonts w:hint="default" w:ascii="Times New Roman" w:hAnsi="Times New Roman" w:eastAsia="方正仿宋_GBK" w:cs="Times New Roman"/>
          <w:color w:val="auto"/>
          <w:kern w:val="0"/>
          <w:sz w:val="32"/>
          <w:szCs w:val="32"/>
          <w:highlight w:val="none"/>
          <w:lang w:val="en-US" w:eastAsia="zh-CN" w:bidi="ar"/>
        </w:rPr>
        <w:t>50%+</w:t>
      </w:r>
      <w:r>
        <w:rPr>
          <w:rFonts w:hint="eastAsia" w:ascii="Times New Roman" w:hAnsi="Times New Roman" w:eastAsia="方正仿宋_GBK" w:cs="Times New Roman"/>
          <w:color w:val="auto"/>
          <w:kern w:val="0"/>
          <w:sz w:val="32"/>
          <w:szCs w:val="32"/>
          <w:highlight w:val="none"/>
          <w:lang w:val="en-US" w:eastAsia="zh-CN" w:bidi="ar"/>
        </w:rPr>
        <w:t>面试</w:t>
      </w:r>
      <w:r>
        <w:rPr>
          <w:rFonts w:hint="eastAsia" w:ascii="Times New Roman" w:eastAsia="方正仿宋_GBK" w:cs="Times New Roman"/>
          <w:color w:val="auto"/>
          <w:kern w:val="0"/>
          <w:sz w:val="32"/>
          <w:szCs w:val="32"/>
          <w:highlight w:val="none"/>
          <w:lang w:val="en-US" w:eastAsia="zh-CN" w:bidi="ar"/>
        </w:rPr>
        <w:t>成绩×</w:t>
      </w:r>
      <w:r>
        <w:rPr>
          <w:rFonts w:hint="default" w:ascii="Times New Roman" w:hAnsi="Times New Roman" w:eastAsia="方正仿宋_GBK" w:cs="Times New Roman"/>
          <w:color w:val="auto"/>
          <w:kern w:val="0"/>
          <w:sz w:val="32"/>
          <w:szCs w:val="32"/>
          <w:highlight w:val="none"/>
          <w:lang w:val="en-US" w:eastAsia="zh-CN" w:bidi="ar"/>
        </w:rPr>
        <w:t>40%+</w:t>
      </w:r>
      <w:r>
        <w:rPr>
          <w:rFonts w:hint="eastAsia" w:ascii="Times New Roman" w:hAnsi="Times New Roman" w:eastAsia="方正仿宋_GBK" w:cs="Times New Roman"/>
          <w:color w:val="auto"/>
          <w:kern w:val="0"/>
          <w:sz w:val="32"/>
          <w:szCs w:val="32"/>
          <w:highlight w:val="none"/>
          <w:lang w:val="en-US" w:eastAsia="zh-CN" w:bidi="ar"/>
        </w:rPr>
        <w:t>考核分×</w:t>
      </w:r>
      <w:r>
        <w:rPr>
          <w:rFonts w:hint="default" w:ascii="Times New Roman" w:hAnsi="Times New Roman" w:eastAsia="方正仿宋_GBK" w:cs="Times New Roman"/>
          <w:color w:val="auto"/>
          <w:kern w:val="0"/>
          <w:sz w:val="32"/>
          <w:szCs w:val="32"/>
          <w:highlight w:val="none"/>
          <w:lang w:val="en-US" w:eastAsia="zh-CN" w:bidi="ar"/>
        </w:rPr>
        <w:t>10%</w:t>
      </w:r>
      <w:r>
        <w:rPr>
          <w:rFonts w:hint="eastAsia" w:ascii="Times New Roman" w:hAnsi="Times New Roman" w:eastAsia="方正仿宋_GBK" w:cs="Times New Roman"/>
          <w:color w:val="auto"/>
          <w:kern w:val="0"/>
          <w:sz w:val="32"/>
          <w:szCs w:val="32"/>
          <w:highlight w:val="none"/>
          <w:lang w:val="en-US" w:eastAsia="zh-CN" w:bidi="ar"/>
        </w:rPr>
        <w:t>（精确到小数点后两位）。</w:t>
      </w:r>
    </w:p>
    <w:p w14:paraId="614A168C">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0" w:afterAutospacing="0" w:line="600" w:lineRule="exact"/>
        <w:ind w:left="0" w:right="0" w:firstLine="640" w:firstLineChars="200"/>
        <w:jc w:val="left"/>
        <w:textAlignment w:val="baseline"/>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教辅岗</w:t>
      </w:r>
      <w:r>
        <w:rPr>
          <w:rFonts w:hint="eastAsia" w:ascii="Times New Roman" w:eastAsia="方正仿宋_GBK" w:cs="Times New Roman"/>
          <w:color w:val="auto"/>
          <w:kern w:val="0"/>
          <w:sz w:val="32"/>
          <w:szCs w:val="32"/>
          <w:highlight w:val="none"/>
          <w:lang w:val="en-US" w:eastAsia="zh-CN" w:bidi="ar"/>
        </w:rPr>
        <w:t>总成绩=</w:t>
      </w:r>
      <w:r>
        <w:rPr>
          <w:rFonts w:hint="eastAsia" w:ascii="Times New Roman" w:hAnsi="Times New Roman" w:eastAsia="方正仿宋_GBK" w:cs="Times New Roman"/>
          <w:color w:val="auto"/>
          <w:kern w:val="0"/>
          <w:sz w:val="32"/>
          <w:szCs w:val="32"/>
          <w:highlight w:val="none"/>
          <w:lang w:val="en-US" w:eastAsia="zh-CN" w:bidi="ar"/>
        </w:rPr>
        <w:t>笔试成绩</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面试</w:t>
      </w:r>
      <w:r>
        <w:rPr>
          <w:rFonts w:hint="eastAsia" w:ascii="Times New Roman" w:eastAsia="方正仿宋_GBK" w:cs="Times New Roman"/>
          <w:color w:val="auto"/>
          <w:kern w:val="0"/>
          <w:sz w:val="32"/>
          <w:szCs w:val="32"/>
          <w:highlight w:val="none"/>
          <w:lang w:val="en-US" w:eastAsia="zh-CN" w:bidi="ar"/>
        </w:rPr>
        <w:t>成绩×</w:t>
      </w:r>
      <w:r>
        <w:rPr>
          <w:rFonts w:hint="default" w:ascii="Times New Roman" w:hAnsi="Times New Roman" w:eastAsia="方正仿宋_GBK" w:cs="Times New Roman"/>
          <w:color w:val="auto"/>
          <w:kern w:val="0"/>
          <w:sz w:val="32"/>
          <w:szCs w:val="32"/>
          <w:highlight w:val="none"/>
          <w:lang w:val="en-US" w:eastAsia="zh-CN" w:bidi="ar"/>
        </w:rPr>
        <w:t>40%+</w:t>
      </w:r>
      <w:r>
        <w:rPr>
          <w:rFonts w:hint="eastAsia" w:ascii="Times New Roman" w:hAnsi="Times New Roman" w:eastAsia="方正仿宋_GBK" w:cs="Times New Roman"/>
          <w:color w:val="auto"/>
          <w:kern w:val="0"/>
          <w:sz w:val="32"/>
          <w:szCs w:val="32"/>
          <w:highlight w:val="none"/>
          <w:lang w:val="en-US" w:eastAsia="zh-CN" w:bidi="ar"/>
        </w:rPr>
        <w:t>考核分×</w:t>
      </w:r>
      <w:r>
        <w:rPr>
          <w:rFonts w:hint="default" w:ascii="Times New Roman" w:hAnsi="Times New Roman" w:eastAsia="方正仿宋_GBK" w:cs="Times New Roman"/>
          <w:color w:val="auto"/>
          <w:kern w:val="0"/>
          <w:sz w:val="32"/>
          <w:szCs w:val="32"/>
          <w:highlight w:val="none"/>
          <w:lang w:val="en-US" w:eastAsia="zh-CN" w:bidi="ar"/>
        </w:rPr>
        <w:t>10%</w:t>
      </w:r>
      <w:r>
        <w:rPr>
          <w:rFonts w:hint="eastAsia" w:ascii="Times New Roman" w:hAnsi="Times New Roman" w:eastAsia="方正仿宋_GBK" w:cs="Times New Roman"/>
          <w:color w:val="auto"/>
          <w:kern w:val="0"/>
          <w:sz w:val="32"/>
          <w:szCs w:val="32"/>
          <w:highlight w:val="none"/>
          <w:lang w:val="en-US" w:eastAsia="zh-CN" w:bidi="ar"/>
        </w:rPr>
        <w:t>（精确到小数点后两位）。</w:t>
      </w:r>
    </w:p>
    <w:p w14:paraId="76F12405">
      <w:pPr>
        <w:keepNext w:val="0"/>
        <w:keepLines w:val="0"/>
        <w:pageBreakBefore w:val="0"/>
        <w:widowControl/>
        <w:suppressLineNumbers w:val="0"/>
        <w:wordWrap/>
        <w:overflowPunct/>
        <w:topLinePunct w:val="0"/>
        <w:bidi w:val="0"/>
        <w:spacing w:line="600" w:lineRule="exact"/>
        <w:ind w:firstLine="640" w:firstLineChars="200"/>
        <w:jc w:val="left"/>
        <w:rPr>
          <w:color w:val="auto"/>
        </w:rPr>
      </w:pPr>
      <w:r>
        <w:rPr>
          <w:rFonts w:hint="default" w:ascii="方正楷体_GBK" w:hAnsi="方正楷体_GBK" w:eastAsia="方正楷体_GBK" w:cs="方正楷体_GBK"/>
          <w:i w:val="0"/>
          <w:iCs w:val="0"/>
          <w:caps w:val="0"/>
          <w:color w:val="auto"/>
          <w:spacing w:val="0"/>
          <w:sz w:val="32"/>
          <w:szCs w:val="32"/>
          <w:highlight w:val="none"/>
          <w:shd w:val="clear" w:color="auto" w:fill="FFFFFF"/>
          <w:lang w:val="en-US" w:eastAsia="zh-CN"/>
        </w:rPr>
        <w:t>（</w:t>
      </w:r>
      <w:r>
        <w:rPr>
          <w:rFonts w:hint="eastAsia" w:ascii="方正楷体_GBK" w:hAnsi="方正楷体_GBK" w:eastAsia="方正楷体_GBK" w:cs="方正楷体_GBK"/>
          <w:i w:val="0"/>
          <w:iCs w:val="0"/>
          <w:caps w:val="0"/>
          <w:color w:val="auto"/>
          <w:spacing w:val="0"/>
          <w:sz w:val="32"/>
          <w:szCs w:val="32"/>
          <w:highlight w:val="none"/>
          <w:shd w:val="clear" w:color="auto" w:fill="FFFFFF"/>
          <w:lang w:val="en-US" w:eastAsia="zh"/>
        </w:rPr>
        <w:t>三</w:t>
      </w:r>
      <w:r>
        <w:rPr>
          <w:rFonts w:hint="default" w:ascii="方正楷体_GBK" w:hAnsi="方正楷体_GBK" w:eastAsia="方正楷体_GBK" w:cs="方正楷体_GBK"/>
          <w:i w:val="0"/>
          <w:iCs w:val="0"/>
          <w:caps w:val="0"/>
          <w:color w:val="auto"/>
          <w:spacing w:val="0"/>
          <w:sz w:val="32"/>
          <w:szCs w:val="32"/>
          <w:highlight w:val="none"/>
          <w:shd w:val="clear" w:color="auto" w:fill="FFFFFF"/>
          <w:lang w:val="en-US" w:eastAsia="zh-CN"/>
        </w:rPr>
        <w:t>）</w:t>
      </w:r>
      <w:r>
        <w:rPr>
          <w:rFonts w:hint="eastAsia" w:ascii="方正楷体_GBK" w:hAnsi="方正楷体_GBK" w:eastAsia="方正楷体_GBK" w:cs="方正楷体_GBK"/>
          <w:i w:val="0"/>
          <w:iCs w:val="0"/>
          <w:caps w:val="0"/>
          <w:color w:val="auto"/>
          <w:spacing w:val="0"/>
          <w:sz w:val="32"/>
          <w:szCs w:val="32"/>
          <w:highlight w:val="none"/>
          <w:shd w:val="clear" w:color="auto" w:fill="FFFFFF"/>
          <w:lang w:val="en-US" w:eastAsia="zh-CN"/>
        </w:rPr>
        <w:t>确定拟</w:t>
      </w:r>
      <w:r>
        <w:rPr>
          <w:rFonts w:hint="eastAsia" w:ascii="方正楷体_GBK" w:hAnsi="方正楷体_GBK" w:eastAsia="方正楷体_GBK" w:cs="方正楷体_GBK"/>
          <w:i w:val="0"/>
          <w:iCs w:val="0"/>
          <w:caps w:val="0"/>
          <w:color w:val="auto"/>
          <w:spacing w:val="0"/>
          <w:sz w:val="32"/>
          <w:szCs w:val="32"/>
          <w:highlight w:val="none"/>
          <w:shd w:val="clear" w:color="auto" w:fill="FFFFFF"/>
          <w:lang w:val="en-US" w:eastAsia="zh"/>
        </w:rPr>
        <w:t>入围</w:t>
      </w:r>
      <w:r>
        <w:rPr>
          <w:rFonts w:hint="eastAsia" w:ascii="方正楷体_GBK" w:hAnsi="方正楷体_GBK" w:eastAsia="方正楷体_GBK" w:cs="方正楷体_GBK"/>
          <w:i w:val="0"/>
          <w:iCs w:val="0"/>
          <w:caps w:val="0"/>
          <w:color w:val="auto"/>
          <w:spacing w:val="0"/>
          <w:sz w:val="32"/>
          <w:szCs w:val="32"/>
          <w:highlight w:val="none"/>
          <w:shd w:val="clear" w:color="auto" w:fill="FFFFFF"/>
          <w:lang w:val="en-US" w:eastAsia="zh-CN"/>
        </w:rPr>
        <w:t>人选。</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CN" w:bidi="ar"/>
        </w:rPr>
        <w:t>按本次遴选的总成绩从高到低确定，出现并列时，依次按笔试</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 w:bidi="ar"/>
        </w:rPr>
        <w:t>总</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CN" w:bidi="ar"/>
        </w:rPr>
        <w:t>成绩</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 w:bidi="ar"/>
        </w:rPr>
        <w:t>高低</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CN" w:bidi="ar"/>
        </w:rPr>
        <w:t>、学历</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 w:bidi="ar"/>
        </w:rPr>
        <w:t>学位高低</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CN" w:bidi="ar"/>
        </w:rPr>
        <w:t>、岗位等级</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 w:bidi="ar"/>
        </w:rPr>
        <w:t>高低</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CN" w:bidi="ar"/>
        </w:rPr>
        <w:t>、近五年年度考核优秀次数</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 w:bidi="ar"/>
        </w:rPr>
        <w:t>多少</w:t>
      </w:r>
      <w:r>
        <w:rPr>
          <w:rFonts w:hint="eastAsia" w:ascii="方正仿宋_GBK" w:hAnsi="方正仿宋_GBK" w:eastAsia="方正仿宋_GBK" w:cs="方正仿宋_GBK"/>
          <w:i w:val="0"/>
          <w:iCs w:val="0"/>
          <w:caps w:val="0"/>
          <w:color w:val="auto"/>
          <w:spacing w:val="0"/>
          <w:kern w:val="0"/>
          <w:sz w:val="32"/>
          <w:szCs w:val="32"/>
          <w:highlight w:val="none"/>
          <w:shd w:val="clear" w:color="auto" w:fill="FFFFFF"/>
          <w:lang w:val="en-US" w:eastAsia="zh-CN" w:bidi="ar"/>
        </w:rPr>
        <w:t>确定。</w:t>
      </w:r>
    </w:p>
    <w:p w14:paraId="04D0F788">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475"/>
        <w:jc w:val="left"/>
        <w:textAlignment w:val="auto"/>
        <w:rPr>
          <w:rFonts w:hint="eastAsia" w:ascii="Times New Roman" w:hAnsi="Times New Roman" w:eastAsia="方正仿宋_GBK" w:cs="Times New Roman"/>
          <w:color w:val="auto"/>
          <w:kern w:val="0"/>
          <w:sz w:val="32"/>
          <w:szCs w:val="32"/>
          <w:highlight w:val="none"/>
          <w:lang w:val="en-US" w:eastAsia="zh" w:bidi="ar"/>
        </w:rPr>
      </w:pPr>
      <w:r>
        <w:rPr>
          <w:rFonts w:hint="eastAsia" w:ascii="方正楷体_GBK" w:hAnsi="方正楷体_GBK" w:eastAsia="方正楷体_GBK" w:cs="方正楷体_GBK"/>
          <w:i w:val="0"/>
          <w:iCs w:val="0"/>
          <w:caps w:val="0"/>
          <w:color w:val="auto"/>
          <w:spacing w:val="0"/>
          <w:sz w:val="32"/>
          <w:szCs w:val="32"/>
          <w:highlight w:val="none"/>
          <w:shd w:val="clear" w:color="auto" w:fill="FFFFFF"/>
          <w:lang w:eastAsia="zh-CN"/>
        </w:rPr>
        <w:t>（四）</w:t>
      </w:r>
      <w:r>
        <w:rPr>
          <w:rFonts w:hint="eastAsia" w:ascii="方正楷体_GBK" w:hAnsi="方正楷体_GBK" w:eastAsia="方正楷体_GBK" w:cs="方正楷体_GBK"/>
          <w:i w:val="0"/>
          <w:iCs w:val="0"/>
          <w:caps w:val="0"/>
          <w:color w:val="auto"/>
          <w:spacing w:val="0"/>
          <w:sz w:val="32"/>
          <w:szCs w:val="32"/>
          <w:highlight w:val="none"/>
          <w:shd w:val="clear" w:color="auto" w:fill="FFFFFF"/>
        </w:rPr>
        <w:t>考察</w:t>
      </w:r>
      <w:r>
        <w:rPr>
          <w:rFonts w:hint="eastAsia" w:ascii="方正楷体_GBK" w:hAnsi="方正楷体_GBK" w:eastAsia="方正楷体_GBK" w:cs="方正楷体_GBK"/>
          <w:i w:val="0"/>
          <w:iCs w:val="0"/>
          <w:caps w:val="0"/>
          <w:color w:val="auto"/>
          <w:spacing w:val="0"/>
          <w:sz w:val="32"/>
          <w:szCs w:val="32"/>
          <w:highlight w:val="none"/>
          <w:shd w:val="clear" w:color="auto" w:fill="FFFFFF"/>
          <w:lang w:eastAsia="zh-CN"/>
        </w:rPr>
        <w:t>。</w:t>
      </w:r>
      <w:r>
        <w:rPr>
          <w:rFonts w:hint="eastAsia" w:ascii="Times New Roman" w:hAnsi="Times New Roman" w:eastAsia="方正仿宋_GBK" w:cs="Times New Roman"/>
          <w:color w:val="auto"/>
          <w:kern w:val="0"/>
          <w:sz w:val="32"/>
          <w:szCs w:val="32"/>
          <w:highlight w:val="none"/>
          <w:lang w:val="en-US" w:eastAsia="zh-CN" w:bidi="ar"/>
        </w:rPr>
        <w:t>按1:1比例对拟聘人选进行考察，重点审查近</w:t>
      </w:r>
      <w:r>
        <w:rPr>
          <w:rFonts w:hint="eastAsia" w:ascii="Times New Roman" w:hAnsi="Times New Roman" w:eastAsia="方正仿宋_GBK" w:cs="Times New Roman"/>
          <w:color w:val="auto"/>
          <w:kern w:val="0"/>
          <w:sz w:val="32"/>
          <w:szCs w:val="32"/>
          <w:highlight w:val="none"/>
          <w:lang w:val="en-US" w:eastAsia="zh" w:bidi="ar"/>
        </w:rPr>
        <w:t>五</w:t>
      </w:r>
      <w:r>
        <w:rPr>
          <w:rFonts w:hint="eastAsia" w:ascii="Times New Roman" w:hAnsi="Times New Roman" w:eastAsia="方正仿宋_GBK" w:cs="Times New Roman"/>
          <w:color w:val="auto"/>
          <w:kern w:val="0"/>
          <w:sz w:val="32"/>
          <w:szCs w:val="32"/>
          <w:highlight w:val="none"/>
          <w:lang w:val="en-US" w:eastAsia="zh-CN" w:bidi="ar"/>
        </w:rPr>
        <w:t>年政治素养、师德师风、遵纪守法等情况。考察不合格者取消资格，按同岗位总成绩依次递补。</w:t>
      </w:r>
    </w:p>
    <w:p w14:paraId="2DA8497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val="0"/>
        <w:autoSpaceDN/>
        <w:bidi w:val="0"/>
        <w:adjustRightInd w:val="0"/>
        <w:snapToGrid w:val="0"/>
        <w:spacing w:before="0" w:beforeAutospacing="0" w:after="0" w:afterAutospacing="0" w:line="600" w:lineRule="exact"/>
        <w:ind w:left="0" w:right="0" w:firstLine="634"/>
        <w:jc w:val="left"/>
        <w:textAlignment w:val="auto"/>
        <w:rPr>
          <w:rFonts w:hint="eastAsia" w:ascii="Times New Roman" w:hAnsi="Times New Roman" w:eastAsia="方正仿宋_GBK" w:cs="Times New Roman"/>
          <w:color w:val="auto"/>
          <w:kern w:val="0"/>
          <w:sz w:val="32"/>
          <w:szCs w:val="32"/>
          <w:highlight w:val="none"/>
          <w:lang w:val="en-US" w:eastAsia="zh-CN" w:bidi="ar"/>
        </w:rPr>
      </w:pPr>
      <w:r>
        <w:rPr>
          <w:rFonts w:hint="eastAsia" w:ascii="方正楷体_GBK" w:hAnsi="方正楷体_GBK" w:eastAsia="方正楷体_GBK" w:cs="方正楷体_GBK"/>
          <w:i w:val="0"/>
          <w:iCs w:val="0"/>
          <w:caps w:val="0"/>
          <w:color w:val="auto"/>
          <w:spacing w:val="0"/>
          <w:sz w:val="32"/>
          <w:szCs w:val="32"/>
          <w:highlight w:val="none"/>
          <w:shd w:val="clear" w:color="auto" w:fill="FFFFFF"/>
          <w:lang w:eastAsia="zh-CN"/>
        </w:rPr>
        <w:t>（五）公示及调动。</w:t>
      </w:r>
      <w:r>
        <w:rPr>
          <w:rFonts w:hint="eastAsia" w:ascii="Times New Roman" w:hAnsi="Times New Roman" w:eastAsia="方正仿宋_GBK" w:cs="Times New Roman"/>
          <w:color w:val="auto"/>
          <w:kern w:val="0"/>
          <w:sz w:val="32"/>
          <w:szCs w:val="32"/>
          <w:highlight w:val="none"/>
          <w:lang w:val="en-US" w:eastAsia="zh-CN" w:bidi="ar"/>
        </w:rPr>
        <w:t>拟调人员名单在城口县人民政府网城口县人力资源和社会保障局事业单位招考栏（http://www.cqck.gov.cn/bm/rlsbj/sydwzk/）公示5个工作日。公示无异议或反映问题不影响聘用的，按程序办理调动手续；反映问题查实影响聘用的，取消资格。</w:t>
      </w:r>
      <w:r>
        <w:rPr>
          <w:rFonts w:hint="eastAsia" w:ascii="Times New Roman" w:hAnsi="Times New Roman" w:eastAsia="方正仿宋_GBK" w:cs="Times New Roman"/>
          <w:color w:val="auto"/>
          <w:kern w:val="0"/>
          <w:sz w:val="32"/>
          <w:szCs w:val="32"/>
          <w:highlight w:val="none"/>
          <w:lang w:val="en-US" w:eastAsia="zh" w:bidi="ar"/>
        </w:rPr>
        <w:t>在公示前若有放弃岗位的，</w:t>
      </w:r>
      <w:r>
        <w:rPr>
          <w:rFonts w:hint="eastAsia" w:ascii="Times New Roman" w:hAnsi="Times New Roman" w:eastAsia="方正仿宋_GBK" w:cs="Times New Roman"/>
          <w:color w:val="auto"/>
          <w:kern w:val="0"/>
          <w:sz w:val="32"/>
          <w:szCs w:val="32"/>
          <w:highlight w:val="none"/>
          <w:lang w:val="en-US" w:eastAsia="zh-CN" w:bidi="ar"/>
        </w:rPr>
        <w:t>按同岗位总成绩依次递补。</w:t>
      </w:r>
    </w:p>
    <w:p w14:paraId="60F8D834">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8"/>
        <w:jc w:val="left"/>
        <w:textAlignment w:val="auto"/>
        <w:rPr>
          <w:rFonts w:hint="eastAsia" w:ascii="微软雅黑" w:hAnsi="微软雅黑" w:eastAsia="微软雅黑" w:cs="微软雅黑"/>
          <w:i w:val="0"/>
          <w:iCs w:val="0"/>
          <w:caps w:val="0"/>
          <w:color w:val="auto"/>
          <w:spacing w:val="0"/>
          <w:sz w:val="24"/>
          <w:szCs w:val="24"/>
          <w:highlight w:val="none"/>
        </w:rPr>
      </w:pPr>
      <w:r>
        <w:rPr>
          <w:rFonts w:hint="eastAsia" w:ascii="方正黑体_GBK" w:hAnsi="方正黑体_GBK" w:eastAsia="方正黑体_GBK" w:cs="方正黑体_GBK"/>
          <w:i w:val="0"/>
          <w:iCs w:val="0"/>
          <w:caps w:val="0"/>
          <w:color w:val="auto"/>
          <w:spacing w:val="0"/>
          <w:sz w:val="32"/>
          <w:szCs w:val="32"/>
          <w:highlight w:val="none"/>
          <w:shd w:val="clear" w:fill="FFFFFF"/>
        </w:rPr>
        <w:t>五、聘用及待遇</w:t>
      </w:r>
    </w:p>
    <w:p w14:paraId="24F9D251">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48"/>
        <w:jc w:val="left"/>
        <w:textAlignment w:val="auto"/>
        <w:rPr>
          <w:rFonts w:hint="eastAsia" w:ascii="微软雅黑" w:hAnsi="微软雅黑" w:eastAsia="微软雅黑" w:cs="微软雅黑"/>
          <w:i w:val="0"/>
          <w:iCs w:val="0"/>
          <w:caps w:val="0"/>
          <w:color w:val="auto"/>
          <w:spacing w:val="0"/>
          <w:sz w:val="24"/>
          <w:szCs w:val="24"/>
          <w:highlight w:val="none"/>
        </w:rPr>
      </w:pPr>
      <w:r>
        <w:rPr>
          <w:rFonts w:hint="eastAsia" w:ascii="方正仿宋_GBK" w:hAnsi="方正仿宋_GBK" w:eastAsia="方正仿宋_GBK" w:cs="方正仿宋_GBK"/>
          <w:i w:val="0"/>
          <w:iCs w:val="0"/>
          <w:caps w:val="0"/>
          <w:color w:val="auto"/>
          <w:spacing w:val="0"/>
          <w:sz w:val="32"/>
          <w:szCs w:val="32"/>
          <w:highlight w:val="none"/>
          <w:shd w:val="clear" w:fill="FFFFFF"/>
        </w:rPr>
        <w:t>经公示无异议</w:t>
      </w:r>
      <w:r>
        <w:rPr>
          <w:rFonts w:hint="eastAsia" w:ascii="方正仿宋_GBK" w:hAnsi="方正仿宋_GBK" w:eastAsia="方正仿宋_GBK" w:cs="方正仿宋_GBK"/>
          <w:i w:val="0"/>
          <w:iCs w:val="0"/>
          <w:caps w:val="0"/>
          <w:color w:val="auto"/>
          <w:spacing w:val="0"/>
          <w:sz w:val="32"/>
          <w:szCs w:val="32"/>
          <w:highlight w:val="none"/>
          <w:shd w:val="clear" w:fill="FFFFFF"/>
          <w:lang w:eastAsia="zh-CN"/>
        </w:rPr>
        <w:t>人员由县人力社保局行文，完善调动手续。用人单位</w:t>
      </w:r>
      <w:r>
        <w:rPr>
          <w:rFonts w:hint="eastAsia" w:ascii="方正仿宋_GBK" w:hAnsi="方正仿宋_GBK" w:eastAsia="方正仿宋_GBK" w:cs="方正仿宋_GBK"/>
          <w:i w:val="0"/>
          <w:iCs w:val="0"/>
          <w:caps w:val="0"/>
          <w:color w:val="auto"/>
          <w:spacing w:val="0"/>
          <w:sz w:val="32"/>
          <w:szCs w:val="32"/>
          <w:highlight w:val="none"/>
          <w:shd w:val="clear" w:fill="FFFFFF"/>
        </w:rPr>
        <w:t>按照有关规定与调动人员签订《事业单位聘用合同》，确立人事关系，完善聘用手续，相关待遇按重庆市有关规定执行。</w:t>
      </w:r>
    </w:p>
    <w:p w14:paraId="169F27D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hint="eastAsia" w:ascii="方正黑体_GBK" w:hAnsi="方正黑体_GBK" w:eastAsia="方正黑体_GBK" w:cs="方正黑体_GBK"/>
          <w:i w:val="0"/>
          <w:iCs w:val="0"/>
          <w:caps w:val="0"/>
          <w:color w:val="auto"/>
          <w:spacing w:val="0"/>
          <w:sz w:val="32"/>
          <w:szCs w:val="32"/>
          <w:highlight w:val="none"/>
          <w:shd w:val="clear" w:fill="FFFFFF"/>
        </w:rPr>
        <w:t>六、工作纪律</w:t>
      </w:r>
    </w:p>
    <w:p w14:paraId="6EFE881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hint="eastAsia" w:ascii="方正仿宋_GBK" w:hAnsi="方正仿宋_GBK" w:eastAsia="方正仿宋_GBK" w:cs="方正仿宋_GBK"/>
          <w:i w:val="0"/>
          <w:iCs w:val="0"/>
          <w:caps w:val="0"/>
          <w:color w:val="auto"/>
          <w:spacing w:val="0"/>
          <w:sz w:val="32"/>
          <w:szCs w:val="32"/>
          <w:highlight w:val="none"/>
          <w:shd w:val="clear" w:fill="FFFFFF"/>
        </w:rPr>
        <w:t>坚持公平、公正、公开的原则，实行“阳光”推荐。任何单位或个人不得弄虚作假，徇私舞弊，一经查实，取消当事人遴选资格，并严肃追究有关人员的责任。</w:t>
      </w:r>
    </w:p>
    <w:p w14:paraId="063BAA0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634"/>
        <w:jc w:val="left"/>
        <w:textAlignment w:val="auto"/>
        <w:rPr>
          <w:rFonts w:hint="eastAsia" w:ascii="微软雅黑" w:hAnsi="微软雅黑" w:eastAsia="微软雅黑" w:cs="微软雅黑"/>
          <w:i w:val="0"/>
          <w:iCs w:val="0"/>
          <w:caps w:val="0"/>
          <w:color w:val="auto"/>
          <w:spacing w:val="0"/>
          <w:sz w:val="30"/>
          <w:szCs w:val="30"/>
          <w:highlight w:val="none"/>
        </w:rPr>
      </w:pPr>
      <w:r>
        <w:rPr>
          <w:rFonts w:hint="eastAsia" w:ascii="方正黑体_GBK" w:hAnsi="方正黑体_GBK" w:eastAsia="方正黑体_GBK" w:cs="方正黑体_GBK"/>
          <w:i w:val="0"/>
          <w:iCs w:val="0"/>
          <w:caps w:val="0"/>
          <w:color w:val="auto"/>
          <w:spacing w:val="0"/>
          <w:sz w:val="32"/>
          <w:szCs w:val="32"/>
          <w:highlight w:val="none"/>
          <w:shd w:val="clear" w:fill="FFFFFF"/>
          <w:lang w:eastAsia="zh-CN"/>
        </w:rPr>
        <w:t>七、</w:t>
      </w:r>
      <w:r>
        <w:rPr>
          <w:rFonts w:hint="eastAsia" w:ascii="方正黑体_GBK" w:hAnsi="方正黑体_GBK" w:eastAsia="方正黑体_GBK" w:cs="方正黑体_GBK"/>
          <w:i w:val="0"/>
          <w:iCs w:val="0"/>
          <w:caps w:val="0"/>
          <w:color w:val="auto"/>
          <w:spacing w:val="0"/>
          <w:sz w:val="32"/>
          <w:szCs w:val="32"/>
          <w:highlight w:val="none"/>
          <w:shd w:val="clear" w:fill="FFFFFF"/>
        </w:rPr>
        <w:t>本方案由城口县人力资源和社会保障局、城口县教育委员会负责解释。</w:t>
      </w:r>
    </w:p>
    <w:p w14:paraId="26337EB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34"/>
        <w:jc w:val="left"/>
        <w:textAlignment w:val="auto"/>
        <w:rPr>
          <w:rFonts w:hint="default" w:ascii="Times New Roman" w:hAnsi="Times New Roman" w:eastAsia="微软雅黑" w:cs="Times New Roman"/>
          <w:i w:val="0"/>
          <w:iCs w:val="0"/>
          <w:caps w:val="0"/>
          <w:color w:val="auto"/>
          <w:spacing w:val="0"/>
          <w:kern w:val="0"/>
          <w:sz w:val="32"/>
          <w:szCs w:val="32"/>
          <w:shd w:val="clear" w:color="auto" w:fill="FFFFFF"/>
          <w:lang w:val="en-US" w:eastAsia="zh-CN" w:bidi="ar"/>
        </w:rPr>
      </w:pPr>
      <w:r>
        <w:rPr>
          <w:rFonts w:hint="default" w:ascii="Times New Roman" w:hAnsi="Times New Roman" w:eastAsia="微软雅黑" w:cs="Times New Roman"/>
          <w:i w:val="0"/>
          <w:iCs w:val="0"/>
          <w:caps w:val="0"/>
          <w:color w:val="auto"/>
          <w:spacing w:val="0"/>
          <w:kern w:val="0"/>
          <w:sz w:val="32"/>
          <w:szCs w:val="32"/>
          <w:shd w:val="clear" w:color="auto" w:fill="FFFFFF"/>
          <w:lang w:val="en-US" w:eastAsia="zh-CN" w:bidi="ar"/>
        </w:rPr>
        <w:t xml:space="preserve"> </w:t>
      </w:r>
    </w:p>
    <w:p w14:paraId="0F83BDB7">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34"/>
        <w:jc w:val="left"/>
        <w:textAlignment w:val="auto"/>
        <w:rPr>
          <w:rFonts w:hint="eastAsia" w:ascii="Times New Roman" w:hAnsi="Times New Roman" w:eastAsia="微软雅黑" w:cs="Times New Roman"/>
          <w:i w:val="0"/>
          <w:iCs w:val="0"/>
          <w:caps w:val="0"/>
          <w:color w:val="auto"/>
          <w:spacing w:val="0"/>
          <w:kern w:val="0"/>
          <w:sz w:val="32"/>
          <w:szCs w:val="32"/>
          <w:shd w:val="clear" w:color="auto" w:fill="FFFFFF"/>
          <w:lang w:val="en-US" w:eastAsia="zh-CN" w:bidi="ar"/>
        </w:rPr>
      </w:pPr>
      <w:r>
        <w:rPr>
          <w:rFonts w:hint="eastAsia" w:ascii="Times New Roman" w:hAnsi="Times New Roman" w:eastAsia="微软雅黑" w:cs="Times New Roman"/>
          <w:i w:val="0"/>
          <w:iCs w:val="0"/>
          <w:caps w:val="0"/>
          <w:color w:val="auto"/>
          <w:spacing w:val="0"/>
          <w:kern w:val="0"/>
          <w:sz w:val="32"/>
          <w:szCs w:val="32"/>
          <w:shd w:val="clear" w:color="auto" w:fill="FFFFFF"/>
          <w:lang w:val="en-US" w:eastAsia="zh-CN" w:bidi="ar"/>
        </w:rPr>
        <w:t>附件：</w:t>
      </w:r>
    </w:p>
    <w:p w14:paraId="2373B99D">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left="0" w:right="0" w:firstLine="634"/>
        <w:jc w:val="left"/>
        <w:textAlignment w:val="auto"/>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1.城口县2026年城区学校公开遴选教师岗位一览表</w:t>
      </w:r>
    </w:p>
    <w:p w14:paraId="0BFF010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firstLine="640" w:firstLineChars="200"/>
        <w:jc w:val="left"/>
        <w:textAlignment w:val="auto"/>
        <w:rPr>
          <w:rFonts w:hint="eastAsia"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2.城口县</w:t>
      </w:r>
      <w:r>
        <w:rPr>
          <w:rFonts w:hint="default" w:ascii="Times New Roman" w:hAnsi="Times New Roman" w:eastAsia="方正仿宋_GBK" w:cs="Times New Roman"/>
          <w:color w:val="auto"/>
          <w:kern w:val="0"/>
          <w:sz w:val="32"/>
          <w:szCs w:val="32"/>
          <w:highlight w:val="none"/>
          <w:lang w:val="en-US" w:eastAsia="zh-CN" w:bidi="ar"/>
        </w:rPr>
        <w:t>2026</w:t>
      </w:r>
      <w:r>
        <w:rPr>
          <w:rFonts w:hint="eastAsia" w:ascii="Times New Roman" w:hAnsi="Times New Roman" w:eastAsia="方正仿宋_GBK" w:cs="Times New Roman"/>
          <w:color w:val="auto"/>
          <w:kern w:val="0"/>
          <w:sz w:val="32"/>
          <w:szCs w:val="32"/>
          <w:highlight w:val="none"/>
          <w:lang w:val="en-US" w:eastAsia="zh-CN" w:bidi="ar"/>
        </w:rPr>
        <w:t>年面向县内公开遴选教师报名登记表</w:t>
      </w:r>
    </w:p>
    <w:p w14:paraId="264B726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firstLine="640" w:firstLineChars="200"/>
        <w:jc w:val="left"/>
        <w:textAlignment w:val="auto"/>
        <w:rPr>
          <w:rFonts w:hint="default"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3</w:t>
      </w:r>
      <w:r>
        <w:rPr>
          <w:rFonts w:hint="default" w:ascii="Times New Roman" w:hAnsi="Times New Roman" w:eastAsia="方正仿宋_GBK" w:cs="Times New Roman"/>
          <w:color w:val="auto"/>
          <w:kern w:val="0"/>
          <w:sz w:val="32"/>
          <w:szCs w:val="32"/>
          <w:highlight w:val="none"/>
          <w:lang w:val="en-US" w:eastAsia="zh-CN" w:bidi="ar"/>
        </w:rPr>
        <w:t>.城口县2026年城区学校遴选教师考核资料目录</w:t>
      </w:r>
    </w:p>
    <w:p w14:paraId="00CBADDA">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firstLine="640" w:firstLineChars="200"/>
        <w:jc w:val="left"/>
        <w:textAlignment w:val="auto"/>
        <w:rPr>
          <w:rFonts w:hint="default"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4</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城口</w:t>
      </w:r>
      <w:r>
        <w:rPr>
          <w:rFonts w:hint="default" w:ascii="Times New Roman" w:hAnsi="Times New Roman" w:eastAsia="方正仿宋_GBK" w:cs="Times New Roman"/>
          <w:color w:val="auto"/>
          <w:kern w:val="0"/>
          <w:sz w:val="32"/>
          <w:szCs w:val="32"/>
          <w:highlight w:val="none"/>
          <w:lang w:val="en-US" w:eastAsia="zh-CN" w:bidi="ar"/>
        </w:rPr>
        <w:t>县 2026年城区学校</w:t>
      </w:r>
      <w:r>
        <w:rPr>
          <w:rFonts w:hint="eastAsia" w:ascii="Times New Roman" w:hAnsi="Times New Roman" w:eastAsia="方正仿宋_GBK" w:cs="Times New Roman"/>
          <w:color w:val="auto"/>
          <w:kern w:val="0"/>
          <w:sz w:val="32"/>
          <w:szCs w:val="32"/>
          <w:highlight w:val="none"/>
          <w:lang w:val="en-US" w:eastAsia="zh-CN" w:bidi="ar"/>
        </w:rPr>
        <w:t>遴选</w:t>
      </w:r>
      <w:r>
        <w:rPr>
          <w:rFonts w:hint="default" w:ascii="Times New Roman" w:hAnsi="Times New Roman" w:eastAsia="方正仿宋_GBK" w:cs="Times New Roman"/>
          <w:color w:val="auto"/>
          <w:kern w:val="0"/>
          <w:sz w:val="32"/>
          <w:szCs w:val="32"/>
          <w:highlight w:val="none"/>
          <w:lang w:val="en-US" w:eastAsia="zh-CN" w:bidi="ar"/>
        </w:rPr>
        <w:t>教师推荐工作诚信</w:t>
      </w:r>
      <w:r>
        <w:rPr>
          <w:rFonts w:hint="eastAsia" w:ascii="Times New Roman" w:hAnsi="Times New Roman" w:eastAsia="方正仿宋_GBK" w:cs="Times New Roman"/>
          <w:color w:val="auto"/>
          <w:kern w:val="0"/>
          <w:sz w:val="32"/>
          <w:szCs w:val="32"/>
          <w:highlight w:val="none"/>
          <w:lang w:val="en-US" w:eastAsia="zh-CN" w:bidi="ar"/>
        </w:rPr>
        <w:t>承诺书</w:t>
      </w:r>
    </w:p>
    <w:p w14:paraId="256B77B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600" w:lineRule="exact"/>
        <w:ind w:right="0" w:firstLine="640" w:firstLineChars="200"/>
        <w:jc w:val="left"/>
        <w:textAlignment w:val="auto"/>
        <w:rPr>
          <w:rFonts w:hint="default" w:ascii="Times New Roman" w:hAnsi="Times New Roman" w:eastAsia="方正仿宋_GBK" w:cs="Times New Roman"/>
          <w:color w:val="auto"/>
          <w:kern w:val="0"/>
          <w:sz w:val="32"/>
          <w:szCs w:val="32"/>
          <w:highlight w:val="none"/>
          <w:lang w:val="en-US" w:eastAsia="zh-CN" w:bidi="ar"/>
        </w:rPr>
      </w:pPr>
      <w:r>
        <w:rPr>
          <w:rFonts w:hint="eastAsia" w:ascii="Times New Roman" w:hAnsi="Times New Roman" w:eastAsia="方正仿宋_GBK" w:cs="Times New Roman"/>
          <w:color w:val="auto"/>
          <w:kern w:val="0"/>
          <w:sz w:val="32"/>
          <w:szCs w:val="32"/>
          <w:highlight w:val="none"/>
          <w:lang w:val="en-US" w:eastAsia="zh-CN" w:bidi="ar"/>
        </w:rPr>
        <w:t>5</w:t>
      </w:r>
      <w:r>
        <w:rPr>
          <w:rFonts w:hint="default" w:ascii="Times New Roman" w:hAnsi="Times New Roman" w:eastAsia="方正仿宋_GBK" w:cs="Times New Roman"/>
          <w:color w:val="auto"/>
          <w:kern w:val="0"/>
          <w:sz w:val="32"/>
          <w:szCs w:val="32"/>
          <w:highlight w:val="none"/>
          <w:lang w:val="en-US" w:eastAsia="zh-CN" w:bidi="ar"/>
        </w:rPr>
        <w:t>.</w:t>
      </w:r>
      <w:r>
        <w:rPr>
          <w:rFonts w:hint="eastAsia" w:ascii="Times New Roman" w:hAnsi="Times New Roman" w:eastAsia="方正仿宋_GBK" w:cs="Times New Roman"/>
          <w:color w:val="auto"/>
          <w:kern w:val="0"/>
          <w:sz w:val="32"/>
          <w:szCs w:val="32"/>
          <w:highlight w:val="none"/>
          <w:lang w:val="en-US" w:eastAsia="zh-CN" w:bidi="ar"/>
        </w:rPr>
        <w:t>参考</w:t>
      </w:r>
      <w:r>
        <w:rPr>
          <w:rFonts w:hint="default" w:ascii="Times New Roman" w:hAnsi="Times New Roman" w:eastAsia="方正仿宋_GBK" w:cs="Times New Roman"/>
          <w:color w:val="auto"/>
          <w:kern w:val="0"/>
          <w:sz w:val="32"/>
          <w:szCs w:val="32"/>
          <w:highlight w:val="none"/>
          <w:lang w:val="en-US" w:eastAsia="zh-CN" w:bidi="ar"/>
        </w:rPr>
        <w:t>承诺书</w:t>
      </w:r>
    </w:p>
    <w:p w14:paraId="553CF343">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autoSpaceDE w:val="0"/>
        <w:autoSpaceDN/>
        <w:spacing w:before="0" w:beforeAutospacing="0" w:after="0" w:afterAutospacing="0" w:line="560" w:lineRule="exact"/>
        <w:ind w:left="0" w:right="0" w:firstLine="420"/>
        <w:jc w:val="left"/>
        <w:rPr>
          <w:rFonts w:hint="eastAsia" w:ascii="Times New Roman" w:hAnsi="Times New Roman" w:eastAsia="微软雅黑" w:cs="Times New Roman"/>
          <w:i w:val="0"/>
          <w:iCs w:val="0"/>
          <w:caps w:val="0"/>
          <w:color w:val="auto"/>
          <w:spacing w:val="0"/>
          <w:kern w:val="0"/>
          <w:sz w:val="32"/>
          <w:szCs w:val="32"/>
          <w:shd w:val="clear" w:color="auto" w:fill="FFFFFF"/>
          <w:lang w:val="en-US" w:eastAsia="zh-CN" w:bidi="ar"/>
        </w:rPr>
      </w:pPr>
    </w:p>
    <w:p w14:paraId="1CFA08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autoSpaceDE w:val="0"/>
        <w:autoSpaceDN/>
        <w:spacing w:before="0" w:beforeAutospacing="0" w:after="0" w:afterAutospacing="0" w:line="560" w:lineRule="exact"/>
        <w:ind w:left="0" w:right="0" w:firstLine="420"/>
        <w:jc w:val="left"/>
        <w:rPr>
          <w:rFonts w:hint="default" w:ascii="Times New Roman" w:hAnsi="Times New Roman" w:eastAsia="微软雅黑" w:cs="Times New Roman"/>
          <w:i w:val="0"/>
          <w:iCs w:val="0"/>
          <w:caps w:val="0"/>
          <w:color w:val="auto"/>
          <w:spacing w:val="0"/>
          <w:kern w:val="0"/>
          <w:sz w:val="32"/>
          <w:szCs w:val="32"/>
          <w:shd w:val="clear" w:color="auto" w:fill="FFFFFF"/>
        </w:rPr>
      </w:pPr>
    </w:p>
    <w:p w14:paraId="679DF3B0">
      <w:pPr>
        <w:keepNext w:val="0"/>
        <w:keepLines w:val="0"/>
        <w:widowControl w:val="0"/>
        <w:suppressLineNumbers w:val="0"/>
        <w:spacing w:before="0" w:beforeAutospacing="0" w:after="0" w:afterAutospacing="0"/>
        <w:ind w:left="0" w:right="0"/>
        <w:jc w:val="left"/>
        <w:rPr>
          <w:rFonts w:hint="eastAsia" w:ascii="方正黑体_GBK" w:hAnsi="方正黑体_GBK" w:eastAsia="方正黑体_GBK" w:cs="方正黑体_GBK"/>
          <w:color w:val="auto"/>
          <w:kern w:val="2"/>
          <w:sz w:val="30"/>
          <w:szCs w:val="30"/>
          <w:lang w:val="en-US" w:eastAsia="zh-CN" w:bidi="ar"/>
        </w:rPr>
      </w:pPr>
    </w:p>
    <w:p w14:paraId="0C4C4556">
      <w:pPr>
        <w:keepNext w:val="0"/>
        <w:keepLines w:val="0"/>
        <w:widowControl w:val="0"/>
        <w:suppressLineNumbers w:val="0"/>
        <w:spacing w:before="0" w:beforeAutospacing="0" w:after="0" w:afterAutospacing="0"/>
        <w:ind w:left="0" w:right="0"/>
        <w:jc w:val="left"/>
        <w:rPr>
          <w:rFonts w:hint="eastAsia" w:ascii="方正黑体_GBK" w:hAnsi="方正黑体_GBK" w:eastAsia="方正黑体_GBK" w:cs="方正黑体_GBK"/>
          <w:color w:val="auto"/>
          <w:kern w:val="2"/>
          <w:sz w:val="30"/>
          <w:szCs w:val="30"/>
          <w:lang w:val="en-US" w:eastAsia="zh-CN" w:bidi="ar"/>
        </w:rPr>
      </w:pPr>
    </w:p>
    <w:p w14:paraId="0484E10F">
      <w:pPr>
        <w:keepNext w:val="0"/>
        <w:keepLines w:val="0"/>
        <w:widowControl w:val="0"/>
        <w:suppressLineNumbers w:val="0"/>
        <w:spacing w:before="0" w:beforeAutospacing="0" w:after="0" w:afterAutospacing="0"/>
        <w:ind w:left="0" w:right="0"/>
        <w:jc w:val="left"/>
        <w:rPr>
          <w:rFonts w:hint="eastAsia" w:ascii="方正黑体_GBK" w:hAnsi="方正黑体_GBK" w:eastAsia="方正黑体_GBK" w:cs="方正黑体_GBK"/>
          <w:color w:val="auto"/>
          <w:kern w:val="2"/>
          <w:sz w:val="30"/>
          <w:szCs w:val="30"/>
          <w:lang w:val="en-US" w:eastAsia="zh-CN" w:bidi="ar"/>
        </w:rPr>
      </w:pPr>
    </w:p>
    <w:p w14:paraId="13FF1FDD">
      <w:pPr>
        <w:keepNext w:val="0"/>
        <w:keepLines w:val="0"/>
        <w:widowControl w:val="0"/>
        <w:suppressLineNumbers w:val="0"/>
        <w:spacing w:before="0" w:beforeAutospacing="0" w:after="0" w:afterAutospacing="0"/>
        <w:ind w:left="0" w:right="0"/>
        <w:jc w:val="left"/>
        <w:rPr>
          <w:rFonts w:hint="eastAsia" w:ascii="方正黑体_GBK" w:hAnsi="方正黑体_GBK" w:eastAsia="方正黑体_GBK" w:cs="方正黑体_GBK"/>
          <w:color w:val="auto"/>
          <w:kern w:val="2"/>
          <w:sz w:val="30"/>
          <w:szCs w:val="30"/>
          <w:lang w:val="en-US" w:eastAsia="zh-CN" w:bidi="ar"/>
        </w:rPr>
        <w:sectPr>
          <w:footerReference r:id="rId3" w:type="default"/>
          <w:pgSz w:w="11906" w:h="16838"/>
          <w:pgMar w:top="2098" w:right="1474" w:bottom="1984" w:left="1587" w:header="720" w:footer="720" w:gutter="0"/>
          <w:pgNumType w:fmt="numberInDash"/>
          <w:cols w:space="720" w:num="1"/>
          <w:rtlGutter w:val="0"/>
          <w:docGrid w:type="lines" w:linePitch="319" w:charSpace="0"/>
        </w:sectPr>
      </w:pPr>
    </w:p>
    <w:p w14:paraId="11CE05C1">
      <w:pPr>
        <w:keepNext w:val="0"/>
        <w:keepLines w:val="0"/>
        <w:pageBreakBefore w:val="0"/>
        <w:kinsoku/>
        <w:wordWrap/>
        <w:overflowPunct/>
        <w:topLinePunct w:val="0"/>
        <w:autoSpaceDE/>
        <w:autoSpaceDN/>
        <w:bidi w:val="0"/>
        <w:adjustRightInd/>
        <w:snapToGrid/>
        <w:spacing w:line="560" w:lineRule="exact"/>
        <w:ind w:left="0"/>
        <w:jc w:val="left"/>
        <w:textAlignment w:val="auto"/>
        <w:rPr>
          <w:rFonts w:hint="eastAsia" w:ascii="Times New Roman" w:hAnsi="Times New Roman" w:eastAsia="方正仿宋_GBK" w:cs="Times New Roman"/>
          <w:color w:val="auto"/>
          <w:sz w:val="32"/>
          <w:szCs w:val="32"/>
          <w:highlight w:val="none"/>
          <w:lang w:eastAsia="zh-CN"/>
        </w:rPr>
      </w:pPr>
    </w:p>
    <w:sectPr>
      <w:headerReference r:id="rId4" w:type="default"/>
      <w:footerReference r:id="rId5"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
    <w:altName w:val="CESI仿宋-GB13000"/>
    <w:panose1 w:val="02010609060101010101"/>
    <w:charset w:val="00"/>
    <w:family w:val="auto"/>
    <w:pitch w:val="default"/>
    <w:sig w:usb0="00000000" w:usb1="00000000" w:usb2="00000016" w:usb3="00000000" w:csb0="00040001" w:csb1="00000000"/>
  </w:font>
  <w:font w:name="CESI仿宋-GB13000">
    <w:panose1 w:val="02000500000000000000"/>
    <w:charset w:val="86"/>
    <w:family w:val="auto"/>
    <w:pitch w:val="default"/>
    <w:sig w:usb0="800002BF" w:usb1="18CF7CF8"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C338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340E909">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340E90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4192A">
    <w:pPr>
      <w:pStyle w:val="3"/>
      <w:ind w:right="280"/>
      <w:jc w:val="right"/>
      <w:rPr>
        <w:rFonts w:ascii="宋体" w:hAnsi="宋体" w:eastAsia="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860173">
                          <w:pPr>
                            <w:pStyle w:val="3"/>
                            <w:ind w:right="280"/>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3860173">
                    <w:pPr>
                      <w:pStyle w:val="3"/>
                      <w:ind w:right="280"/>
                      <w:jc w:val="right"/>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2 -</w:t>
                    </w:r>
                    <w:r>
                      <w:rPr>
                        <w:rFonts w:ascii="宋体" w:hAnsi="宋体" w:eastAsia="宋体"/>
                        <w:sz w:val="28"/>
                        <w:szCs w:val="28"/>
                      </w:rPr>
                      <w:fldChar w:fldCharType="end"/>
                    </w:r>
                  </w:p>
                </w:txbxContent>
              </v:textbox>
            </v:shape>
          </w:pict>
        </mc:Fallback>
      </mc:AlternateContent>
    </w:r>
  </w:p>
  <w:p w14:paraId="2A86D3EF">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71A06">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B89CC6"/>
    <w:multiLevelType w:val="multilevel"/>
    <w:tmpl w:val="FBB89CC6"/>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20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YxYjgwN2UyNWVhYTM2NzdhYjg4Zjc3NDJmNjFmN2QifQ=="/>
  </w:docVars>
  <w:rsids>
    <w:rsidRoot w:val="00405D4F"/>
    <w:rsid w:val="0003057D"/>
    <w:rsid w:val="0003433E"/>
    <w:rsid w:val="00043170"/>
    <w:rsid w:val="00056183"/>
    <w:rsid w:val="00062091"/>
    <w:rsid w:val="000A2775"/>
    <w:rsid w:val="000A7049"/>
    <w:rsid w:val="000C5AB9"/>
    <w:rsid w:val="00152773"/>
    <w:rsid w:val="0016737F"/>
    <w:rsid w:val="0019422F"/>
    <w:rsid w:val="001B4B7D"/>
    <w:rsid w:val="001B531F"/>
    <w:rsid w:val="001F06A7"/>
    <w:rsid w:val="001F476B"/>
    <w:rsid w:val="00215F4C"/>
    <w:rsid w:val="00244819"/>
    <w:rsid w:val="0028185A"/>
    <w:rsid w:val="002B287C"/>
    <w:rsid w:val="002E7A9F"/>
    <w:rsid w:val="003118BE"/>
    <w:rsid w:val="0033081E"/>
    <w:rsid w:val="003424B3"/>
    <w:rsid w:val="003611C7"/>
    <w:rsid w:val="00393284"/>
    <w:rsid w:val="003C0BE4"/>
    <w:rsid w:val="003D581A"/>
    <w:rsid w:val="003E087F"/>
    <w:rsid w:val="00405D4F"/>
    <w:rsid w:val="00407537"/>
    <w:rsid w:val="00412CA8"/>
    <w:rsid w:val="00415E57"/>
    <w:rsid w:val="00466447"/>
    <w:rsid w:val="00472CEA"/>
    <w:rsid w:val="00491197"/>
    <w:rsid w:val="004B138F"/>
    <w:rsid w:val="004C1AE3"/>
    <w:rsid w:val="004E4379"/>
    <w:rsid w:val="004F6395"/>
    <w:rsid w:val="005060FD"/>
    <w:rsid w:val="00506A5F"/>
    <w:rsid w:val="00543B65"/>
    <w:rsid w:val="00543F7B"/>
    <w:rsid w:val="00566959"/>
    <w:rsid w:val="005B55BA"/>
    <w:rsid w:val="005F2E94"/>
    <w:rsid w:val="005F5891"/>
    <w:rsid w:val="006441FC"/>
    <w:rsid w:val="00666F4C"/>
    <w:rsid w:val="00692AF2"/>
    <w:rsid w:val="006A5155"/>
    <w:rsid w:val="006C61DE"/>
    <w:rsid w:val="006F3EC8"/>
    <w:rsid w:val="0070745C"/>
    <w:rsid w:val="0076096B"/>
    <w:rsid w:val="007640F7"/>
    <w:rsid w:val="007A6855"/>
    <w:rsid w:val="007B3480"/>
    <w:rsid w:val="00812941"/>
    <w:rsid w:val="0081466A"/>
    <w:rsid w:val="008278E4"/>
    <w:rsid w:val="00830C29"/>
    <w:rsid w:val="008427EA"/>
    <w:rsid w:val="00844A09"/>
    <w:rsid w:val="0086238B"/>
    <w:rsid w:val="00885A5D"/>
    <w:rsid w:val="0089118E"/>
    <w:rsid w:val="008A2A5D"/>
    <w:rsid w:val="008B1D1A"/>
    <w:rsid w:val="008E4CC9"/>
    <w:rsid w:val="008E4FD1"/>
    <w:rsid w:val="008E7A1A"/>
    <w:rsid w:val="00913F9B"/>
    <w:rsid w:val="00943FEC"/>
    <w:rsid w:val="009475B2"/>
    <w:rsid w:val="00955F96"/>
    <w:rsid w:val="00996CC5"/>
    <w:rsid w:val="009A58CE"/>
    <w:rsid w:val="009D033D"/>
    <w:rsid w:val="009E0837"/>
    <w:rsid w:val="009F0F50"/>
    <w:rsid w:val="009F6234"/>
    <w:rsid w:val="00A2048C"/>
    <w:rsid w:val="00A70DE3"/>
    <w:rsid w:val="00A9042E"/>
    <w:rsid w:val="00A947F7"/>
    <w:rsid w:val="00B059FA"/>
    <w:rsid w:val="00B33FCD"/>
    <w:rsid w:val="00B41057"/>
    <w:rsid w:val="00B5725A"/>
    <w:rsid w:val="00B73B81"/>
    <w:rsid w:val="00B82B9F"/>
    <w:rsid w:val="00B86EEC"/>
    <w:rsid w:val="00BA096D"/>
    <w:rsid w:val="00BC2DE0"/>
    <w:rsid w:val="00BE52B2"/>
    <w:rsid w:val="00C00DA5"/>
    <w:rsid w:val="00C04EC3"/>
    <w:rsid w:val="00C70638"/>
    <w:rsid w:val="00C843DF"/>
    <w:rsid w:val="00CA2F53"/>
    <w:rsid w:val="00CA7F85"/>
    <w:rsid w:val="00CB27EF"/>
    <w:rsid w:val="00CD7590"/>
    <w:rsid w:val="00CF004A"/>
    <w:rsid w:val="00D34129"/>
    <w:rsid w:val="00D4059B"/>
    <w:rsid w:val="00D4416F"/>
    <w:rsid w:val="00D47FB8"/>
    <w:rsid w:val="00D74E5E"/>
    <w:rsid w:val="00DA7CE9"/>
    <w:rsid w:val="00DC23C4"/>
    <w:rsid w:val="00DE76DB"/>
    <w:rsid w:val="00DF0026"/>
    <w:rsid w:val="00E06CE5"/>
    <w:rsid w:val="00E35388"/>
    <w:rsid w:val="00E5129A"/>
    <w:rsid w:val="00E77B85"/>
    <w:rsid w:val="00EB2A78"/>
    <w:rsid w:val="00ED5C8A"/>
    <w:rsid w:val="00EE6C21"/>
    <w:rsid w:val="00EF72A3"/>
    <w:rsid w:val="00F06CFF"/>
    <w:rsid w:val="00F1369B"/>
    <w:rsid w:val="00F26A67"/>
    <w:rsid w:val="00F337A9"/>
    <w:rsid w:val="00F563B0"/>
    <w:rsid w:val="00F613E5"/>
    <w:rsid w:val="00F63853"/>
    <w:rsid w:val="00F91DFD"/>
    <w:rsid w:val="00FD08C8"/>
    <w:rsid w:val="00FD0FD5"/>
    <w:rsid w:val="00FD19F2"/>
    <w:rsid w:val="00FD1FD3"/>
    <w:rsid w:val="00FD2E96"/>
    <w:rsid w:val="00FD3BA2"/>
    <w:rsid w:val="00FD7040"/>
    <w:rsid w:val="00FE5025"/>
    <w:rsid w:val="00FF6593"/>
    <w:rsid w:val="012C1D89"/>
    <w:rsid w:val="01BE63E6"/>
    <w:rsid w:val="02BB543E"/>
    <w:rsid w:val="06034B15"/>
    <w:rsid w:val="08A97C86"/>
    <w:rsid w:val="0A2F5B55"/>
    <w:rsid w:val="0B39079A"/>
    <w:rsid w:val="0B5E09DE"/>
    <w:rsid w:val="0BE56495"/>
    <w:rsid w:val="0DDB2F07"/>
    <w:rsid w:val="0E8C5CA9"/>
    <w:rsid w:val="0E901182"/>
    <w:rsid w:val="0E986CB4"/>
    <w:rsid w:val="0EE136DE"/>
    <w:rsid w:val="10BF0769"/>
    <w:rsid w:val="11204987"/>
    <w:rsid w:val="11593A35"/>
    <w:rsid w:val="11AE729A"/>
    <w:rsid w:val="12743D1A"/>
    <w:rsid w:val="142F2376"/>
    <w:rsid w:val="143D512E"/>
    <w:rsid w:val="14A21736"/>
    <w:rsid w:val="155C4F06"/>
    <w:rsid w:val="157C24CF"/>
    <w:rsid w:val="157F47DA"/>
    <w:rsid w:val="15A87AA0"/>
    <w:rsid w:val="15FA55C7"/>
    <w:rsid w:val="17B27768"/>
    <w:rsid w:val="18A80860"/>
    <w:rsid w:val="18C90CF3"/>
    <w:rsid w:val="199D3710"/>
    <w:rsid w:val="1A112683"/>
    <w:rsid w:val="1A332773"/>
    <w:rsid w:val="1A6C2E00"/>
    <w:rsid w:val="1B2A3098"/>
    <w:rsid w:val="1CCC6C4B"/>
    <w:rsid w:val="225C662F"/>
    <w:rsid w:val="23F92FC9"/>
    <w:rsid w:val="24912F46"/>
    <w:rsid w:val="254914CA"/>
    <w:rsid w:val="25E108D2"/>
    <w:rsid w:val="263E4FD8"/>
    <w:rsid w:val="269A338F"/>
    <w:rsid w:val="26BECB66"/>
    <w:rsid w:val="27D44E66"/>
    <w:rsid w:val="27E3E6AF"/>
    <w:rsid w:val="28A9254A"/>
    <w:rsid w:val="28CE676C"/>
    <w:rsid w:val="291A4E1C"/>
    <w:rsid w:val="2939767F"/>
    <w:rsid w:val="29EA20EF"/>
    <w:rsid w:val="29F07DFB"/>
    <w:rsid w:val="2BE52501"/>
    <w:rsid w:val="2CC1751C"/>
    <w:rsid w:val="2E173D41"/>
    <w:rsid w:val="313E455F"/>
    <w:rsid w:val="32854C5D"/>
    <w:rsid w:val="331E30BD"/>
    <w:rsid w:val="33350109"/>
    <w:rsid w:val="339F49D2"/>
    <w:rsid w:val="33E62268"/>
    <w:rsid w:val="33F6738A"/>
    <w:rsid w:val="34E3880E"/>
    <w:rsid w:val="351E6F0D"/>
    <w:rsid w:val="372A3EEC"/>
    <w:rsid w:val="3979073C"/>
    <w:rsid w:val="3B055A5B"/>
    <w:rsid w:val="3B606495"/>
    <w:rsid w:val="3B9753A7"/>
    <w:rsid w:val="3C012DEE"/>
    <w:rsid w:val="3C0211D6"/>
    <w:rsid w:val="3DCA3CA5"/>
    <w:rsid w:val="3E9242C6"/>
    <w:rsid w:val="3EAA0808"/>
    <w:rsid w:val="3EDD50B2"/>
    <w:rsid w:val="3F3034BE"/>
    <w:rsid w:val="3FDFD688"/>
    <w:rsid w:val="401736ED"/>
    <w:rsid w:val="41EE141D"/>
    <w:rsid w:val="422B6049"/>
    <w:rsid w:val="451601EA"/>
    <w:rsid w:val="4602382B"/>
    <w:rsid w:val="468E666E"/>
    <w:rsid w:val="479C7D39"/>
    <w:rsid w:val="48A434A7"/>
    <w:rsid w:val="4AE55FDE"/>
    <w:rsid w:val="4BAB5DC9"/>
    <w:rsid w:val="4CF579E3"/>
    <w:rsid w:val="4D32464B"/>
    <w:rsid w:val="4DB11B7A"/>
    <w:rsid w:val="4DE71BED"/>
    <w:rsid w:val="4F47724E"/>
    <w:rsid w:val="4F776CF2"/>
    <w:rsid w:val="4FBC4B4A"/>
    <w:rsid w:val="4FBCF7B3"/>
    <w:rsid w:val="50191DB5"/>
    <w:rsid w:val="50423903"/>
    <w:rsid w:val="509C1A88"/>
    <w:rsid w:val="51AB5308"/>
    <w:rsid w:val="52271ACF"/>
    <w:rsid w:val="526A2F1F"/>
    <w:rsid w:val="52C72CAB"/>
    <w:rsid w:val="54174FD3"/>
    <w:rsid w:val="54190A65"/>
    <w:rsid w:val="54571241"/>
    <w:rsid w:val="55D67D6E"/>
    <w:rsid w:val="574D7C3B"/>
    <w:rsid w:val="579F57A8"/>
    <w:rsid w:val="589049B8"/>
    <w:rsid w:val="58A2330E"/>
    <w:rsid w:val="591C60CB"/>
    <w:rsid w:val="59756D72"/>
    <w:rsid w:val="59D763F4"/>
    <w:rsid w:val="59F31DF7"/>
    <w:rsid w:val="59FEFE9D"/>
    <w:rsid w:val="5A064655"/>
    <w:rsid w:val="5AC16A76"/>
    <w:rsid w:val="5AC612F1"/>
    <w:rsid w:val="5B3E23C8"/>
    <w:rsid w:val="5BFF97A7"/>
    <w:rsid w:val="5C6B6A5D"/>
    <w:rsid w:val="5DAA5E87"/>
    <w:rsid w:val="5DF14440"/>
    <w:rsid w:val="5E43005A"/>
    <w:rsid w:val="5E5E234C"/>
    <w:rsid w:val="5EBF5CB7"/>
    <w:rsid w:val="5EFA1EE9"/>
    <w:rsid w:val="5F3759C9"/>
    <w:rsid w:val="5F733708"/>
    <w:rsid w:val="5F9EC252"/>
    <w:rsid w:val="620A2D44"/>
    <w:rsid w:val="62995C73"/>
    <w:rsid w:val="62EF8441"/>
    <w:rsid w:val="63151860"/>
    <w:rsid w:val="63490C3C"/>
    <w:rsid w:val="638E4C8D"/>
    <w:rsid w:val="6410218A"/>
    <w:rsid w:val="64FC2F15"/>
    <w:rsid w:val="65CF6C66"/>
    <w:rsid w:val="67405E8A"/>
    <w:rsid w:val="67FB0E99"/>
    <w:rsid w:val="67FD9D32"/>
    <w:rsid w:val="68B71D74"/>
    <w:rsid w:val="69995C19"/>
    <w:rsid w:val="6A881155"/>
    <w:rsid w:val="6ABE45F4"/>
    <w:rsid w:val="6AD648DC"/>
    <w:rsid w:val="6AFF4201"/>
    <w:rsid w:val="6BE76A1D"/>
    <w:rsid w:val="6C3F6738"/>
    <w:rsid w:val="6E204B5D"/>
    <w:rsid w:val="6E663CB2"/>
    <w:rsid w:val="6E7E1743"/>
    <w:rsid w:val="6F7E2364"/>
    <w:rsid w:val="704772F8"/>
    <w:rsid w:val="705C33D8"/>
    <w:rsid w:val="712E57DE"/>
    <w:rsid w:val="71FBD4B9"/>
    <w:rsid w:val="730A6F27"/>
    <w:rsid w:val="73DF0290"/>
    <w:rsid w:val="74194812"/>
    <w:rsid w:val="747319DB"/>
    <w:rsid w:val="752A27A6"/>
    <w:rsid w:val="753B5051"/>
    <w:rsid w:val="758E7F3C"/>
    <w:rsid w:val="76EFB920"/>
    <w:rsid w:val="773BBCA5"/>
    <w:rsid w:val="77BBAACE"/>
    <w:rsid w:val="78CF6670"/>
    <w:rsid w:val="78EB7E0F"/>
    <w:rsid w:val="797C0639"/>
    <w:rsid w:val="7B7DB1F5"/>
    <w:rsid w:val="7BDFE9F4"/>
    <w:rsid w:val="7C146672"/>
    <w:rsid w:val="7C6F90CE"/>
    <w:rsid w:val="7CC07093"/>
    <w:rsid w:val="7CFB6488"/>
    <w:rsid w:val="7D7D5320"/>
    <w:rsid w:val="7E9B0414"/>
    <w:rsid w:val="7EE96D65"/>
    <w:rsid w:val="7F34D0A7"/>
    <w:rsid w:val="7F362F53"/>
    <w:rsid w:val="7F77A5CB"/>
    <w:rsid w:val="7FB72AA6"/>
    <w:rsid w:val="7FBFAA0D"/>
    <w:rsid w:val="7FDFE565"/>
    <w:rsid w:val="7FFB5B4D"/>
    <w:rsid w:val="7FFF73CC"/>
    <w:rsid w:val="7FFFF511"/>
    <w:rsid w:val="8D8E2194"/>
    <w:rsid w:val="9AFD976F"/>
    <w:rsid w:val="9D66B5DA"/>
    <w:rsid w:val="A677BE1A"/>
    <w:rsid w:val="AF2EB659"/>
    <w:rsid w:val="BB5D9C05"/>
    <w:rsid w:val="BECDC009"/>
    <w:rsid w:val="CF8042BE"/>
    <w:rsid w:val="D5DF41C5"/>
    <w:rsid w:val="D67C649A"/>
    <w:rsid w:val="D7BF45E8"/>
    <w:rsid w:val="DBBF71CE"/>
    <w:rsid w:val="DFDF5A9C"/>
    <w:rsid w:val="E5FFC2C6"/>
    <w:rsid w:val="EAF331EF"/>
    <w:rsid w:val="EF7F2C84"/>
    <w:rsid w:val="F53971B1"/>
    <w:rsid w:val="F5938BB4"/>
    <w:rsid w:val="F69AF25D"/>
    <w:rsid w:val="F6FFD714"/>
    <w:rsid w:val="F77714D2"/>
    <w:rsid w:val="F7BF5547"/>
    <w:rsid w:val="F7FA5B95"/>
    <w:rsid w:val="FAEB510F"/>
    <w:rsid w:val="FBFD4D95"/>
    <w:rsid w:val="FCDDAC67"/>
    <w:rsid w:val="FDBF8E15"/>
    <w:rsid w:val="FDCD2C55"/>
    <w:rsid w:val="FDEF7EB7"/>
    <w:rsid w:val="FECF281A"/>
    <w:rsid w:val="FEEF2362"/>
    <w:rsid w:val="FEFCA351"/>
    <w:rsid w:val="FF1E6E66"/>
    <w:rsid w:val="FFDAF03A"/>
    <w:rsid w:val="FFEB79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kern w:val="2"/>
      <w:sz w:val="30"/>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jc w:val="left"/>
    </w:pPr>
    <w:rPr>
      <w:rFonts w:ascii="Calibri" w:hAnsi="Calibri" w:eastAsia="宋体"/>
      <w:kern w:val="0"/>
      <w:sz w:val="24"/>
    </w:rPr>
  </w:style>
  <w:style w:type="character" w:styleId="8">
    <w:name w:val="Strong"/>
    <w:basedOn w:val="7"/>
    <w:qFormat/>
    <w:uiPriority w:val="22"/>
    <w:rPr>
      <w:b/>
    </w:rPr>
  </w:style>
  <w:style w:type="paragraph" w:styleId="9">
    <w:name w:val="List Paragraph"/>
    <w:basedOn w:val="1"/>
    <w:qFormat/>
    <w:uiPriority w:val="99"/>
    <w:pPr>
      <w:ind w:firstLine="420" w:firstLineChars="200"/>
    </w:pPr>
  </w:style>
  <w:style w:type="character" w:customStyle="1" w:styleId="10">
    <w:name w:val="页眉 Char"/>
    <w:basedOn w:val="7"/>
    <w:link w:val="4"/>
    <w:semiHidden/>
    <w:qFormat/>
    <w:uiPriority w:val="99"/>
    <w:rPr>
      <w:rFonts w:ascii="仿宋_GB2312" w:hAnsi="Times New Roman" w:eastAsia="仿宋_GB2312" w:cs="Times New Roman"/>
      <w:sz w:val="18"/>
      <w:szCs w:val="18"/>
    </w:rPr>
  </w:style>
  <w:style w:type="character" w:customStyle="1" w:styleId="11">
    <w:name w:val="页脚 Char"/>
    <w:basedOn w:val="7"/>
    <w:link w:val="3"/>
    <w:qFormat/>
    <w:uiPriority w:val="99"/>
    <w:rPr>
      <w:rFonts w:ascii="仿宋_GB2312" w:hAnsi="Times New Roman" w:eastAsia="仿宋_GB2312" w:cs="Times New Roman"/>
      <w:sz w:val="18"/>
      <w:szCs w:val="18"/>
    </w:rPr>
  </w:style>
  <w:style w:type="character" w:customStyle="1" w:styleId="12">
    <w:name w:val="NormalCharacter"/>
    <w:qFormat/>
    <w:uiPriority w:val="0"/>
  </w:style>
  <w:style w:type="character" w:customStyle="1" w:styleId="13">
    <w:name w:val="批注框文本 Char"/>
    <w:basedOn w:val="7"/>
    <w:link w:val="2"/>
    <w:semiHidden/>
    <w:qFormat/>
    <w:uiPriority w:val="99"/>
    <w:rPr>
      <w:rFonts w:ascii="仿宋_GB2312" w:eastAsia="仿宋_GB2312"/>
      <w:kern w:val="2"/>
      <w:sz w:val="18"/>
      <w:szCs w:val="18"/>
    </w:rPr>
  </w:style>
  <w:style w:type="paragraph" w:customStyle="1" w:styleId="14">
    <w:name w:val="正文1"/>
    <w:qFormat/>
    <w:uiPriority w:val="0"/>
    <w:pPr>
      <w:widowControl w:val="0"/>
      <w:suppressAutoHyphens w:val="0"/>
      <w:bidi w:val="0"/>
      <w:spacing w:before="0" w:after="0"/>
      <w:jc w:val="both"/>
    </w:pPr>
    <w:rPr>
      <w:rFonts w:ascii="仿宋_GB2312" w:hAnsi="仿宋_GB2312" w:eastAsia="仿宋_GB2312" w:cs="Times New Roman"/>
      <w:color w:val="auto"/>
      <w:kern w:val="2"/>
      <w:sz w:val="30"/>
      <w:szCs w:val="24"/>
      <w:lang w:val="en-US" w:eastAsia="zh-CN" w:bidi="ar-SA"/>
    </w:rPr>
  </w:style>
  <w:style w:type="table" w:customStyle="1" w:styleId="15">
    <w:name w:val="Table Normal"/>
    <w:basedOn w:val="6"/>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paragraph" w:customStyle="1" w:styleId="16">
    <w:name w:val="Table Text"/>
    <w:basedOn w:val="1"/>
    <w:qFormat/>
    <w:uiPriority w:val="0"/>
    <w:pPr>
      <w:kinsoku w:val="0"/>
      <w:autoSpaceDE w:val="0"/>
      <w:autoSpaceDN w:val="0"/>
      <w:adjustRightInd w:val="0"/>
      <w:snapToGrid w:val="0"/>
      <w:spacing w:before="0" w:beforeAutospacing="0" w:after="0" w:afterAutospacing="0"/>
      <w:ind w:left="0" w:right="0"/>
      <w:jc w:val="left"/>
      <w:textAlignment w:val="baseline"/>
    </w:pPr>
    <w:rPr>
      <w:rFonts w:hint="default" w:ascii="Arial" w:hAnsi="Arial" w:cs="Arial"/>
      <w:snapToGrid/>
      <w:color w:val="000000"/>
      <w:kern w:val="0"/>
      <w:sz w:val="21"/>
      <w:szCs w:val="21"/>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China</Company>
  <Pages>8</Pages>
  <Words>2392</Words>
  <Characters>2570</Characters>
  <Lines>28</Lines>
  <Paragraphs>8</Paragraphs>
  <TotalTime>76</TotalTime>
  <ScaleCrop>false</ScaleCrop>
  <LinksUpToDate>false</LinksUpToDate>
  <CharactersWithSpaces>2591</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2020-08-08T23:51:00Z</dcterms:created>
  <dc:creator>符珈[17782380302]</dc:creator>
  <cp:lastModifiedBy>篮球人生</cp:lastModifiedBy>
  <cp:lastPrinted>2025-07-02T23:56:00Z</cp:lastPrinted>
  <dcterms:modified xsi:type="dcterms:W3CDTF">2026-08-12T17:01:11Z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SaveFontToCloudKey">
    <vt:lpwstr>444975595_cloud</vt:lpwstr>
  </property>
  <property fmtid="{D5CDD505-2E9C-101B-9397-08002B2CF9AE}" pid="4" name="ICV">
    <vt:lpwstr>718D6E7D33F44127B430636840CB7293</vt:lpwstr>
  </property>
</Properties>
</file>