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0A13A">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招聘公告</w:t>
      </w:r>
    </w:p>
    <w:p w14:paraId="5E881811">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一、单位简介</w:t>
      </w:r>
    </w:p>
    <w:p w14:paraId="020A88EE">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贵州华工工具注塑有限公司（国营企业）成立于2007年，由原贵阳工具厂、贵州华昌实业总公司、一汽贵州汽车配件厂和贵阳黔光铝制品厂四家老牌国有企业重组而成，现隶属于贵阳市工业投资有限公司。</w:t>
      </w:r>
    </w:p>
    <w:p w14:paraId="12FB5DF8">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司位于高原明珠贵阳市花溪区田园南路，地理位置优越,交通便利，生产制造厂区占地面积170亩，现有在职职工400余人。公司拥有制造、商贸、文创三大板块，制造板块包括刀具、齿轮两大业务，涉及金属切削刀具与量具、螺旋锥齿轮的设计制造；商贸版块包括新发建材市场、新发汽车装饰城、湘雅园家居市场，涉及市场培育及物业租赁等多个领域；文创板块主要为板桥艺术村，包括艺术文化创作、作品展示及交易等领域。</w:t>
      </w:r>
    </w:p>
    <w:p w14:paraId="68E45686">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根据工作需要，贵州华工工具注塑有限公司拟公开招聘13名工作人员，现将有关事项公告如下：</w:t>
      </w:r>
    </w:p>
    <w:p w14:paraId="3B16D5C4">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二、招聘原则</w:t>
      </w:r>
    </w:p>
    <w:p w14:paraId="50957CAC">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（一）坚持党管干部、党管人才;　　</w:t>
      </w:r>
    </w:p>
    <w:p w14:paraId="61B99EF4">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（二）坚持公道正派、依法依规;</w:t>
      </w:r>
    </w:p>
    <w:p w14:paraId="22BE012F">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（三）坚持德才兼备、以德为先;　　</w:t>
      </w:r>
    </w:p>
    <w:p w14:paraId="33D0243F">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（四）坚持人岗相适、人事相宜;　</w:t>
      </w:r>
    </w:p>
    <w:p w14:paraId="2233B4B0">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（五）坚持公开平等、竞争择优。</w:t>
      </w:r>
    </w:p>
    <w:p w14:paraId="23E99990">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三、招聘计划</w:t>
      </w:r>
    </w:p>
    <w:p w14:paraId="7B08844E">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公司根据业务发展需要，拟面向社会公开招聘3个岗位13人，详见附件《</w:t>
      </w:r>
      <w:r>
        <w:rPr>
          <w:rFonts w:hint="eastAsia" w:ascii="Times New Roman" w:hAnsi="Times New Roman" w:eastAsia="仿宋_GB2312" w:cs="Times New Roman"/>
          <w:snapToGrid w:val="0"/>
          <w:color w:val="000000"/>
          <w:kern w:val="0"/>
          <w:sz w:val="32"/>
          <w:szCs w:val="32"/>
          <w:lang w:val="en-US" w:eastAsia="zh-CN"/>
        </w:rPr>
        <w:t>贵州华工工具注塑有限公司2026年第二批次招聘员工需求表</w:t>
      </w:r>
      <w:r>
        <w:rPr>
          <w:rFonts w:hint="eastAsia" w:ascii="Times New Roman" w:hAnsi="Times New Roman" w:eastAsia="仿宋_GB2312" w:cs="Times New Roman"/>
          <w:sz w:val="32"/>
          <w:szCs w:val="32"/>
          <w:lang w:val="en-US" w:eastAsia="zh-CN"/>
        </w:rPr>
        <w:t>》。</w:t>
      </w:r>
    </w:p>
    <w:p w14:paraId="7C274058">
      <w:pPr>
        <w:keepNext w:val="0"/>
        <w:keepLines w:val="0"/>
        <w:pageBreakBefore w:val="0"/>
        <w:widowControl w:val="0"/>
        <w:numPr>
          <w:ilvl w:val="0"/>
          <w:numId w:val="1"/>
        </w:numPr>
        <w:kinsoku/>
        <w:wordWrap/>
        <w:overflowPunct/>
        <w:topLinePunct w:val="0"/>
        <w:autoSpaceDE/>
        <w:autoSpaceDN/>
        <w:bidi w:val="0"/>
        <w:adjustRightInd/>
        <w:snapToGrid/>
        <w:spacing w:line="68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招聘对象及条件</w:t>
      </w:r>
    </w:p>
    <w:p w14:paraId="30401D70">
      <w:pPr>
        <w:keepNext w:val="0"/>
        <w:keepLines w:val="0"/>
        <w:pageBreakBefore w:val="0"/>
        <w:widowControl w:val="0"/>
        <w:numPr>
          <w:ilvl w:val="0"/>
          <w:numId w:val="0"/>
        </w:numPr>
        <w:kinsoku/>
        <w:wordWrap/>
        <w:overflowPunct/>
        <w:topLinePunct w:val="0"/>
        <w:autoSpaceDE/>
        <w:autoSpaceDN/>
        <w:bidi w:val="0"/>
        <w:adjustRightInd/>
        <w:snapToGrid/>
        <w:spacing w:line="68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（一）基本条件</w:t>
      </w:r>
    </w:p>
    <w:p w14:paraId="2AF83693">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1.具有中华人民共和国国籍,有良好的政治素质和思想品德，遵守国家法律、法规。</w:t>
      </w:r>
    </w:p>
    <w:p w14:paraId="4106C14E">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2.认同企业文化，具有较强的团队协作意识，能够履行国有企业员工的义务，遵守纪律，诚实守信，品行端正，无不良行为记录。</w:t>
      </w:r>
    </w:p>
    <w:p w14:paraId="58000619">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3.身心健康，有事业心，开拓创新意识强，学习能力强，具有较好的分析判断、语言表达和文字写作能力。</w:t>
      </w:r>
    </w:p>
    <w:p w14:paraId="613787A5">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napToGrid w:val="0"/>
          <w:color w:val="000000"/>
          <w:kern w:val="0"/>
          <w:sz w:val="32"/>
          <w:szCs w:val="32"/>
          <w:lang w:eastAsia="en-US"/>
        </w:rPr>
        <w:t>4.除招录应届高校毕业生外，应聘人员须具备</w:t>
      </w:r>
      <w:r>
        <w:rPr>
          <w:rFonts w:hint="eastAsia" w:ascii="Times New Roman" w:hAnsi="Times New Roman" w:eastAsia="仿宋_GB2312" w:cs="Times New Roman"/>
          <w:snapToGrid w:val="0"/>
          <w:color w:val="000000"/>
          <w:kern w:val="0"/>
          <w:sz w:val="32"/>
          <w:szCs w:val="32"/>
          <w:lang w:val="en-US" w:eastAsia="zh-CN"/>
        </w:rPr>
        <w:t>1</w:t>
      </w:r>
      <w:r>
        <w:rPr>
          <w:rFonts w:hint="eastAsia" w:ascii="Times New Roman" w:hAnsi="Times New Roman" w:eastAsia="仿宋_GB2312" w:cs="Times New Roman"/>
          <w:snapToGrid w:val="0"/>
          <w:color w:val="000000"/>
          <w:kern w:val="0"/>
          <w:sz w:val="32"/>
          <w:szCs w:val="32"/>
          <w:lang w:eastAsia="en-US"/>
        </w:rPr>
        <w:t>年以上工作经历,同类岗位上取得过优良工作业绩者优先。</w:t>
      </w:r>
      <w:r>
        <w:rPr>
          <w:rFonts w:hint="eastAsia" w:ascii="Times New Roman" w:hAnsi="Times New Roman" w:eastAsia="仿宋_GB2312" w:cs="Times New Roman"/>
          <w:sz w:val="32"/>
          <w:szCs w:val="32"/>
          <w:lang w:val="en-US" w:eastAsia="zh-CN"/>
        </w:rPr>
        <w:t>　　　</w:t>
      </w:r>
    </w:p>
    <w:p w14:paraId="799F1D28">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（二）有下列情形之一的人员，不得报名：</w:t>
      </w:r>
    </w:p>
    <w:p w14:paraId="61B182B9">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1.不能坚持党的基本路线，在重大政治问题上不能与党中央保持一致的。</w:t>
      </w:r>
    </w:p>
    <w:p w14:paraId="3651B915">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2.曾因犯罪受到判刑、处罚、惩戒、行政拘留的。</w:t>
      </w:r>
    </w:p>
    <w:p w14:paraId="4E85841B">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3.曾被开除公职、开除中国共产党党籍或在机关事业单位因违反有关法律、法规、纪律被勒令辞退的。</w:t>
      </w:r>
    </w:p>
    <w:p w14:paraId="2E7FEE19">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4.受到党内严重警告、行政记大过处分尚在处分期或影响期内的。</w:t>
      </w:r>
    </w:p>
    <w:p w14:paraId="3D62D8D9">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5.涉嫌违纪违法正在接受有关专门机关审查尚未作出结论的。</w:t>
      </w:r>
    </w:p>
    <w:p w14:paraId="3D44BC61">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6.在国家和法定机构组织的各级各类招考中，被认定有舞弊、扰乱报名考试秩序、威胁工作人员人身安全等行为的。</w:t>
      </w:r>
    </w:p>
    <w:p w14:paraId="04A8A2E5">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7.现役军人、在读的非应届毕业生、国家定向招录培养人员、与国家签订服务协议且未满服务期限的。</w:t>
      </w:r>
    </w:p>
    <w:p w14:paraId="61607786">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napToGrid w:val="0"/>
          <w:color w:val="000000"/>
          <w:kern w:val="0"/>
          <w:sz w:val="32"/>
          <w:szCs w:val="32"/>
          <w:lang w:eastAsia="en-US"/>
        </w:rPr>
      </w:pPr>
      <w:r>
        <w:rPr>
          <w:rFonts w:hint="eastAsia" w:ascii="Times New Roman" w:hAnsi="Times New Roman" w:eastAsia="仿宋_GB2312" w:cs="Times New Roman"/>
          <w:snapToGrid w:val="0"/>
          <w:color w:val="000000"/>
          <w:kern w:val="0"/>
          <w:sz w:val="32"/>
          <w:szCs w:val="32"/>
          <w:lang w:eastAsia="en-US"/>
        </w:rPr>
        <w:t>8.被依法列为失信联合惩戒对象的，有吸毒史的。</w:t>
      </w:r>
    </w:p>
    <w:p w14:paraId="7A94A356">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left="0" w:right="0" w:firstLine="640" w:firstLineChars="200"/>
        <w:jc w:val="left"/>
        <w:textAlignment w:val="baseline"/>
        <w:outlineLvl w:val="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napToGrid w:val="0"/>
          <w:color w:val="000000"/>
          <w:kern w:val="0"/>
          <w:sz w:val="32"/>
          <w:szCs w:val="32"/>
          <w:lang w:eastAsia="en-US"/>
        </w:rPr>
        <w:t>9.法律、法规及有关政策规定不得聘用的其他情形。</w:t>
      </w:r>
    </w:p>
    <w:p w14:paraId="7B983C0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（三）资格条件</w:t>
      </w:r>
    </w:p>
    <w:p w14:paraId="744A4BD0">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任职条件中年龄、工作年限、任职年限或取得专业技术职称时间计算日，均截止于报名截止之日，招聘岗位相关资格条件详见附件。</w:t>
      </w:r>
    </w:p>
    <w:p w14:paraId="759546A7">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五、招聘程序</w:t>
      </w:r>
    </w:p>
    <w:p w14:paraId="7EE4074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招聘按照制定招聘方案、发布公告、报名、资格审查、笔试、面试、体检、背景调查（考察）、集体研究、公示、聘用等程序进行。</w:t>
      </w:r>
    </w:p>
    <w:p w14:paraId="27793286">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（一）发布公告</w:t>
      </w:r>
    </w:p>
    <w:p w14:paraId="57E6E388">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本次招聘主要通过省、市平台、公司网站及网络渠道进行招聘，在外部招聘平台发布招聘公告及岗位，吸引有意向的人员投递简历。招聘工作人员做好全程指导和监督工作。</w:t>
      </w:r>
    </w:p>
    <w:p w14:paraId="511FF8C4">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（二）报名</w:t>
      </w:r>
    </w:p>
    <w:p w14:paraId="53EB076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1.报名采取网络报名方式，求职者网上投递简历，不受理现场报名。</w:t>
      </w:r>
    </w:p>
    <w:p w14:paraId="0D3D22E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2.报名时间：2026年8月11日起，截止时间为2026年8月19日17点整。</w:t>
      </w:r>
    </w:p>
    <w:p w14:paraId="78ADBF7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3.报名方式：求职者将简历备注报考岗位与姓名投递至</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"mailto:huagongjmzz@126.com"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huagongjmzz@126.com</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w:t>
      </w:r>
    </w:p>
    <w:p w14:paraId="5C3526A1">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4.报名注意事项：</w:t>
      </w:r>
    </w:p>
    <w:p w14:paraId="67253EE2">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（1）每名报考人员只能报考一个岗位。投递简历备注报考岗位与姓名。</w:t>
      </w:r>
    </w:p>
    <w:p w14:paraId="214B1231">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（2）报考人员应及时、理性报考，尽早提交简历，若因在最后时限扎堆报考，引起网络堵塞、延迟而导致报名失败的，后果由报考人员本人承担。</w:t>
      </w:r>
    </w:p>
    <w:p w14:paraId="624D7288">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（3）报考人员因联系电话错误、关闭电话、更改电话号码等导致无法联系的，后果由本人承担。报考人员提供虚假报名材料或信息的，一经查实，即取消进入下一环节的资格。</w:t>
      </w:r>
    </w:p>
    <w:p w14:paraId="1BB2ABC6">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（三）资格审查</w:t>
      </w:r>
    </w:p>
    <w:p w14:paraId="4E88F9F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按照公平公正原则，由贵州华工工具注塑有限公司招聘工作小组根据招聘条件及岗位要求，对报名应聘人员的基本信息、所提供的材料，应聘资格和条件等进行审查，资格审查合格人员通知进入笔试环节。报名通过人数与岗位招聘计划数达不到3:1的，则调减岗位招聘计划数或取消该岗位招聘。</w:t>
      </w:r>
    </w:p>
    <w:p w14:paraId="78D6FE3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资格审查贯穿招聘工作全过程。如在招聘过程中发现有违纪违规、提供虚假信息或不符合报考条件等情况的，一经查实，随时取消应聘资格。</w:t>
      </w:r>
    </w:p>
    <w:p w14:paraId="487C2AE5">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（四）笔试、面试</w:t>
      </w:r>
    </w:p>
    <w:p w14:paraId="73865F31">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1.笔试</w:t>
      </w:r>
    </w:p>
    <w:p w14:paraId="7B15B72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①笔试为闭卷考试。笔试成绩满分为100分，成绩按“四舍五入”保留小数点后两位数字。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设笔试最低合格分数线60分，笔试成绩未达最低合格分数线者不能参与下一环节，</w:t>
      </w:r>
      <w:r>
        <w:rPr>
          <w:rFonts w:hint="eastAsia" w:ascii="Times New Roman" w:hAnsi="Times New Roman" w:eastAsia="仿宋_GB2312" w:cs="Times New Roman"/>
          <w:sz w:val="32"/>
          <w:szCs w:val="32"/>
          <w:lang w:val="en-US" w:eastAsia="zh-CN"/>
        </w:rPr>
        <w:t>未参加笔试的，取消进入下一环节资格。</w:t>
      </w:r>
    </w:p>
    <w:p w14:paraId="719B0B58">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②笔试结束后，依据笔试成绩从高到低，按照岗位计划数与进入面试人数1:3的比例确定面试人选，达不到此比例的，按实际人数进入面试。同一岗位报考人员笔试成绩末位并列的同时进入面试环节。</w:t>
      </w:r>
    </w:p>
    <w:p w14:paraId="43AF0A9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③笔试成绩和进入面试人员将在贵州华工工具注塑有限公司微信公众号上适时公布。</w:t>
      </w:r>
    </w:p>
    <w:p w14:paraId="0B7C0C3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2.面试</w:t>
      </w:r>
    </w:p>
    <w:p w14:paraId="73E584B0">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①面试方式为半结构化（技能操作岗主要考察实操能力）。</w:t>
      </w:r>
    </w:p>
    <w:p w14:paraId="1587E09C">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②面试成绩满分为100分，面试成绩均按“四舍五入法”保留小数点后两位数字。设面试最低合格分数线70分，面试成绩未达最低合格分数线者不能参与下一环节。</w:t>
      </w:r>
    </w:p>
    <w:p w14:paraId="3CF32AD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③面试成绩当场公布，并适时在贵州华工工具注塑有限公司公司微信公众号上发布。</w:t>
      </w:r>
    </w:p>
    <w:p w14:paraId="3DBBB54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笔试、面试时间和地点将通过邮件、短信、电话等方式另行通知。</w:t>
      </w:r>
    </w:p>
    <w:p w14:paraId="19EAB880">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（五）体检</w:t>
      </w:r>
    </w:p>
    <w:p w14:paraId="4399AB46">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参加各岗位招聘体检的考生按照与招聘计划数1:1的比例，根据综合成绩（笔试成绩50%+面试成绩50%）从高到低确定。若同一岗位末位考生综合成绩出现并列的，以笔试成绩高的人员确定为体检对象。若笔试成绩、面试成绩均相同的，进行面试加试测评。</w:t>
      </w:r>
    </w:p>
    <w:p w14:paraId="48610FF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2.放弃体检或体检不合格的，取消进入下一环节资格，根据综合成绩从高到低依次进行递补。</w:t>
      </w:r>
    </w:p>
    <w:p w14:paraId="5260976E">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3.体检时间将通过邮件、短信、电话另行通知，报考</w:t>
      </w:r>
      <w:r>
        <w:rPr>
          <w:rFonts w:hint="eastAsia" w:ascii="Times New Roman" w:hAnsi="Times New Roman" w:eastAsia="仿宋_GB2312" w:cs="Times New Roman"/>
          <w:snapToGrid w:val="0"/>
          <w:color w:val="000000"/>
          <w:kern w:val="0"/>
          <w:sz w:val="32"/>
          <w:szCs w:val="32"/>
          <w:lang w:eastAsia="en-US"/>
        </w:rPr>
        <w:t>人员需自行到三甲以上医院进行体检并向用人单位提供体检报告</w:t>
      </w:r>
      <w:r>
        <w:rPr>
          <w:rFonts w:hint="eastAsia" w:ascii="Times New Roman" w:hAnsi="Times New Roman" w:eastAsia="仿宋_GB2312" w:cs="Times New Roman"/>
          <w:snapToGrid w:val="0"/>
          <w:color w:val="000000"/>
          <w:kern w:val="0"/>
          <w:sz w:val="32"/>
          <w:szCs w:val="32"/>
          <w:lang w:eastAsia="zh-CN"/>
        </w:rPr>
        <w:t>，</w:t>
      </w:r>
      <w:r>
        <w:rPr>
          <w:rFonts w:hint="eastAsia" w:ascii="Times New Roman" w:hAnsi="Times New Roman" w:eastAsia="仿宋_GB2312" w:cs="Times New Roman"/>
          <w:snapToGrid w:val="0"/>
          <w:color w:val="000000"/>
          <w:kern w:val="0"/>
          <w:sz w:val="32"/>
          <w:szCs w:val="32"/>
          <w:lang w:val="en-US" w:eastAsia="zh-CN"/>
        </w:rPr>
        <w:t>体检报告合格者进入下一环节，</w:t>
      </w:r>
      <w:r>
        <w:rPr>
          <w:rFonts w:hint="eastAsia" w:ascii="Times New Roman" w:hAnsi="Times New Roman" w:eastAsia="仿宋_GB2312" w:cs="Times New Roman"/>
          <w:sz w:val="32"/>
          <w:szCs w:val="32"/>
          <w:lang w:val="en-US" w:eastAsia="zh-CN"/>
        </w:rPr>
        <w:t>体检费用由个人承担。</w:t>
      </w:r>
    </w:p>
    <w:p w14:paraId="5EADDBB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（六）背景调查（考察）</w:t>
      </w:r>
    </w:p>
    <w:p w14:paraId="1CC636C9">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1.体检合格人员确定为背景调查（考察）对象。</w:t>
      </w:r>
    </w:p>
    <w:p w14:paraId="4388829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背景调查（考察）内容主要包括应聘人员的德、能、勤、绩、廉情况及其政治业务素质与招聘职位的适合程度，突出政治标准，深入考察政治忠诚、政治定力、政治担当、政治能力、政治自律等方面的情况，重点考察政治理论学习情况、制度执行力、履职能力、工作实绩和群众公认程度，严把政治关、品行关、能力关、作风关、廉洁关。</w:t>
      </w:r>
    </w:p>
    <w:p w14:paraId="0F6B32B4">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原则上贵州华工工具注塑有限公司中层副职岗位，由贵州华工工具注塑有限公司党委派出2名及以上人员组成考察组开展考察，考察组应广泛听取意见，做到全面、客观、公正，并据实出具考察材料，作出考察结论、提出聘（任）建议意见，由党委研究决定任免。其他岗位采取考察或背景调查的方式。</w:t>
      </w:r>
    </w:p>
    <w:p w14:paraId="25830AE1">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背景调查（考察）时还须进一步核实报考人员是否符合规定的报考资格条件，是否属于《贵州华工工具注塑有限公司2026年第二批次招聘方案》规定的不得报考人员，并确认其报名时提交的信息和材料是否真实、准确。一经查实不合格的，取消进入下一招聘环节资格。</w:t>
      </w:r>
    </w:p>
    <w:p w14:paraId="3D7B87A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5.背景调查（考察）结束后，职位计划出现空缺的，根据该职位报考人员综合成绩从高到低的顺序依次进行递补。</w:t>
      </w:r>
    </w:p>
    <w:p w14:paraId="3D42181C">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（七）集体研究</w:t>
      </w:r>
    </w:p>
    <w:p w14:paraId="0C37B69C">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贵州华工工具注塑有限公司招聘工作小组根据岗位人岗相关度和考试成绩、考察情况和体检等结果，提出拟聘用人员名单，按程序报公司党委集体研究，对招聘工作过程、人选德才表现等严格把关。</w:t>
      </w:r>
    </w:p>
    <w:p w14:paraId="7A89ADC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（八）公示</w:t>
      </w:r>
    </w:p>
    <w:p w14:paraId="6C17094D">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根据贵州华工工具注塑有限公司党委集体研究情况，在贵州华工工具注塑有限公司微信公众号及公示栏对拟聘用人员进行5个工作日的公示。</w:t>
      </w:r>
    </w:p>
    <w:p w14:paraId="51632922">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公示期间接受社会监督，在公示期内查实有严重问题影响聘用的，取消聘用资格，一时难以查实的，暂停聘用，待查实并做出结论后再决定是否聘用，公示期满无异议的，按程序办理聘用手续。</w:t>
      </w:r>
    </w:p>
    <w:p w14:paraId="60712FC2">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（九）聘用</w:t>
      </w:r>
    </w:p>
    <w:p w14:paraId="38A14E76">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贵州华工工具注塑有限公司人力资源部结合公示情况，通知办理入职手续、签订劳动合同等，聘用人员首次签订劳动合同期限为3年。聘用人员应在规定时间内到贵州华工工具注塑有限公司报到，未在规定时间内报到的，视为自动放弃聘用资格。</w:t>
      </w:r>
    </w:p>
    <w:p w14:paraId="7055F444">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2.应聘人员一经正式聘用，按照贵州华工工具注塑有限公司有关薪酬制度提供相关福利待遇。</w:t>
      </w:r>
    </w:p>
    <w:p w14:paraId="65444B94">
      <w:pPr>
        <w:keepNext w:val="0"/>
        <w:keepLines w:val="0"/>
        <w:pageBreakBefore w:val="0"/>
        <w:widowControl w:val="0"/>
        <w:kinsoku/>
        <w:wordWrap/>
        <w:overflowPunct/>
        <w:topLinePunct w:val="0"/>
        <w:autoSpaceDE/>
        <w:autoSpaceDN/>
        <w:bidi w:val="0"/>
        <w:adjustRightInd/>
        <w:snapToGrid/>
        <w:spacing w:line="680" w:lineRule="exact"/>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六、其他事项</w:t>
      </w:r>
    </w:p>
    <w:p w14:paraId="58C2248A">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在招聘过程中，进入下一环节人员及相关安排将通过邮件、短信或电话方式进行通知，请应聘人员随时关注，因未阅读、误读通知信息，或联系电话无法有效接通等自身原因造成无法参加招聘的，后果由应聘人员自行承担。</w:t>
      </w:r>
    </w:p>
    <w:p w14:paraId="4F5C11E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（二）招聘公告中报名方式是报名的唯一渠道，凡通过其他链接网站或方式投递的报名信息无效。</w:t>
      </w:r>
    </w:p>
    <w:p w14:paraId="6510792F">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（三）未在规定时间内按要求参加笔试、面试、考察、体检、报到、签订劳动合同等环节的，一律视为自动放弃。</w:t>
      </w:r>
    </w:p>
    <w:p w14:paraId="47ADDE3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（四）招聘工作全程接受贵州华工工具注塑有限公司纪委及社会各界监督。工作人员和报考人员要严格遵守有关规章制度，如有违反或弄虚作假的，一经查实，将按照相关纪律规定处理。</w:t>
      </w:r>
    </w:p>
    <w:p w14:paraId="12D6F07B">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（五）本次招聘工作未尽事宜，由贵州华工工具注塑有限公司招聘工作小组研究确定。贵州华工工具注塑有限公司享有最终解释权。</w:t>
      </w:r>
    </w:p>
    <w:p w14:paraId="6DEEE801">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招聘问题联系人：汪老师</w:t>
      </w:r>
    </w:p>
    <w:p w14:paraId="2023F917">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招聘问题联系电话：0851-85111324</w:t>
      </w:r>
    </w:p>
    <w:p w14:paraId="3B079569">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咨询时间：工作日 9:00-12:00 ，14:00-17:00 </w:t>
      </w:r>
    </w:p>
    <w:p w14:paraId="6D0974A2">
      <w:pPr>
        <w:keepNext w:val="0"/>
        <w:keepLines w:val="0"/>
        <w:pageBreakBefore w:val="0"/>
        <w:widowControl w:val="0"/>
        <w:kinsoku/>
        <w:wordWrap/>
        <w:overflowPunct/>
        <w:topLinePunct w:val="0"/>
        <w:autoSpaceDE/>
        <w:bidi w:val="0"/>
        <w:adjustRightInd/>
        <w:snapToGrid/>
        <w:spacing w:line="560" w:lineRule="exact"/>
        <w:ind w:firstLine="640" w:firstLineChars="200"/>
        <w:textAlignment w:val="auto"/>
        <w:rPr>
          <w:rFonts w:hint="eastAsia" w:ascii="Times New Roman" w:hAnsi="Times New Roman" w:eastAsia="仿宋_GB2312" w:cs="Times New Roman"/>
          <w:snapToGrid w:val="0"/>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监督电话：</w:t>
      </w:r>
      <w:r>
        <w:rPr>
          <w:rFonts w:hint="eastAsia" w:ascii="Times New Roman" w:hAnsi="Times New Roman" w:eastAsia="仿宋_GB2312" w:cs="Times New Roman"/>
          <w:sz w:val="32"/>
          <w:szCs w:val="32"/>
          <w:lang w:val="en-US" w:eastAsia="zh-CN"/>
        </w:rPr>
        <w:t>0851-85117626</w:t>
      </w:r>
    </w:p>
    <w:p w14:paraId="61F2CE09">
      <w:pPr>
        <w:keepNext w:val="0"/>
        <w:keepLines w:val="0"/>
        <w:pageBreakBefore w:val="0"/>
        <w:widowControl w:val="0"/>
        <w:kinsoku w:val="0"/>
        <w:wordWrap/>
        <w:overflowPunct/>
        <w:topLinePunct w:val="0"/>
        <w:autoSpaceDE w:val="0"/>
        <w:autoSpaceDN w:val="0"/>
        <w:bidi w:val="0"/>
        <w:adjustRightInd w:val="0"/>
        <w:snapToGrid w:val="0"/>
        <w:spacing w:before="156" w:line="576" w:lineRule="exact"/>
        <w:ind w:right="0"/>
        <w:jc w:val="left"/>
        <w:textAlignment w:val="baseline"/>
        <w:outlineLvl w:val="0"/>
        <w:rPr>
          <w:rFonts w:hint="eastAsia" w:ascii="Times New Roman" w:hAnsi="Times New Roman" w:eastAsia="仿宋_GB2312" w:cs="Times New Roman"/>
          <w:snapToGrid w:val="0"/>
          <w:color w:val="000000"/>
          <w:kern w:val="0"/>
          <w:sz w:val="32"/>
          <w:szCs w:val="32"/>
          <w:lang w:val="en-US" w:eastAsia="zh-CN"/>
        </w:rPr>
      </w:pPr>
      <w:r>
        <w:rPr>
          <w:rFonts w:hint="eastAsia" w:ascii="Times New Roman" w:hAnsi="Times New Roman" w:eastAsia="仿宋_GB2312" w:cs="Times New Roman"/>
          <w:snapToGrid w:val="0"/>
          <w:color w:val="000000"/>
          <w:kern w:val="0"/>
          <w:sz w:val="32"/>
          <w:szCs w:val="32"/>
          <w:lang w:val="en-US" w:eastAsia="zh-CN"/>
        </w:rPr>
        <w:t>附件：贵州华工工具注塑有限公司2026年第二批次招聘员工需求表</w:t>
      </w:r>
    </w:p>
    <w:tbl>
      <w:tblPr>
        <w:tblStyle w:val="3"/>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484"/>
        <w:gridCol w:w="1082"/>
        <w:gridCol w:w="1753"/>
        <w:gridCol w:w="3114"/>
        <w:gridCol w:w="650"/>
        <w:gridCol w:w="1500"/>
      </w:tblGrid>
      <w:tr w14:paraId="550F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5" w:type="dxa"/>
            <w:vAlign w:val="top"/>
          </w:tcPr>
          <w:p w14:paraId="7310DA86">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岗位名称</w:t>
            </w:r>
          </w:p>
        </w:tc>
        <w:tc>
          <w:tcPr>
            <w:tcW w:w="484" w:type="dxa"/>
            <w:vAlign w:val="top"/>
          </w:tcPr>
          <w:p w14:paraId="43F7FA32">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学历要求</w:t>
            </w:r>
          </w:p>
        </w:tc>
        <w:tc>
          <w:tcPr>
            <w:tcW w:w="1082" w:type="dxa"/>
            <w:vAlign w:val="top"/>
          </w:tcPr>
          <w:p w14:paraId="2C7A3F6C">
            <w:pPr>
              <w:keepNext w:val="0"/>
              <w:keepLines w:val="0"/>
              <w:pageBreakBefore w:val="0"/>
              <w:widowControl w:val="0"/>
              <w:wordWrap/>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专业</w:t>
            </w:r>
          </w:p>
          <w:p w14:paraId="72F20242">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要求</w:t>
            </w:r>
          </w:p>
        </w:tc>
        <w:tc>
          <w:tcPr>
            <w:tcW w:w="1753" w:type="dxa"/>
            <w:vAlign w:val="top"/>
          </w:tcPr>
          <w:p w14:paraId="1B49BDE3">
            <w:pPr>
              <w:keepNext w:val="0"/>
              <w:keepLines w:val="0"/>
              <w:pageBreakBefore w:val="0"/>
              <w:widowControl w:val="0"/>
              <w:wordWrap/>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工作经验</w:t>
            </w:r>
          </w:p>
          <w:p w14:paraId="44ED7297">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要求</w:t>
            </w:r>
          </w:p>
        </w:tc>
        <w:tc>
          <w:tcPr>
            <w:tcW w:w="3114" w:type="dxa"/>
            <w:vAlign w:val="top"/>
          </w:tcPr>
          <w:p w14:paraId="6BF29539">
            <w:pPr>
              <w:keepNext w:val="0"/>
              <w:keepLines w:val="0"/>
              <w:pageBreakBefore w:val="0"/>
              <w:widowControl w:val="0"/>
              <w:wordWrap/>
              <w:overflowPunct/>
              <w:topLinePunct w:val="0"/>
              <w:bidi w:val="0"/>
              <w:jc w:val="center"/>
              <w:rPr>
                <w:rFonts w:hint="eastAsia" w:ascii="仿宋" w:hAnsi="仿宋" w:eastAsia="仿宋" w:cs="仿宋"/>
                <w:lang w:val="en-US" w:eastAsia="zh-CN"/>
              </w:rPr>
            </w:pPr>
            <w:r>
              <w:rPr>
                <w:rFonts w:hint="eastAsia" w:ascii="仿宋" w:hAnsi="仿宋" w:eastAsia="仿宋" w:cs="仿宋"/>
                <w:lang w:val="en-US" w:eastAsia="zh-CN"/>
              </w:rPr>
              <w:t>技能</w:t>
            </w:r>
          </w:p>
          <w:p w14:paraId="3D632EA8">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要求</w:t>
            </w:r>
          </w:p>
        </w:tc>
        <w:tc>
          <w:tcPr>
            <w:tcW w:w="650" w:type="dxa"/>
            <w:vAlign w:val="top"/>
          </w:tcPr>
          <w:p w14:paraId="1678590D">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需求人数</w:t>
            </w:r>
          </w:p>
        </w:tc>
        <w:tc>
          <w:tcPr>
            <w:tcW w:w="1500" w:type="dxa"/>
            <w:shd w:val="clear" w:color="auto" w:fill="auto"/>
            <w:vAlign w:val="top"/>
          </w:tcPr>
          <w:p w14:paraId="70D35B72">
            <w:pPr>
              <w:keepNext w:val="0"/>
              <w:keepLines w:val="0"/>
              <w:pageBreakBefore w:val="0"/>
              <w:widowControl w:val="0"/>
              <w:wordWrap/>
              <w:overflowPunct/>
              <w:topLinePunct w:val="0"/>
              <w:bidi w:val="0"/>
              <w:jc w:val="center"/>
              <w:rPr>
                <w:rFonts w:hint="default" w:ascii="仿宋" w:hAnsi="仿宋" w:eastAsia="仿宋" w:cs="仿宋"/>
                <w:kern w:val="2"/>
                <w:sz w:val="21"/>
                <w:szCs w:val="21"/>
                <w:lang w:val="en-US" w:eastAsia="zh-CN" w:bidi="ar-SA"/>
              </w:rPr>
            </w:pPr>
            <w:r>
              <w:rPr>
                <w:rFonts w:hint="eastAsia" w:ascii="仿宋" w:hAnsi="仿宋" w:eastAsia="仿宋" w:cs="仿宋"/>
                <w:sz w:val="21"/>
                <w:szCs w:val="21"/>
                <w:lang w:val="en-US" w:eastAsia="zh-CN"/>
              </w:rPr>
              <w:t>福利待遇</w:t>
            </w:r>
          </w:p>
        </w:tc>
      </w:tr>
      <w:tr w14:paraId="4C23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top"/>
          </w:tcPr>
          <w:p w14:paraId="27CF7EA5">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E1913EA">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36399A3B">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17619416">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机加工技术工程师</w:t>
            </w:r>
          </w:p>
        </w:tc>
        <w:tc>
          <w:tcPr>
            <w:tcW w:w="484" w:type="dxa"/>
            <w:shd w:val="clear" w:color="auto" w:fill="auto"/>
            <w:vAlign w:val="top"/>
          </w:tcPr>
          <w:p w14:paraId="72189A25">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A138865">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FCCC3C1">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107298B">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本科及以上</w:t>
            </w:r>
          </w:p>
        </w:tc>
        <w:tc>
          <w:tcPr>
            <w:tcW w:w="1082" w:type="dxa"/>
            <w:vAlign w:val="top"/>
          </w:tcPr>
          <w:p w14:paraId="227D442D">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7A931FB4">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3983697">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0E9C1D11">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机械设计制造及自动化、数控技术、机械工程、机电一体化等专业</w:t>
            </w:r>
          </w:p>
        </w:tc>
        <w:tc>
          <w:tcPr>
            <w:tcW w:w="1753" w:type="dxa"/>
            <w:vAlign w:val="top"/>
          </w:tcPr>
          <w:p w14:paraId="6FB1049C">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7EC47CC">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35AA1635">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5566F420">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具备5年以上机械加工/编程经验，熟悉金属材料加工特性。具有中级及以上职称优先</w:t>
            </w:r>
          </w:p>
        </w:tc>
        <w:tc>
          <w:tcPr>
            <w:tcW w:w="3114" w:type="dxa"/>
            <w:vAlign w:val="top"/>
          </w:tcPr>
          <w:p w14:paraId="70720775">
            <w:pPr>
              <w:keepNext w:val="0"/>
              <w:keepLines w:val="0"/>
              <w:pageBreakBefore w:val="0"/>
              <w:widowControl w:val="0"/>
              <w:numPr>
                <w:ilvl w:val="0"/>
                <w:numId w:val="2"/>
              </w:numPr>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 xml:space="preserve">掌握机加工工艺核心：对车、铣、钻、磨、镗、钳、线切割、电火花等常规加工工精通；懂工艺路线制定、工序拆分、余量分配、切削参数优化。2.精通工艺实操：精通CAD制图，能独立审图、拆图、编制机械加工工艺卡、作业指导书SOP；能独立进行现场调机、改程序、优化工艺。 </w:t>
            </w:r>
          </w:p>
          <w:p w14:paraId="0A796278">
            <w:pPr>
              <w:keepNext w:val="0"/>
              <w:keepLines w:val="0"/>
              <w:pageBreakBefore w:val="0"/>
              <w:widowControl w:val="0"/>
              <w:numPr>
                <w:ilvl w:val="0"/>
                <w:numId w:val="0"/>
              </w:numPr>
              <w:wordWrap/>
              <w:overflowPunct/>
              <w:topLinePunct w:val="0"/>
              <w:bidi w:val="0"/>
              <w:ind w:leftChars="0"/>
              <w:jc w:val="both"/>
              <w:rPr>
                <w:rFonts w:hint="eastAsia" w:ascii="仿宋" w:hAnsi="仿宋" w:eastAsia="仿宋" w:cs="仿宋"/>
                <w:lang w:val="en-US" w:eastAsia="zh-CN"/>
              </w:rPr>
            </w:pPr>
            <w:r>
              <w:rPr>
                <w:rFonts w:hint="eastAsia" w:ascii="仿宋" w:hAnsi="仿宋" w:eastAsia="仿宋" w:cs="仿宋"/>
                <w:lang w:val="en-US" w:eastAsia="zh-CN"/>
              </w:rPr>
              <w:t>3.</w:t>
            </w:r>
            <w:r>
              <w:rPr>
                <w:rFonts w:hint="default" w:ascii="仿宋" w:hAnsi="仿宋" w:eastAsia="仿宋" w:cs="仿宋"/>
                <w:lang w:val="en-US" w:eastAsia="zh-CN"/>
              </w:rPr>
              <w:t>热爱机械行业，具有开放的思维，善于沟通与协作</w:t>
            </w:r>
            <w:r>
              <w:rPr>
                <w:rFonts w:hint="eastAsia" w:ascii="仿宋" w:hAnsi="仿宋" w:eastAsia="仿宋" w:cs="仿宋"/>
                <w:lang w:val="en-US" w:eastAsia="zh-CN"/>
              </w:rPr>
              <w:t>。</w:t>
            </w:r>
          </w:p>
          <w:p w14:paraId="283A0197">
            <w:pPr>
              <w:keepNext w:val="0"/>
              <w:keepLines w:val="0"/>
              <w:pageBreakBefore w:val="0"/>
              <w:widowControl w:val="0"/>
              <w:numPr>
                <w:ilvl w:val="0"/>
                <w:numId w:val="0"/>
              </w:numPr>
              <w:wordWrap/>
              <w:overflowPunct/>
              <w:topLinePunct w:val="0"/>
              <w:bidi w:val="0"/>
              <w:ind w:left="0" w:leftChars="0" w:firstLine="0" w:firstLineChars="0"/>
              <w:jc w:val="both"/>
              <w:rPr>
                <w:rFonts w:hint="default" w:ascii="仿宋" w:hAnsi="仿宋" w:eastAsia="仿宋" w:cs="仿宋"/>
                <w:sz w:val="21"/>
                <w:szCs w:val="21"/>
                <w:lang w:val="en-US" w:eastAsia="zh-CN"/>
              </w:rPr>
            </w:pPr>
            <w:r>
              <w:rPr>
                <w:rFonts w:hint="eastAsia" w:ascii="仿宋" w:hAnsi="仿宋" w:eastAsia="仿宋" w:cs="仿宋"/>
                <w:lang w:val="en-US" w:eastAsia="zh-CN"/>
              </w:rPr>
              <w:t>4.同岗位工作经历业绩特别突出者，上述条件可适当放宽。</w:t>
            </w:r>
          </w:p>
        </w:tc>
        <w:tc>
          <w:tcPr>
            <w:tcW w:w="650" w:type="dxa"/>
            <w:vAlign w:val="top"/>
          </w:tcPr>
          <w:p w14:paraId="7F1D76CE">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7DAC3C04">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56828694">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5A5750B3">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6C22799">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1</w:t>
            </w:r>
          </w:p>
        </w:tc>
        <w:tc>
          <w:tcPr>
            <w:tcW w:w="1500" w:type="dxa"/>
            <w:shd w:val="clear" w:color="auto" w:fill="auto"/>
            <w:vAlign w:val="top"/>
          </w:tcPr>
          <w:p w14:paraId="682C9E5C">
            <w:pPr>
              <w:keepNext w:val="0"/>
              <w:keepLines w:val="0"/>
              <w:pageBreakBefore w:val="0"/>
              <w:widowControl w:val="0"/>
              <w:wordWrap/>
              <w:overflowPunct/>
              <w:topLinePunct w:val="0"/>
              <w:bidi w:val="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1.公司缴纳五险一金；</w:t>
            </w:r>
          </w:p>
          <w:p w14:paraId="0E9942BE">
            <w:pPr>
              <w:keepNext w:val="0"/>
              <w:keepLines w:val="0"/>
              <w:pageBreakBefore w:val="0"/>
              <w:widowControl w:val="0"/>
              <w:wordWrap/>
              <w:overflowPunct/>
              <w:topLinePunct w:val="0"/>
              <w:bidi w:val="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2.提供单身职工宿舍（仅限居住地在贵阳市外人员）；</w:t>
            </w:r>
          </w:p>
          <w:p w14:paraId="1FB7E3D4">
            <w:pPr>
              <w:keepNext w:val="0"/>
              <w:keepLines w:val="0"/>
              <w:pageBreakBefore w:val="0"/>
              <w:widowControl w:val="0"/>
              <w:wordWrap/>
              <w:overflowPunct/>
              <w:topLinePunct w:val="0"/>
              <w:bidi w:val="0"/>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3.试用期为3-6月，试用期工资按岗位目标薪酬的80%核发。</w:t>
            </w:r>
          </w:p>
        </w:tc>
      </w:tr>
      <w:tr w14:paraId="6BFF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top"/>
          </w:tcPr>
          <w:p w14:paraId="41EC31CB">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750AF442">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0AA8558">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03BB9AF5">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技术员</w:t>
            </w:r>
          </w:p>
        </w:tc>
        <w:tc>
          <w:tcPr>
            <w:tcW w:w="484" w:type="dxa"/>
            <w:vAlign w:val="top"/>
          </w:tcPr>
          <w:p w14:paraId="06189FD7">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46967817">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8174581">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A9635EB">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本科及以上</w:t>
            </w:r>
          </w:p>
        </w:tc>
        <w:tc>
          <w:tcPr>
            <w:tcW w:w="1082" w:type="dxa"/>
            <w:vAlign w:val="top"/>
          </w:tcPr>
          <w:p w14:paraId="27BDED08">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7014A32">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机械设计制造及自动化、数控技术、机械工程、机电一体化等专业</w:t>
            </w:r>
          </w:p>
        </w:tc>
        <w:tc>
          <w:tcPr>
            <w:tcW w:w="1753" w:type="dxa"/>
            <w:vAlign w:val="top"/>
          </w:tcPr>
          <w:p w14:paraId="598541A4">
            <w:pPr>
              <w:keepNext w:val="0"/>
              <w:keepLines w:val="0"/>
              <w:pageBreakBefore w:val="0"/>
              <w:widowControl w:val="0"/>
              <w:wordWrap/>
              <w:overflowPunct/>
              <w:topLinePunct w:val="0"/>
              <w:bidi w:val="0"/>
              <w:jc w:val="center"/>
              <w:rPr>
                <w:rFonts w:hint="default" w:ascii="仿宋" w:hAnsi="仿宋" w:eastAsia="仿宋" w:cs="仿宋"/>
                <w:lang w:val="en-US" w:eastAsia="zh-CN"/>
              </w:rPr>
            </w:pPr>
            <w:r>
              <w:rPr>
                <w:rFonts w:hint="eastAsia" w:ascii="仿宋" w:hAnsi="仿宋" w:eastAsia="仿宋" w:cs="仿宋"/>
                <w:lang w:val="en-US" w:eastAsia="zh-CN"/>
              </w:rPr>
              <w:t>具备3年以上机械加工/编程经验，熟悉金属材料加工特性优先。年龄原则上要求35岁以下，特别优秀者年龄可适当放宽。优秀应届生可无工作经验。</w:t>
            </w:r>
          </w:p>
          <w:p w14:paraId="3A719282">
            <w:pPr>
              <w:keepNext w:val="0"/>
              <w:keepLines w:val="0"/>
              <w:pageBreakBefore w:val="0"/>
              <w:widowControl w:val="0"/>
              <w:wordWrap/>
              <w:overflowPunct/>
              <w:topLinePunct w:val="0"/>
              <w:bidi w:val="0"/>
              <w:rPr>
                <w:rFonts w:hint="eastAsia"/>
              </w:rPr>
            </w:pPr>
          </w:p>
          <w:p w14:paraId="6DE638B7">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p>
        </w:tc>
        <w:tc>
          <w:tcPr>
            <w:tcW w:w="3114" w:type="dxa"/>
            <w:vAlign w:val="top"/>
          </w:tcPr>
          <w:p w14:paraId="214AFD99">
            <w:pPr>
              <w:keepNext w:val="0"/>
              <w:keepLines w:val="0"/>
              <w:pageBreakBefore w:val="0"/>
              <w:widowControl w:val="0"/>
              <w:wordWrap/>
              <w:overflowPunct/>
              <w:topLinePunct w:val="0"/>
              <w:bidi w:val="0"/>
              <w:jc w:val="both"/>
              <w:rPr>
                <w:rFonts w:hint="eastAsia" w:ascii="仿宋" w:hAnsi="仿宋" w:eastAsia="仿宋" w:cs="仿宋"/>
                <w:lang w:val="en-US" w:eastAsia="en-US"/>
              </w:rPr>
            </w:pPr>
            <w:r>
              <w:rPr>
                <w:rFonts w:hint="eastAsia" w:ascii="仿宋" w:hAnsi="仿宋" w:eastAsia="仿宋" w:cs="仿宋"/>
                <w:lang w:val="en-US" w:eastAsia="zh-CN"/>
              </w:rPr>
              <w:t>1.</w:t>
            </w:r>
            <w:r>
              <w:rPr>
                <w:rFonts w:hint="eastAsia" w:ascii="仿宋" w:hAnsi="仿宋" w:eastAsia="仿宋" w:cs="仿宋"/>
                <w:lang w:val="en-US" w:eastAsia="en-US"/>
              </w:rPr>
              <w:t>熟练掌握一门二维或三维制图软件。</w:t>
            </w:r>
          </w:p>
          <w:p w14:paraId="4D1AD2F6">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2.</w:t>
            </w:r>
            <w:r>
              <w:rPr>
                <w:rFonts w:hint="eastAsia" w:ascii="仿宋" w:hAnsi="仿宋" w:eastAsia="仿宋" w:cs="仿宋"/>
                <w:lang w:val="en-US" w:eastAsia="en-US"/>
              </w:rPr>
              <w:t>具有较强的基础功底，掌握机械设计</w:t>
            </w:r>
            <w:r>
              <w:rPr>
                <w:rFonts w:hint="eastAsia" w:ascii="仿宋" w:hAnsi="仿宋" w:eastAsia="仿宋" w:cs="仿宋"/>
                <w:lang w:val="en-US" w:eastAsia="zh-CN"/>
              </w:rPr>
              <w:t>、掌握磨工基</w:t>
            </w:r>
          </w:p>
          <w:p w14:paraId="586CADD8">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3.</w:t>
            </w:r>
            <w:r>
              <w:rPr>
                <w:rFonts w:hint="default" w:ascii="仿宋" w:hAnsi="仿宋" w:eastAsia="仿宋" w:cs="仿宋"/>
                <w:lang w:val="en-US" w:eastAsia="zh-CN"/>
              </w:rPr>
              <w:t>热爱机械行业，具有开放的思维，善于沟通与协作</w:t>
            </w:r>
            <w:r>
              <w:rPr>
                <w:rFonts w:hint="eastAsia" w:ascii="仿宋" w:hAnsi="仿宋" w:eastAsia="仿宋" w:cs="仿宋"/>
                <w:lang w:val="en-US" w:eastAsia="zh-CN"/>
              </w:rPr>
              <w:t>。</w:t>
            </w:r>
          </w:p>
          <w:p w14:paraId="49A91C04">
            <w:pPr>
              <w:keepNext w:val="0"/>
              <w:keepLines w:val="0"/>
              <w:pageBreakBefore w:val="0"/>
              <w:widowControl w:val="0"/>
              <w:wordWrap/>
              <w:overflowPunct/>
              <w:topLinePunct w:val="0"/>
              <w:bidi w:val="0"/>
              <w:jc w:val="both"/>
              <w:rPr>
                <w:rFonts w:hint="default" w:ascii="仿宋" w:hAnsi="仿宋" w:eastAsia="仿宋" w:cs="仿宋"/>
                <w:sz w:val="21"/>
                <w:szCs w:val="21"/>
                <w:lang w:val="en-US" w:eastAsia="zh-CN"/>
              </w:rPr>
            </w:pPr>
            <w:r>
              <w:rPr>
                <w:rFonts w:hint="eastAsia" w:ascii="仿宋" w:hAnsi="仿宋" w:eastAsia="仿宋" w:cs="仿宋"/>
                <w:lang w:val="en-US" w:eastAsia="zh-CN"/>
              </w:rPr>
              <w:t>4.同岗位工作经历业绩特别突出者，上述条件可适当放宽。</w:t>
            </w:r>
          </w:p>
        </w:tc>
        <w:tc>
          <w:tcPr>
            <w:tcW w:w="650" w:type="dxa"/>
            <w:vAlign w:val="top"/>
          </w:tcPr>
          <w:p w14:paraId="2FBB5D8E">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3D453766">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24B7B920">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550857E8">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2</w:t>
            </w:r>
          </w:p>
        </w:tc>
        <w:tc>
          <w:tcPr>
            <w:tcW w:w="1500" w:type="dxa"/>
            <w:shd w:val="clear" w:color="auto" w:fill="auto"/>
            <w:vAlign w:val="top"/>
          </w:tcPr>
          <w:p w14:paraId="6EB59774">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1.公司缴纳五险一金；</w:t>
            </w:r>
          </w:p>
          <w:p w14:paraId="16F7AFC1">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2.提供单身职工宿舍（仅限居住地在贵阳市外人员）；</w:t>
            </w:r>
          </w:p>
          <w:p w14:paraId="5E69BA6E">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3.试用期为3-6月，试用期工资按岗位目标薪酬的80%核发。</w:t>
            </w:r>
          </w:p>
          <w:p w14:paraId="1CD75E52">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p>
        </w:tc>
      </w:tr>
      <w:tr w14:paraId="318F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top"/>
          </w:tcPr>
          <w:p w14:paraId="13A5DFBC">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技能操作岗</w:t>
            </w:r>
          </w:p>
        </w:tc>
        <w:tc>
          <w:tcPr>
            <w:tcW w:w="484" w:type="dxa"/>
            <w:vAlign w:val="top"/>
          </w:tcPr>
          <w:p w14:paraId="22268C73">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高职及以上</w:t>
            </w:r>
          </w:p>
        </w:tc>
        <w:tc>
          <w:tcPr>
            <w:tcW w:w="1082" w:type="dxa"/>
            <w:vAlign w:val="top"/>
          </w:tcPr>
          <w:p w14:paraId="0347069C">
            <w:pPr>
              <w:keepNext w:val="0"/>
              <w:keepLines w:val="0"/>
              <w:pageBreakBefore w:val="0"/>
              <w:widowControl w:val="0"/>
              <w:wordWrap/>
              <w:overflowPunct/>
              <w:topLinePunct w:val="0"/>
              <w:bidi w:val="0"/>
              <w:jc w:val="center"/>
              <w:rPr>
                <w:rFonts w:hint="eastAsia" w:ascii="仿宋" w:hAnsi="仿宋" w:eastAsia="仿宋" w:cs="仿宋"/>
                <w:sz w:val="21"/>
                <w:szCs w:val="21"/>
                <w:lang w:val="en-US" w:eastAsia="zh-CN"/>
              </w:rPr>
            </w:pPr>
            <w:r>
              <w:rPr>
                <w:rFonts w:hint="eastAsia" w:ascii="仿宋" w:hAnsi="仿宋" w:eastAsia="仿宋" w:cs="仿宋"/>
                <w:lang w:val="en-US" w:eastAsia="zh-CN"/>
              </w:rPr>
              <w:t>信息化技术相关专业、机械类相关专业（机械制造及其自动化、机电一体化、数控技术等）</w:t>
            </w:r>
          </w:p>
        </w:tc>
        <w:tc>
          <w:tcPr>
            <w:tcW w:w="1753" w:type="dxa"/>
            <w:vAlign w:val="top"/>
          </w:tcPr>
          <w:p w14:paraId="0FE19E23">
            <w:pPr>
              <w:keepNext w:val="0"/>
              <w:keepLines w:val="0"/>
              <w:pageBreakBefore w:val="0"/>
              <w:widowControl w:val="0"/>
              <w:wordWrap/>
              <w:overflowPunct/>
              <w:topLinePunct w:val="0"/>
              <w:bidi w:val="0"/>
              <w:jc w:val="center"/>
              <w:rPr>
                <w:rFonts w:hint="default" w:ascii="仿宋" w:hAnsi="仿宋" w:eastAsia="仿宋" w:cs="仿宋"/>
                <w:lang w:val="en-US" w:eastAsia="zh-CN"/>
              </w:rPr>
            </w:pPr>
            <w:r>
              <w:rPr>
                <w:rFonts w:hint="eastAsia" w:ascii="仿宋" w:hAnsi="仿宋" w:eastAsia="仿宋" w:cs="仿宋"/>
                <w:lang w:val="en-US" w:eastAsia="zh-CN"/>
              </w:rPr>
              <w:t>熟练工优先，年龄原则上要求35岁以下，特别优秀者年龄可适当放宽。优秀应届生可无工作经验。</w:t>
            </w:r>
          </w:p>
          <w:p w14:paraId="292DED21">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en-US"/>
              </w:rPr>
              <w:t>。</w:t>
            </w:r>
          </w:p>
        </w:tc>
        <w:tc>
          <w:tcPr>
            <w:tcW w:w="3114" w:type="dxa"/>
            <w:vAlign w:val="top"/>
          </w:tcPr>
          <w:p w14:paraId="620A0CE8">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1.有一定的机械制图基础，具备识图能力；</w:t>
            </w:r>
          </w:p>
          <w:p w14:paraId="270954B7">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2.熟悉车床、磨床、铣床等机加工工序；</w:t>
            </w:r>
          </w:p>
          <w:p w14:paraId="6C88813B">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3.具备数控设备操作能力，具有机械加工能力。</w:t>
            </w:r>
          </w:p>
          <w:p w14:paraId="449F9662">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4.熟练使用游标卡尺、千分尺等计量器具；</w:t>
            </w:r>
          </w:p>
          <w:p w14:paraId="69A3063B">
            <w:pPr>
              <w:keepNext w:val="0"/>
              <w:keepLines w:val="0"/>
              <w:pageBreakBefore w:val="0"/>
              <w:widowControl w:val="0"/>
              <w:wordWrap/>
              <w:overflowPunct/>
              <w:topLinePunct w:val="0"/>
              <w:bidi w:val="0"/>
              <w:jc w:val="both"/>
              <w:rPr>
                <w:rFonts w:hint="eastAsia" w:ascii="仿宋" w:hAnsi="仿宋" w:eastAsia="仿宋" w:cs="仿宋"/>
                <w:lang w:val="en-US" w:eastAsia="zh-CN"/>
              </w:rPr>
            </w:pPr>
            <w:r>
              <w:rPr>
                <w:rFonts w:hint="eastAsia" w:ascii="仿宋" w:hAnsi="仿宋" w:eastAsia="仿宋" w:cs="仿宋"/>
                <w:lang w:val="en-US" w:eastAsia="zh-CN"/>
              </w:rPr>
              <w:t>5.具有团队合作精神，为人忠诚.动手能力强，具有进取心；</w:t>
            </w:r>
          </w:p>
          <w:p w14:paraId="540F2B46">
            <w:pPr>
              <w:keepNext w:val="0"/>
              <w:keepLines w:val="0"/>
              <w:pageBreakBefore w:val="0"/>
              <w:widowControl w:val="0"/>
              <w:wordWrap/>
              <w:overflowPunct/>
              <w:topLinePunct w:val="0"/>
              <w:bidi w:val="0"/>
              <w:jc w:val="both"/>
              <w:rPr>
                <w:rFonts w:hint="eastAsia" w:ascii="仿宋" w:hAnsi="仿宋" w:eastAsia="仿宋" w:cs="仿宋"/>
                <w:sz w:val="21"/>
                <w:szCs w:val="21"/>
                <w:lang w:val="en-US" w:eastAsia="zh-CN"/>
              </w:rPr>
            </w:pPr>
            <w:r>
              <w:rPr>
                <w:rFonts w:hint="eastAsia" w:ascii="仿宋" w:hAnsi="仿宋" w:eastAsia="仿宋" w:cs="仿宋"/>
                <w:lang w:val="en-US" w:eastAsia="zh-CN"/>
              </w:rPr>
              <w:t>6.同岗位工作经历业绩特别突出者，上述条件可适当放宽。</w:t>
            </w:r>
          </w:p>
        </w:tc>
        <w:tc>
          <w:tcPr>
            <w:tcW w:w="650" w:type="dxa"/>
            <w:vAlign w:val="top"/>
          </w:tcPr>
          <w:p w14:paraId="50AFEBB9">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643D0A41">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14056AD0">
            <w:pPr>
              <w:keepNext w:val="0"/>
              <w:keepLines w:val="0"/>
              <w:pageBreakBefore w:val="0"/>
              <w:widowControl w:val="0"/>
              <w:wordWrap/>
              <w:overflowPunct/>
              <w:topLinePunct w:val="0"/>
              <w:bidi w:val="0"/>
              <w:jc w:val="center"/>
              <w:rPr>
                <w:rFonts w:hint="eastAsia" w:ascii="仿宋" w:hAnsi="仿宋" w:eastAsia="仿宋" w:cs="仿宋"/>
                <w:lang w:val="en-US" w:eastAsia="zh-CN"/>
              </w:rPr>
            </w:pPr>
          </w:p>
          <w:p w14:paraId="5A9FC9D9">
            <w:pPr>
              <w:keepNext w:val="0"/>
              <w:keepLines w:val="0"/>
              <w:pageBreakBefore w:val="0"/>
              <w:widowControl w:val="0"/>
              <w:wordWrap/>
              <w:overflowPunct/>
              <w:topLinePunct w:val="0"/>
              <w:bidi w:val="0"/>
              <w:jc w:val="center"/>
              <w:rPr>
                <w:rFonts w:hint="default" w:ascii="仿宋" w:hAnsi="仿宋" w:eastAsia="仿宋" w:cs="仿宋"/>
                <w:sz w:val="21"/>
                <w:szCs w:val="21"/>
                <w:lang w:val="en-US" w:eastAsia="zh-CN"/>
              </w:rPr>
            </w:pPr>
            <w:r>
              <w:rPr>
                <w:rFonts w:hint="eastAsia" w:ascii="仿宋" w:hAnsi="仿宋" w:eastAsia="仿宋" w:cs="仿宋"/>
                <w:lang w:val="en-US" w:eastAsia="zh-CN"/>
              </w:rPr>
              <w:t>10</w:t>
            </w:r>
          </w:p>
        </w:tc>
        <w:tc>
          <w:tcPr>
            <w:tcW w:w="1500" w:type="dxa"/>
            <w:shd w:val="clear" w:color="auto" w:fill="auto"/>
            <w:vAlign w:val="top"/>
          </w:tcPr>
          <w:p w14:paraId="727AAD8C">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1.公司缴纳五险一金；</w:t>
            </w:r>
          </w:p>
          <w:p w14:paraId="60F4C4DB">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2.提供单身职工宿舍（仅限居住地在贵阳市外人员）；</w:t>
            </w:r>
          </w:p>
          <w:p w14:paraId="211F9C83">
            <w:pPr>
              <w:keepNext w:val="0"/>
              <w:keepLines w:val="0"/>
              <w:pageBreakBefore w:val="0"/>
              <w:widowControl w:val="0"/>
              <w:wordWrap/>
              <w:overflowPunct/>
              <w:topLinePunct w:val="0"/>
              <w:bidi w:val="0"/>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3.试用期为3-6月，试用期工资按岗位目标薪酬的80%核发。</w:t>
            </w:r>
            <w:bookmarkStart w:id="0" w:name="_GoBack"/>
            <w:bookmarkEnd w:id="0"/>
          </w:p>
        </w:tc>
      </w:tr>
    </w:tbl>
    <w:p w14:paraId="725B1317">
      <w:pPr>
        <w:keepNext w:val="0"/>
        <w:keepLines w:val="0"/>
        <w:pageBreakBefore w:val="0"/>
        <w:widowControl w:val="0"/>
        <w:wordWrap/>
        <w:overflowPunct/>
        <w:topLinePunct w:val="0"/>
        <w:bidi w:val="0"/>
        <w:rPr>
          <w:rFonts w:hint="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31757E"/>
    <w:multiLevelType w:val="singleLevel"/>
    <w:tmpl w:val="9431757E"/>
    <w:lvl w:ilvl="0" w:tentative="0">
      <w:start w:val="4"/>
      <w:numFmt w:val="chineseCounting"/>
      <w:suff w:val="nothing"/>
      <w:lvlText w:val="%1、"/>
      <w:lvlJc w:val="left"/>
      <w:rPr>
        <w:rFonts w:hint="eastAsia"/>
      </w:rPr>
    </w:lvl>
  </w:abstractNum>
  <w:abstractNum w:abstractNumId="1">
    <w:nsid w:val="0D38C972"/>
    <w:multiLevelType w:val="singleLevel"/>
    <w:tmpl w:val="0D38C972"/>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4672B9"/>
    <w:rsid w:val="032F2286"/>
    <w:rsid w:val="134672B9"/>
    <w:rsid w:val="142342E2"/>
    <w:rsid w:val="17335BD4"/>
    <w:rsid w:val="22D34633"/>
    <w:rsid w:val="3ADC34FB"/>
    <w:rsid w:val="45C66198"/>
    <w:rsid w:val="65401C0F"/>
    <w:rsid w:val="726051A1"/>
    <w:rsid w:val="7B974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Ascii" w:hAnsiTheme="minorAsci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4293</Words>
  <Characters>4447</Characters>
  <Lines>0</Lines>
  <Paragraphs>0</Paragraphs>
  <TotalTime>1</TotalTime>
  <ScaleCrop>false</ScaleCrop>
  <LinksUpToDate>false</LinksUpToDate>
  <CharactersWithSpaces>4459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2026-05-20T07:11:00Z</dcterms:created>
  <dc:creator>WPS_1586830711</dc:creator>
  <cp:lastModifiedBy>WPS_1586830711</cp:lastModifiedBy>
  <dcterms:modified xsi:type="dcterms:W3CDTF">2026-08-11T05:55:47Z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44087C0596A64918A028BBAD651D5B47_13</vt:lpwstr>
  </property>
  <property fmtid="{D5CDD505-2E9C-101B-9397-08002B2CF9AE}" pid="4" name="KSOTemplateDocerSaveRecord">
    <vt:lpwstr>eyJoZGlkIjoiOTUwMjk0Mjc4NGI2NWU5M2RiNzVmNzYzYzFhNDE1ZWYiLCJ1c2VySWQiOiI5NTAyNDI1MTEifQ==</vt:lpwstr>
  </property>
</Properties>
</file>