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94F67">
      <w:pPr>
        <w:pStyle w:val="6"/>
        <w:keepNext w:val="0"/>
        <w:keepLines w:val="0"/>
        <w:pageBreakBefore w:val="0"/>
        <w:widowControl w:val="0"/>
        <w:kinsoku/>
        <w:wordWrap/>
        <w:overflowPunct/>
        <w:topLinePunct w:val="0"/>
        <w:autoSpaceDE/>
        <w:autoSpaceDN/>
        <w:bidi w:val="0"/>
        <w:spacing w:before="0" w:beforeAutospacing="0" w:after="0" w:afterAutospacing="0" w:line="470" w:lineRule="exact"/>
        <w:ind w:left="0"/>
        <w:textAlignment w:val="auto"/>
        <w:rPr>
          <w:rFonts w:hint="default" w:ascii="Times New Roman" w:hAnsi="Times New Roman" w:eastAsia="方正楷体_GBK" w:cs="Times New Roman"/>
          <w:b w:val="0"/>
          <w:bCs w:val="0"/>
          <w:i w:val="0"/>
          <w:caps w:val="0"/>
          <w:color w:val="auto"/>
          <w:spacing w:val="8"/>
          <w:sz w:val="32"/>
          <w:szCs w:val="32"/>
          <w:shd w:val="clear" w:color="auto" w:fill="FFFFFF"/>
          <w:lang w:val="en-US" w:eastAsia="zh-CN"/>
        </w:rPr>
      </w:pPr>
      <w:r>
        <w:rPr>
          <w:rFonts w:hint="default" w:ascii="Times New Roman" w:hAnsi="Times New Roman" w:eastAsia="方正仿宋_GBK" w:cs="Times New Roman"/>
          <w:b w:val="0"/>
          <w:bCs w:val="0"/>
          <w:i w:val="0"/>
          <w:caps w:val="0"/>
          <w:color w:val="auto"/>
          <w:spacing w:val="8"/>
          <w:sz w:val="32"/>
          <w:szCs w:val="32"/>
          <w:shd w:val="clear" w:color="auto" w:fill="FFFFFF"/>
          <w:lang w:val="en-US" w:eastAsia="zh-CN"/>
        </w:rPr>
        <w:t>附件：</w:t>
      </w:r>
    </w:p>
    <w:p w14:paraId="7E135A80">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720" w:lineRule="exact"/>
        <w:jc w:val="center"/>
        <w:textAlignment w:val="auto"/>
        <w:rPr>
          <w:rFonts w:hint="eastAsia" w:ascii="方正小标宋_GBK" w:hAnsi="方正小标宋_GBK" w:eastAsia="方正小标宋_GBK" w:cs="方正小标宋_GBK"/>
          <w:b w:val="0"/>
          <w:bCs/>
          <w:color w:val="auto"/>
          <w:kern w:val="0"/>
          <w:sz w:val="40"/>
          <w:szCs w:val="40"/>
          <w:shd w:val="clear" w:color="auto" w:fill="auto"/>
          <w:lang w:val="en-US" w:eastAsia="zh-CN" w:bidi="ar-SA"/>
        </w:rPr>
      </w:pPr>
      <w:bookmarkStart w:id="0" w:name="_GoBack"/>
      <w:r>
        <w:rPr>
          <w:rFonts w:hint="eastAsia" w:ascii="方正小标宋_GBK" w:hAnsi="方正小标宋_GBK" w:eastAsia="方正小标宋_GBK" w:cs="方正小标宋_GBK"/>
          <w:b w:val="0"/>
          <w:bCs/>
          <w:color w:val="auto"/>
          <w:kern w:val="0"/>
          <w:sz w:val="40"/>
          <w:szCs w:val="40"/>
          <w:shd w:val="clear" w:color="auto" w:fill="auto"/>
          <w:lang w:val="en-US" w:eastAsia="zh-CN" w:bidi="ar-SA"/>
        </w:rPr>
        <w:t>乌鲁木齐热力工程设计研究院有限责任公司</w:t>
      </w:r>
    </w:p>
    <w:p w14:paraId="7D15324B">
      <w:pPr>
        <w:pStyle w:val="6"/>
        <w:keepNext w:val="0"/>
        <w:keepLines w:val="0"/>
        <w:pageBreakBefore w:val="0"/>
        <w:widowControl w:val="0"/>
        <w:kinsoku/>
        <w:wordWrap/>
        <w:overflowPunct/>
        <w:topLinePunct w:val="0"/>
        <w:autoSpaceDE/>
        <w:autoSpaceDN/>
        <w:bidi w:val="0"/>
        <w:adjustRightInd w:val="0"/>
        <w:snapToGrid w:val="0"/>
        <w:spacing w:before="0" w:beforeAutospacing="0" w:after="0" w:afterAutospacing="0" w:line="720" w:lineRule="exact"/>
        <w:jc w:val="center"/>
        <w:textAlignment w:val="auto"/>
        <w:rPr>
          <w:rFonts w:hint="default" w:ascii="方正小标宋_GBK" w:hAnsi="方正小标宋_GBK" w:eastAsia="方正小标宋_GBK" w:cs="方正小标宋_GBK"/>
          <w:b w:val="0"/>
          <w:bCs/>
          <w:color w:val="auto"/>
          <w:kern w:val="0"/>
          <w:sz w:val="44"/>
          <w:szCs w:val="44"/>
          <w:shd w:val="clear" w:color="auto" w:fill="auto"/>
          <w:lang w:val="en-US" w:eastAsia="zh-CN" w:bidi="ar-SA"/>
        </w:rPr>
      </w:pPr>
      <w:r>
        <w:rPr>
          <w:rFonts w:hint="eastAsia" w:ascii="方正小标宋_GBK" w:hAnsi="方正小标宋_GBK" w:eastAsia="方正小标宋_GBK" w:cs="方正小标宋_GBK"/>
          <w:b w:val="0"/>
          <w:bCs/>
          <w:color w:val="auto"/>
          <w:kern w:val="0"/>
          <w:sz w:val="40"/>
          <w:szCs w:val="40"/>
          <w:shd w:val="clear" w:color="auto" w:fill="auto"/>
          <w:lang w:val="en-US" w:eastAsia="zh-CN" w:bidi="ar-SA"/>
        </w:rPr>
        <w:t>2026年下半年社会招聘计划招聘岗位信息</w:t>
      </w:r>
    </w:p>
    <w:bookmarkEnd w:id="0"/>
    <w:p w14:paraId="5B9A68CA">
      <w:pPr>
        <w:pStyle w:val="6"/>
        <w:keepNext w:val="0"/>
        <w:keepLines w:val="0"/>
        <w:pageBreakBefore w:val="0"/>
        <w:widowControl w:val="0"/>
        <w:numPr>
          <w:ilvl w:val="0"/>
          <w:numId w:val="2"/>
        </w:numPr>
        <w:kinsoku/>
        <w:wordWrap/>
        <w:overflowPunct/>
        <w:topLinePunct w:val="0"/>
        <w:autoSpaceDE/>
        <w:autoSpaceDN/>
        <w:bidi w:val="0"/>
        <w:spacing w:before="0" w:beforeAutospacing="0" w:after="0" w:afterAutospacing="0" w:line="560" w:lineRule="exact"/>
        <w:ind w:left="-235" w:leftChars="0" w:firstLine="675" w:firstLineChars="0"/>
        <w:jc w:val="both"/>
        <w:textAlignment w:val="auto"/>
        <w:rPr>
          <w:rFonts w:hint="eastAsia" w:ascii="方正黑体_GBK" w:hAnsi="方正黑体_GBK" w:eastAsia="方正黑体_GBK" w:cs="方正黑体_GBK"/>
          <w:b w:val="0"/>
          <w:bCs w:val="0"/>
          <w:i w:val="0"/>
          <w:iCs w:val="0"/>
          <w:color w:val="000000"/>
          <w:kern w:val="0"/>
          <w:sz w:val="28"/>
          <w:szCs w:val="28"/>
          <w:u w:val="none"/>
          <w:lang w:val="en-US" w:eastAsia="zh-CN" w:bidi="ar"/>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设计岗(建筑、结构工程师方向)1名8000-10000元/月</w:t>
      </w:r>
    </w:p>
    <w:p w14:paraId="40124BB7">
      <w:pPr>
        <w:pStyle w:val="6"/>
        <w:keepNext w:val="0"/>
        <w:keepLines w:val="0"/>
        <w:pageBreakBefore w:val="0"/>
        <w:widowControl w:val="0"/>
        <w:numPr>
          <w:ilvl w:val="0"/>
          <w:numId w:val="3"/>
        </w:numPr>
        <w:kinsoku/>
        <w:wordWrap/>
        <w:overflowPunct/>
        <w:topLinePunct w:val="0"/>
        <w:autoSpaceDE/>
        <w:autoSpaceDN/>
        <w:bidi w:val="0"/>
        <w:spacing w:before="0" w:beforeAutospacing="0" w:after="0" w:afterAutospacing="0" w:line="560" w:lineRule="exact"/>
        <w:ind w:left="1085" w:leftChars="0" w:right="0" w:rightChars="0" w:hanging="425" w:firstLineChars="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任职要求：</w:t>
      </w:r>
    </w:p>
    <w:p w14:paraId="39E8BA3D">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土木工程及相关专业人员，须具有本科及以上学历，并已取得二级注册结构工程师或二级注册建筑师及以上级别的注册证书。应聘者须具备五年以上建筑或结构设计相关工作经验，并持有中级工程师及以上技术职称。</w:t>
      </w:r>
    </w:p>
    <w:p w14:paraId="30D8CB98">
      <w:pPr>
        <w:pStyle w:val="6"/>
        <w:keepNext w:val="0"/>
        <w:keepLines w:val="0"/>
        <w:pageBreakBefore w:val="0"/>
        <w:widowControl w:val="0"/>
        <w:numPr>
          <w:ilvl w:val="0"/>
          <w:numId w:val="3"/>
        </w:numPr>
        <w:kinsoku/>
        <w:wordWrap/>
        <w:overflowPunct/>
        <w:topLinePunct w:val="0"/>
        <w:autoSpaceDE/>
        <w:autoSpaceDN/>
        <w:bidi w:val="0"/>
        <w:spacing w:before="0" w:beforeAutospacing="0" w:after="0" w:afterAutospacing="0" w:line="560" w:lineRule="exact"/>
        <w:ind w:left="1085" w:leftChars="0" w:right="0" w:rightChars="0" w:hanging="425" w:firstLineChars="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岗位职责：</w:t>
      </w:r>
    </w:p>
    <w:p w14:paraId="3BDA076F">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独立承担或主持建筑或结构项目的方案设计、可研、初步设计及施工图设计工作。配合项目负责人完成大型项目的专项设计任务，确保设计进度与质量。协调其他专业，解决设计过程中的技术问题。参与施工现场配合，处理施工过程中的设计变更与技术问题。完成部门交办的其他专业技术工作。</w:t>
      </w:r>
    </w:p>
    <w:p w14:paraId="1562C4A0">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能独立完成项目各阶段设计工作，具有全过程设计经验者优先；熟练掌握CAD、PKPM等专业设计软件；了解建筑行业内的设计、工程、市场，熟悉国家和地方的相关法律、法规、政策及行业规范；具备较强的方案构思、深化设计及施工图设计能力；具有良好的沟通表达能力和图纸、文本编制能力。</w:t>
      </w:r>
    </w:p>
    <w:p w14:paraId="254F42B6">
      <w:pPr>
        <w:pStyle w:val="6"/>
        <w:keepNext w:val="0"/>
        <w:keepLines w:val="0"/>
        <w:pageBreakBefore w:val="0"/>
        <w:widowControl w:val="0"/>
        <w:numPr>
          <w:ilvl w:val="0"/>
          <w:numId w:val="3"/>
        </w:numPr>
        <w:kinsoku/>
        <w:wordWrap/>
        <w:overflowPunct/>
        <w:topLinePunct w:val="0"/>
        <w:autoSpaceDE/>
        <w:autoSpaceDN/>
        <w:bidi w:val="0"/>
        <w:spacing w:before="0" w:beforeAutospacing="0" w:after="0" w:afterAutospacing="0" w:line="560" w:lineRule="exact"/>
        <w:ind w:left="1085" w:leftChars="0" w:right="0" w:rightChars="0" w:hanging="425" w:firstLineChars="0"/>
        <w:textAlignment w:val="auto"/>
        <w:rPr>
          <w:rFonts w:hint="default" w:ascii="方正楷体_GBK" w:hAnsi="方正楷体_GBK" w:eastAsia="方正楷体_GBK" w:cs="方正楷体_GBK"/>
          <w:b w:val="0"/>
          <w:bCs w:val="0"/>
          <w:kern w:val="0"/>
          <w:sz w:val="32"/>
          <w:szCs w:val="24"/>
          <w:highlight w:val="none"/>
          <w:lang w:val="en-US" w:eastAsia="zh-CN" w:bidi="ar-SA"/>
        </w:rPr>
      </w:pPr>
      <w:r>
        <w:rPr>
          <w:rFonts w:hint="default" w:ascii="方正楷体_GBK" w:hAnsi="方正楷体_GBK" w:eastAsia="方正楷体_GBK" w:cs="方正楷体_GBK"/>
          <w:b w:val="0"/>
          <w:bCs w:val="0"/>
          <w:kern w:val="0"/>
          <w:sz w:val="32"/>
          <w:szCs w:val="24"/>
          <w:highlight w:val="none"/>
          <w:lang w:val="en-US" w:eastAsia="zh-CN" w:bidi="ar-SA"/>
        </w:rPr>
        <w:t>用工形式：与公司直接签订劳动合同。</w:t>
      </w:r>
    </w:p>
    <w:p w14:paraId="580C2F03">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660" w:leftChars="0" w:right="0" w:rightChars="0"/>
        <w:textAlignment w:val="auto"/>
        <w:rPr>
          <w:rFonts w:hint="default" w:ascii="方正楷体_GBK" w:hAnsi="方正楷体_GBK" w:eastAsia="方正楷体_GBK" w:cs="方正楷体_GBK"/>
          <w:b w:val="0"/>
          <w:bCs w:val="0"/>
          <w:kern w:val="0"/>
          <w:sz w:val="32"/>
          <w:szCs w:val="24"/>
          <w:highlight w:val="none"/>
          <w:lang w:val="en-US" w:eastAsia="zh-CN" w:bidi="ar-SA"/>
        </w:rPr>
      </w:pPr>
    </w:p>
    <w:p w14:paraId="2F484CA0">
      <w:pPr>
        <w:pStyle w:val="6"/>
        <w:keepNext w:val="0"/>
        <w:keepLines w:val="0"/>
        <w:pageBreakBefore w:val="0"/>
        <w:widowControl w:val="0"/>
        <w:numPr>
          <w:ilvl w:val="0"/>
          <w:numId w:val="2"/>
        </w:numPr>
        <w:kinsoku/>
        <w:wordWrap/>
        <w:overflowPunct/>
        <w:topLinePunct w:val="0"/>
        <w:autoSpaceDE/>
        <w:autoSpaceDN/>
        <w:bidi w:val="0"/>
        <w:spacing w:before="0" w:beforeAutospacing="0" w:after="0" w:afterAutospacing="0" w:line="560" w:lineRule="exact"/>
        <w:ind w:left="-235" w:leftChars="0" w:firstLine="675" w:firstLineChars="0"/>
        <w:jc w:val="both"/>
        <w:textAlignment w:val="auto"/>
        <w:rPr>
          <w:rFonts w:hint="eastAsia" w:ascii="方正黑体_GBK" w:hAnsi="方正黑体_GBK" w:eastAsia="方正黑体_GBK" w:cs="方正黑体_GBK"/>
          <w:b w:val="0"/>
          <w:bCs w:val="0"/>
          <w:i w:val="0"/>
          <w:iCs w:val="0"/>
          <w:color w:val="000000"/>
          <w:kern w:val="0"/>
          <w:sz w:val="28"/>
          <w:szCs w:val="28"/>
          <w:u w:val="none"/>
          <w:lang w:val="en-US" w:eastAsia="zh-CN" w:bidi="ar"/>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设计岗(电气工程师方向)1名8000-10000元/月</w:t>
      </w:r>
    </w:p>
    <w:p w14:paraId="02940D0F">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1、任职要求：</w:t>
      </w:r>
    </w:p>
    <w:p w14:paraId="00DA1A14">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电气工程及其自动化专业，须具备本科及以上学历，具备五年及以上电气设计相关工作经验，并持有中级工程师及以上技术职称。持有注册电气工程师证书予以优先考虑。</w:t>
      </w:r>
    </w:p>
    <w:p w14:paraId="25E13491">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2、岗位职责：</w:t>
      </w:r>
    </w:p>
    <w:p w14:paraId="294E6B98">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熟悉电气、自控专业设计规范、技术标准及其它有关技术、质量管理的法规条例、规章制度；承担专业负责人、校核、设计工作，保质保量完成各项设计任务；承担电气、自控专业新技术、新材料的应用工作；承担项目方案阶段中电气、自控专业内容，可研报告、初步设计阶段中的电气、自控部分文本编制及附图；承担热源厂、换热站的电气、自控施工图设计；承担图纸技术交底工作，处理解决施工过程中出现的疑难问题，施工过程中分部分项验收及竣工验收等工作；以全程服务、客户满意为宗旨，进行电气、自控专业与其他专业的配合，为业主提供满意服务；定期撰写本专业项目设计总结。</w:t>
      </w:r>
    </w:p>
    <w:p w14:paraId="12320D39">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熟练掌握办公软件、CAD 制图以及相关设计、计算软件的应用；具有良好的沟通表达能力和图纸、文本编制能力。</w:t>
      </w:r>
    </w:p>
    <w:p w14:paraId="07337310">
      <w:pPr>
        <w:pStyle w:val="6"/>
        <w:keepNext w:val="0"/>
        <w:keepLines w:val="0"/>
        <w:pageBreakBefore w:val="0"/>
        <w:widowControl w:val="0"/>
        <w:numPr>
          <w:ilvl w:val="0"/>
          <w:numId w:val="4"/>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default" w:ascii="方正楷体_GBK" w:hAnsi="方正楷体_GBK" w:eastAsia="方正楷体_GBK" w:cs="方正楷体_GBK"/>
          <w:b w:val="0"/>
          <w:bCs w:val="0"/>
          <w:kern w:val="0"/>
          <w:sz w:val="32"/>
          <w:szCs w:val="24"/>
          <w:highlight w:val="none"/>
          <w:lang w:val="en-US" w:eastAsia="zh-CN" w:bidi="ar-SA"/>
        </w:rPr>
      </w:pPr>
      <w:r>
        <w:rPr>
          <w:rFonts w:hint="default" w:ascii="方正楷体_GBK" w:hAnsi="方正楷体_GBK" w:eastAsia="方正楷体_GBK" w:cs="方正楷体_GBK"/>
          <w:b w:val="0"/>
          <w:bCs w:val="0"/>
          <w:kern w:val="0"/>
          <w:sz w:val="32"/>
          <w:szCs w:val="24"/>
          <w:highlight w:val="none"/>
          <w:lang w:val="en-US" w:eastAsia="zh-CN" w:bidi="ar-SA"/>
        </w:rPr>
        <w:t>用工形式：与公司直接签订劳动合同。</w:t>
      </w:r>
    </w:p>
    <w:p w14:paraId="759610B1">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right="0" w:rightChars="0"/>
        <w:textAlignment w:val="auto"/>
        <w:rPr>
          <w:rFonts w:hint="default" w:ascii="方正楷体_GBK" w:hAnsi="方正楷体_GBK" w:eastAsia="方正楷体_GBK" w:cs="方正楷体_GBK"/>
          <w:b w:val="0"/>
          <w:bCs w:val="0"/>
          <w:kern w:val="0"/>
          <w:sz w:val="32"/>
          <w:szCs w:val="24"/>
          <w:highlight w:val="none"/>
          <w:lang w:val="en-US" w:eastAsia="zh-CN" w:bidi="ar-SA"/>
        </w:rPr>
      </w:pPr>
    </w:p>
    <w:p w14:paraId="06F91392">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right="0" w:rightChars="0"/>
        <w:textAlignment w:val="auto"/>
        <w:rPr>
          <w:rFonts w:hint="default" w:ascii="方正楷体_GBK" w:hAnsi="方正楷体_GBK" w:eastAsia="方正楷体_GBK" w:cs="方正楷体_GBK"/>
          <w:b w:val="0"/>
          <w:bCs w:val="0"/>
          <w:kern w:val="0"/>
          <w:sz w:val="32"/>
          <w:szCs w:val="24"/>
          <w:highlight w:val="none"/>
          <w:lang w:val="en-US" w:eastAsia="zh-CN" w:bidi="ar-SA"/>
        </w:rPr>
      </w:pPr>
    </w:p>
    <w:p w14:paraId="29B45E80">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right="0" w:rightChars="0"/>
        <w:textAlignment w:val="auto"/>
        <w:rPr>
          <w:rFonts w:hint="default" w:ascii="方正楷体_GBK" w:hAnsi="方正楷体_GBK" w:eastAsia="方正楷体_GBK" w:cs="方正楷体_GBK"/>
          <w:b w:val="0"/>
          <w:bCs w:val="0"/>
          <w:kern w:val="0"/>
          <w:sz w:val="32"/>
          <w:szCs w:val="24"/>
          <w:highlight w:val="none"/>
          <w:lang w:val="en-US" w:eastAsia="zh-CN" w:bidi="ar-SA"/>
        </w:rPr>
      </w:pPr>
    </w:p>
    <w:p w14:paraId="6935559C">
      <w:pPr>
        <w:pStyle w:val="6"/>
        <w:keepNext w:val="0"/>
        <w:keepLines w:val="0"/>
        <w:pageBreakBefore w:val="0"/>
        <w:widowControl w:val="0"/>
        <w:numPr>
          <w:ilvl w:val="0"/>
          <w:numId w:val="2"/>
        </w:numPr>
        <w:kinsoku/>
        <w:wordWrap/>
        <w:overflowPunct/>
        <w:topLinePunct w:val="0"/>
        <w:autoSpaceDE/>
        <w:autoSpaceDN/>
        <w:bidi w:val="0"/>
        <w:spacing w:before="0" w:beforeAutospacing="0" w:after="0" w:afterAutospacing="0" w:line="560" w:lineRule="exact"/>
        <w:ind w:left="-235" w:leftChars="0" w:firstLine="675" w:firstLineChars="0"/>
        <w:jc w:val="both"/>
        <w:textAlignment w:val="auto"/>
        <w:rPr>
          <w:rFonts w:hint="eastAsia" w:ascii="方正黑体_GBK" w:hAnsi="方正黑体_GBK" w:eastAsia="方正黑体_GBK" w:cs="方正黑体_GBK"/>
          <w:b w:val="0"/>
          <w:bCs w:val="0"/>
          <w:i w:val="0"/>
          <w:iCs w:val="0"/>
          <w:color w:val="000000"/>
          <w:kern w:val="0"/>
          <w:sz w:val="28"/>
          <w:szCs w:val="28"/>
          <w:u w:val="none"/>
          <w:lang w:val="en-US" w:eastAsia="zh-CN" w:bidi="ar"/>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设计岗(工艺设计方向)1名8000-10000元/月</w:t>
      </w:r>
    </w:p>
    <w:p w14:paraId="7DEA6A25">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1、任职要求：</w:t>
      </w:r>
    </w:p>
    <w:p w14:paraId="615EA563">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应聘者须具备建筑环境与设备工程、热能与动力工程或能源与动力工程相关专业本科及以上学历。具备五年及以上工艺设计相关工作经验，并持有中级工程师及以上专业技术职称。应届毕业生须取得本科及以上学历，其中硕士研究生学历者予以优先考虑。</w:t>
      </w:r>
    </w:p>
    <w:p w14:paraId="377D6A88">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2、岗位职责：</w:t>
      </w:r>
    </w:p>
    <w:p w14:paraId="17DA169D">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熟悉设计规范、技术标准及其他相关技术及质量管理法规条例、规章制度，并严格遵循质量管理体系文件的相关规定。协助项目负责人编制与校核热力项目工艺文件，掌握设计规范与审查要点，熟悉文件编制深度与报批要求。参与热源厂、换热站等设施的全流程设计，协助完成工艺选型、设备计算与布置优化，并参与管网规划与水力计算，掌握不同条件下的系统设计方法。协助组织技术交底，跟进施工与验收，处理现场问题，积累处置经验。协助对接各专业，协调设计冲突与进度，熟悉专业衔接，保障整体设计。未来培养方向：项目负责人。</w:t>
      </w:r>
    </w:p>
    <w:p w14:paraId="7D5052D2">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熟练掌握办公软件、CAD 制图以及相关设计、计算软件的应用；要求工作积极主动、严谨细致，抗压能力强，能接受加班与出差。沟通高效灵活，学习能力强，具备团队协作精神和主人翁意识，能吃苦耐劳，积极投入工作。</w:t>
      </w:r>
    </w:p>
    <w:p w14:paraId="32AAEFBA">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right="0" w:rightChars="0" w:firstLine="320" w:firstLineChars="100"/>
        <w:textAlignment w:val="auto"/>
        <w:rPr>
          <w:rFonts w:hint="default"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3、</w:t>
      </w:r>
      <w:r>
        <w:rPr>
          <w:rFonts w:hint="default" w:ascii="方正楷体_GBK" w:hAnsi="方正楷体_GBK" w:eastAsia="方正楷体_GBK" w:cs="方正楷体_GBK"/>
          <w:b w:val="0"/>
          <w:bCs w:val="0"/>
          <w:kern w:val="0"/>
          <w:sz w:val="32"/>
          <w:szCs w:val="24"/>
          <w:highlight w:val="none"/>
          <w:lang w:val="en-US" w:eastAsia="zh-CN" w:bidi="ar-SA"/>
        </w:rPr>
        <w:t>用工形式：与公司直接签订劳动合同。</w:t>
      </w:r>
    </w:p>
    <w:p w14:paraId="0D67C6C7">
      <w:pPr>
        <w:pStyle w:val="6"/>
        <w:keepNext w:val="0"/>
        <w:keepLines w:val="0"/>
        <w:pageBreakBefore w:val="0"/>
        <w:widowControl w:val="0"/>
        <w:numPr>
          <w:ilvl w:val="0"/>
          <w:numId w:val="2"/>
        </w:numPr>
        <w:kinsoku/>
        <w:wordWrap/>
        <w:overflowPunct/>
        <w:topLinePunct w:val="0"/>
        <w:autoSpaceDE/>
        <w:autoSpaceDN/>
        <w:bidi w:val="0"/>
        <w:spacing w:before="0" w:beforeAutospacing="0" w:after="0" w:afterAutospacing="0" w:line="560" w:lineRule="exact"/>
        <w:ind w:left="-235" w:leftChars="0" w:firstLine="675" w:firstLineChars="0"/>
        <w:jc w:val="both"/>
        <w:textAlignment w:val="auto"/>
        <w:rPr>
          <w:rFonts w:hint="eastAsia" w:ascii="方正黑体_GBK" w:hAnsi="方正黑体_GBK" w:eastAsia="方正黑体_GBK" w:cs="方正黑体_GBK"/>
          <w:b w:val="0"/>
          <w:bCs w:val="0"/>
          <w:i w:val="0"/>
          <w:iCs w:val="0"/>
          <w:color w:val="000000"/>
          <w:kern w:val="0"/>
          <w:sz w:val="28"/>
          <w:szCs w:val="28"/>
          <w:u w:val="none"/>
          <w:lang w:val="en-US" w:eastAsia="zh-CN" w:bidi="ar"/>
        </w:rPr>
      </w:pPr>
      <w:r>
        <w:rPr>
          <w:rFonts w:hint="eastAsia" w:ascii="方正黑体_GBK" w:hAnsi="方正黑体_GBK" w:eastAsia="方正黑体_GBK" w:cs="方正黑体_GBK"/>
          <w:b w:val="0"/>
          <w:bCs w:val="0"/>
          <w:i w:val="0"/>
          <w:iCs w:val="0"/>
          <w:color w:val="000000"/>
          <w:kern w:val="0"/>
          <w:sz w:val="28"/>
          <w:szCs w:val="28"/>
          <w:u w:val="none"/>
          <w:lang w:val="en-US" w:eastAsia="zh-CN" w:bidi="ar"/>
        </w:rPr>
        <w:t>综合岗</w:t>
      </w:r>
      <w:r>
        <w:rPr>
          <w:rFonts w:hint="default" w:ascii="方正黑体_GBK" w:hAnsi="方正黑体_GBK" w:eastAsia="方正黑体_GBK" w:cs="方正黑体_GBK"/>
          <w:b w:val="0"/>
          <w:bCs w:val="0"/>
          <w:i w:val="0"/>
          <w:iCs w:val="0"/>
          <w:color w:val="000000"/>
          <w:kern w:val="0"/>
          <w:sz w:val="28"/>
          <w:szCs w:val="28"/>
          <w:u w:val="none"/>
          <w:lang w:val="en-US" w:eastAsia="zh-CN" w:bidi="ar"/>
        </w:rPr>
        <w:t>1</w:t>
      </w:r>
      <w:r>
        <w:rPr>
          <w:rFonts w:hint="eastAsia" w:ascii="方正黑体_GBK" w:hAnsi="方正黑体_GBK" w:eastAsia="方正黑体_GBK" w:cs="方正黑体_GBK"/>
          <w:b w:val="0"/>
          <w:bCs w:val="0"/>
          <w:i w:val="0"/>
          <w:iCs w:val="0"/>
          <w:color w:val="000000"/>
          <w:kern w:val="0"/>
          <w:sz w:val="28"/>
          <w:szCs w:val="28"/>
          <w:u w:val="none"/>
          <w:lang w:val="en-US" w:eastAsia="zh-CN" w:bidi="ar"/>
        </w:rPr>
        <w:t>名，面议</w:t>
      </w:r>
    </w:p>
    <w:p w14:paraId="301A1507">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1、任职要求：</w:t>
      </w:r>
    </w:p>
    <w:p w14:paraId="6726184E">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应聘者需具备本科及以上学历，专业不限，并拥有三年以上综合办公室相关工作经验。应届毕业生须取得本科及以上学历，其中硕士研究生学历者予以优先考虑。</w:t>
      </w:r>
    </w:p>
    <w:p w14:paraId="60136314">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leftChars="0" w:right="0" w:rightChars="0" w:firstLine="640" w:firstLineChars="200"/>
        <w:textAlignment w:val="auto"/>
        <w:rPr>
          <w:rFonts w:hint="eastAsia"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2、岗位职责：</w:t>
      </w:r>
    </w:p>
    <w:p w14:paraId="32EA1246">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全面负责项目合同的管理工作，涵盖合同签订、设计费用收取、合同履行及项目归档等环节；具体负责合同主要条款的拟定，协调设计人员填写合同中涉及设计的内容，并与发包方就合同内容进行确认，完成合同打印、盖章、递交至发包方及合同返回等签订全流程。对合同进行编号归档，登记月度收入与收款情况，提交领导决策，落实催收清缴工作。定期协同财务部门梳理合同履行进展，建立台账并制定收款计划；按类别汇总分析合同执行情况，完善台账记录。协同法务部门制定疑难合同的催收方案，直至合同履行完毕。负责与客户进行沟通及合同资料的往来传递，归档已返回合同的电子扫描件。推进设计费用的催收清缴，与公司法务部门保持沟通，确保各项工作符合法律法规要求。</w:t>
      </w:r>
    </w:p>
    <w:p w14:paraId="5E83F7E8">
      <w:pPr>
        <w:pStyle w:val="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具备熟练操作各类办公软件的专业技能。负责统筹各类会议的组织工作，协助完成会议筹备、资料收集与归档工作，确保会议资料得到系统化整理与完整保存。负责党建信息报送、宣传稿件撰写及活动宣传报道，协助推进企业文化建设；具备较强的公文写作能力与组织协调能力，能够独立起草各类党务公文；协助开展工会、共青团等群团工作，组织职工活动、志愿服务等。工作细致严谨，责任心强，能够在压力下妥善处理临时任务。落实领导交办的党建相关工作及其他临时性行政事务。</w:t>
      </w:r>
    </w:p>
    <w:p w14:paraId="5BA6F9F8">
      <w:pPr>
        <w:pStyle w:val="6"/>
        <w:keepNext w:val="0"/>
        <w:keepLines w:val="0"/>
        <w:pageBreakBefore w:val="0"/>
        <w:widowControl w:val="0"/>
        <w:numPr>
          <w:ilvl w:val="0"/>
          <w:numId w:val="0"/>
        </w:numPr>
        <w:kinsoku/>
        <w:wordWrap/>
        <w:overflowPunct/>
        <w:topLinePunct w:val="0"/>
        <w:autoSpaceDE/>
        <w:autoSpaceDN/>
        <w:bidi w:val="0"/>
        <w:spacing w:before="0" w:beforeAutospacing="0" w:after="0" w:afterAutospacing="0" w:line="560" w:lineRule="exact"/>
        <w:ind w:right="0" w:rightChars="0" w:firstLine="320" w:firstLineChars="100"/>
        <w:textAlignment w:val="auto"/>
        <w:rPr>
          <w:rFonts w:hint="default" w:ascii="方正楷体_GBK" w:hAnsi="方正楷体_GBK" w:eastAsia="方正楷体_GBK" w:cs="方正楷体_GBK"/>
          <w:b w:val="0"/>
          <w:bCs w:val="0"/>
          <w:kern w:val="0"/>
          <w:sz w:val="32"/>
          <w:szCs w:val="24"/>
          <w:highlight w:val="none"/>
          <w:lang w:val="en-US" w:eastAsia="zh-CN" w:bidi="ar-SA"/>
        </w:rPr>
      </w:pPr>
      <w:r>
        <w:rPr>
          <w:rFonts w:hint="eastAsia" w:ascii="方正楷体_GBK" w:hAnsi="方正楷体_GBK" w:eastAsia="方正楷体_GBK" w:cs="方正楷体_GBK"/>
          <w:b w:val="0"/>
          <w:bCs w:val="0"/>
          <w:kern w:val="0"/>
          <w:sz w:val="32"/>
          <w:szCs w:val="24"/>
          <w:highlight w:val="none"/>
          <w:lang w:val="en-US" w:eastAsia="zh-CN" w:bidi="ar-SA"/>
        </w:rPr>
        <w:t>3、用工形式：与劳务派遣公司签订劳动合同（进入集团系统满一年且经考核合格的，择优转为正式职工）。</w:t>
      </w:r>
    </w:p>
    <w:p w14:paraId="74075B9D">
      <w:pPr>
        <w:pageBreakBefore w:val="0"/>
        <w:kinsoku/>
        <w:wordWrap/>
        <w:overflowPunct/>
        <w:topLinePunct w:val="0"/>
        <w:autoSpaceDE/>
        <w:autoSpaceDN/>
        <w:bidi w:val="0"/>
        <w:spacing w:beforeAutospacing="0" w:afterAutospacing="0" w:line="470" w:lineRule="exact"/>
        <w:textAlignment w:val="auto"/>
        <w:rPr>
          <w:rFonts w:hint="eastAsia" w:ascii="Times New Roman" w:hAnsi="Times New Roman" w:eastAsia="方正小标宋_GBK" w:cs="Times New Roman"/>
          <w:b w:val="0"/>
          <w:bCs/>
          <w:color w:val="auto"/>
          <w:sz w:val="44"/>
          <w:szCs w:val="44"/>
          <w:shd w:val="clear" w:color="auto" w:fill="auto"/>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1" w:fontKey="{339F0ED9-EDDA-45D7-B735-EF54DFE7464A}"/>
  </w:font>
  <w:font w:name="方正仿宋_GBK">
    <w:panose1 w:val="03000509000000000000"/>
    <w:charset w:val="86"/>
    <w:family w:val="auto"/>
    <w:pitch w:val="default"/>
    <w:sig w:usb0="00000001" w:usb1="080E0000" w:usb2="00000000" w:usb3="00000000" w:csb0="00040000" w:csb1="00000000"/>
    <w:embedRegular r:id="rId2" w:fontKey="{DBFD756A-E35D-4E8A-B560-EA244B4C894B}"/>
  </w:font>
  <w:font w:name="方正黑体_GBK">
    <w:panose1 w:val="03000509000000000000"/>
    <w:charset w:val="86"/>
    <w:family w:val="auto"/>
    <w:pitch w:val="default"/>
    <w:sig w:usb0="00000001" w:usb1="080E0000" w:usb2="00000000" w:usb3="00000000" w:csb0="00040000" w:csb1="00000000"/>
    <w:embedRegular r:id="rId3" w:fontKey="{011173CA-CBD2-4437-AFEF-4EB6EB87A03A}"/>
  </w:font>
  <w:font w:name="方正楷体_GBK">
    <w:panose1 w:val="03000509000000000000"/>
    <w:charset w:val="86"/>
    <w:family w:val="auto"/>
    <w:pitch w:val="default"/>
    <w:sig w:usb0="00000001" w:usb1="080E0000" w:usb2="00000000" w:usb3="00000000" w:csb0="00040000" w:csb1="00000000"/>
    <w:embedRegular r:id="rId4" w:fontKey="{6A54D3D5-0460-45F3-A102-4D151335CCFE}"/>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9EE4B"/>
    <w:multiLevelType w:val="singleLevel"/>
    <w:tmpl w:val="E9D9EE4B"/>
    <w:lvl w:ilvl="0" w:tentative="0">
      <w:start w:val="1"/>
      <w:numFmt w:val="chineseCounting"/>
      <w:suff w:val="nothing"/>
      <w:lvlText w:val="%1、"/>
      <w:lvlJc w:val="left"/>
      <w:rPr>
        <w:rFonts w:hint="eastAsia" w:ascii="方正仿宋_GBK" w:hAnsi="方正仿宋_GBK" w:eastAsia="方正仿宋_GBK" w:cs="方正仿宋_GBK"/>
        <w:b/>
        <w:bCs/>
        <w:sz w:val="32"/>
        <w:szCs w:val="32"/>
      </w:rPr>
    </w:lvl>
  </w:abstractNum>
  <w:abstractNum w:abstractNumId="1">
    <w:nsid w:val="F58F47FE"/>
    <w:multiLevelType w:val="singleLevel"/>
    <w:tmpl w:val="F58F47FE"/>
    <w:lvl w:ilvl="0" w:tentative="0">
      <w:start w:val="1"/>
      <w:numFmt w:val="decimal"/>
      <w:lvlText w:val="%1."/>
      <w:lvlJc w:val="left"/>
      <w:pPr>
        <w:ind w:left="425" w:hanging="425"/>
      </w:pPr>
      <w:rPr>
        <w:rFonts w:hint="default" w:ascii="Times New Roman" w:hAnsi="Times New Roman" w:cs="Times New Roman"/>
        <w:sz w:val="32"/>
        <w:szCs w:val="32"/>
      </w:rPr>
    </w:lvl>
  </w:abstractNum>
  <w:abstractNum w:abstractNumId="2">
    <w:nsid w:val="2DCED5DE"/>
    <w:multiLevelType w:val="singleLevel"/>
    <w:tmpl w:val="2DCED5DE"/>
    <w:lvl w:ilvl="0" w:tentative="0">
      <w:start w:val="3"/>
      <w:numFmt w:val="decimal"/>
      <w:suff w:val="nothing"/>
      <w:lvlText w:val="%1、"/>
      <w:lvlJc w:val="left"/>
    </w:lvl>
  </w:abstractNum>
  <w:abstractNum w:abstractNumId="3">
    <w:nsid w:val="531D34A8"/>
    <w:multiLevelType w:val="multilevel"/>
    <w:tmpl w:val="531D34A8"/>
    <w:lvl w:ilvl="0" w:tentative="0">
      <w:start w:val="1"/>
      <w:numFmt w:val="upperRoman"/>
      <w:lvlText w:val="%1."/>
      <w:lvlJc w:val="left"/>
      <w:pPr>
        <w:tabs>
          <w:tab w:val="left" w:pos="425"/>
        </w:tabs>
        <w:ind w:left="425" w:hanging="425"/>
      </w:pPr>
      <w:rPr>
        <w:rFonts w:hint="eastAsia"/>
      </w:rPr>
    </w:lvl>
    <w:lvl w:ilvl="1" w:tentative="0">
      <w:start w:val="1"/>
      <w:numFmt w:val="upperLetter"/>
      <w:lvlText w:val="%2."/>
      <w:lvlJc w:val="left"/>
      <w:pPr>
        <w:tabs>
          <w:tab w:val="left" w:pos="851"/>
        </w:tabs>
        <w:ind w:left="851" w:hanging="426"/>
      </w:pPr>
      <w:rPr>
        <w:rFonts w:hint="eastAsia"/>
      </w:rPr>
    </w:lvl>
    <w:lvl w:ilvl="2" w:tentative="0">
      <w:start w:val="1"/>
      <w:numFmt w:val="decimal"/>
      <w:pStyle w:val="4"/>
      <w:lvlText w:val="%3."/>
      <w:lvlJc w:val="left"/>
      <w:pPr>
        <w:tabs>
          <w:tab w:val="left" w:pos="900"/>
        </w:tabs>
        <w:ind w:left="115" w:firstLine="425"/>
      </w:pPr>
      <w:rPr>
        <w:rFonts w:hint="eastAsia"/>
      </w:rPr>
    </w:lvl>
    <w:lvl w:ilvl="3" w:tentative="0">
      <w:start w:val="1"/>
      <w:numFmt w:val="lowerLetter"/>
      <w:lvlText w:val="%4."/>
      <w:lvlJc w:val="left"/>
      <w:pPr>
        <w:tabs>
          <w:tab w:val="left" w:pos="1559"/>
        </w:tabs>
        <w:ind w:left="1559" w:hanging="283"/>
      </w:pPr>
      <w:rPr>
        <w:rFonts w:hint="eastAsia"/>
      </w:rPr>
    </w:lvl>
    <w:lvl w:ilvl="4" w:tentative="0">
      <w:start w:val="1"/>
      <w:numFmt w:val="decimal"/>
      <w:lvlText w:val="%5."/>
      <w:lvlJc w:val="left"/>
      <w:pPr>
        <w:tabs>
          <w:tab w:val="left" w:pos="1984"/>
        </w:tabs>
        <w:ind w:left="1984" w:hanging="425"/>
      </w:pPr>
      <w:rPr>
        <w:rFonts w:hint="eastAsia"/>
      </w:rPr>
    </w:lvl>
    <w:lvl w:ilvl="5" w:tentative="0">
      <w:start w:val="1"/>
      <w:numFmt w:val="lowerLetter"/>
      <w:lvlText w:val="%6."/>
      <w:lvlJc w:val="left"/>
      <w:pPr>
        <w:tabs>
          <w:tab w:val="left" w:pos="2409"/>
        </w:tabs>
        <w:ind w:left="2409" w:hanging="425"/>
      </w:pPr>
      <w:rPr>
        <w:rFonts w:hint="eastAsia"/>
      </w:rPr>
    </w:lvl>
    <w:lvl w:ilvl="6" w:tentative="0">
      <w:start w:val="1"/>
      <w:numFmt w:val="lowerRoman"/>
      <w:lvlText w:val="%7."/>
      <w:lvlJc w:val="left"/>
      <w:pPr>
        <w:tabs>
          <w:tab w:val="left" w:pos="2835"/>
        </w:tabs>
        <w:ind w:left="2835" w:hanging="426"/>
      </w:pPr>
      <w:rPr>
        <w:rFonts w:hint="eastAsia"/>
      </w:rPr>
    </w:lvl>
    <w:lvl w:ilvl="7" w:tentative="0">
      <w:start w:val="1"/>
      <w:numFmt w:val="lowerLetter"/>
      <w:lvlText w:val="%8."/>
      <w:lvlJc w:val="left"/>
      <w:pPr>
        <w:tabs>
          <w:tab w:val="left" w:pos="3260"/>
        </w:tabs>
        <w:ind w:left="3260" w:hanging="425"/>
      </w:pPr>
      <w:rPr>
        <w:rFonts w:hint="eastAsia"/>
      </w:rPr>
    </w:lvl>
    <w:lvl w:ilvl="8" w:tentative="0">
      <w:start w:val="1"/>
      <w:numFmt w:val="lowerRoman"/>
      <w:lvlText w:val="%9."/>
      <w:lvlJc w:val="left"/>
      <w:pPr>
        <w:tabs>
          <w:tab w:val="left" w:pos="3685"/>
        </w:tabs>
        <w:ind w:left="3685" w:hanging="425"/>
      </w:pPr>
      <w:rPr>
        <w:rFonts w:hint="eastAsi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1FF9"/>
    <w:rsid w:val="000F5645"/>
    <w:rsid w:val="002E6413"/>
    <w:rsid w:val="004479E5"/>
    <w:rsid w:val="00612345"/>
    <w:rsid w:val="00E0770D"/>
    <w:rsid w:val="011C44BE"/>
    <w:rsid w:val="01317F69"/>
    <w:rsid w:val="01401F5A"/>
    <w:rsid w:val="014D4677"/>
    <w:rsid w:val="017E0CD4"/>
    <w:rsid w:val="01814321"/>
    <w:rsid w:val="01A7647D"/>
    <w:rsid w:val="02AE7397"/>
    <w:rsid w:val="02C24BF1"/>
    <w:rsid w:val="02E01C47"/>
    <w:rsid w:val="0328714A"/>
    <w:rsid w:val="033730B4"/>
    <w:rsid w:val="03433F84"/>
    <w:rsid w:val="03C54999"/>
    <w:rsid w:val="03D521D3"/>
    <w:rsid w:val="0486237A"/>
    <w:rsid w:val="048D195A"/>
    <w:rsid w:val="04AB3B8E"/>
    <w:rsid w:val="051554AC"/>
    <w:rsid w:val="05453FE3"/>
    <w:rsid w:val="05706B86"/>
    <w:rsid w:val="05DE1D42"/>
    <w:rsid w:val="05FE4192"/>
    <w:rsid w:val="0600615C"/>
    <w:rsid w:val="063F4ED6"/>
    <w:rsid w:val="064249C6"/>
    <w:rsid w:val="06587D46"/>
    <w:rsid w:val="0664493D"/>
    <w:rsid w:val="06677F89"/>
    <w:rsid w:val="06E635A4"/>
    <w:rsid w:val="07091040"/>
    <w:rsid w:val="070E48A8"/>
    <w:rsid w:val="07862691"/>
    <w:rsid w:val="084C4A6E"/>
    <w:rsid w:val="08E12275"/>
    <w:rsid w:val="08E753B1"/>
    <w:rsid w:val="09540C99"/>
    <w:rsid w:val="0955056D"/>
    <w:rsid w:val="0A6B32B7"/>
    <w:rsid w:val="0AA417AC"/>
    <w:rsid w:val="0B666A61"/>
    <w:rsid w:val="0B672BEE"/>
    <w:rsid w:val="0B974E6D"/>
    <w:rsid w:val="0BCF0AAA"/>
    <w:rsid w:val="0BF40511"/>
    <w:rsid w:val="0C41127C"/>
    <w:rsid w:val="0C623FB8"/>
    <w:rsid w:val="0C637445"/>
    <w:rsid w:val="0CFA1B57"/>
    <w:rsid w:val="0DB37F58"/>
    <w:rsid w:val="0DE6032D"/>
    <w:rsid w:val="0DEB5944"/>
    <w:rsid w:val="0DF30354"/>
    <w:rsid w:val="0DFC36AD"/>
    <w:rsid w:val="0E320E7D"/>
    <w:rsid w:val="0E356BBF"/>
    <w:rsid w:val="0E5D3783"/>
    <w:rsid w:val="0E6D45AA"/>
    <w:rsid w:val="0EFB5712"/>
    <w:rsid w:val="0F2E5AE8"/>
    <w:rsid w:val="0F515C7A"/>
    <w:rsid w:val="0F64775C"/>
    <w:rsid w:val="0F827BE2"/>
    <w:rsid w:val="0FFC7994"/>
    <w:rsid w:val="100F5919"/>
    <w:rsid w:val="10172A20"/>
    <w:rsid w:val="101C1DE4"/>
    <w:rsid w:val="108856CC"/>
    <w:rsid w:val="108F25B6"/>
    <w:rsid w:val="10EB3251"/>
    <w:rsid w:val="10FF6CE8"/>
    <w:rsid w:val="11031AF2"/>
    <w:rsid w:val="110A4333"/>
    <w:rsid w:val="110E5BD1"/>
    <w:rsid w:val="11366ED6"/>
    <w:rsid w:val="113E3FDC"/>
    <w:rsid w:val="116C6D9B"/>
    <w:rsid w:val="117A14B8"/>
    <w:rsid w:val="119D6F55"/>
    <w:rsid w:val="11AC0F46"/>
    <w:rsid w:val="11CF7E49"/>
    <w:rsid w:val="11DD1A47"/>
    <w:rsid w:val="12135469"/>
    <w:rsid w:val="121D4158"/>
    <w:rsid w:val="12802AFE"/>
    <w:rsid w:val="12810624"/>
    <w:rsid w:val="12DC585B"/>
    <w:rsid w:val="12EA7F78"/>
    <w:rsid w:val="12F33C0E"/>
    <w:rsid w:val="13511DA5"/>
    <w:rsid w:val="136A2E67"/>
    <w:rsid w:val="13A91BE1"/>
    <w:rsid w:val="13BB1914"/>
    <w:rsid w:val="13C20EF5"/>
    <w:rsid w:val="13C44C6D"/>
    <w:rsid w:val="13D44784"/>
    <w:rsid w:val="13E26EA1"/>
    <w:rsid w:val="14072DAB"/>
    <w:rsid w:val="1424395D"/>
    <w:rsid w:val="144D6A10"/>
    <w:rsid w:val="14624BCB"/>
    <w:rsid w:val="14AB3737"/>
    <w:rsid w:val="14C34F24"/>
    <w:rsid w:val="156009C5"/>
    <w:rsid w:val="157E0E4B"/>
    <w:rsid w:val="158B2A76"/>
    <w:rsid w:val="16111CBF"/>
    <w:rsid w:val="1658169C"/>
    <w:rsid w:val="16CA6849"/>
    <w:rsid w:val="16CF7BB0"/>
    <w:rsid w:val="16D03928"/>
    <w:rsid w:val="17171557"/>
    <w:rsid w:val="17334A86"/>
    <w:rsid w:val="173739A8"/>
    <w:rsid w:val="17400AAE"/>
    <w:rsid w:val="174A5489"/>
    <w:rsid w:val="17614581"/>
    <w:rsid w:val="18371EB1"/>
    <w:rsid w:val="191044B0"/>
    <w:rsid w:val="197B401F"/>
    <w:rsid w:val="1A163D48"/>
    <w:rsid w:val="1ACB068F"/>
    <w:rsid w:val="1B252495"/>
    <w:rsid w:val="1C69015F"/>
    <w:rsid w:val="1C744D1F"/>
    <w:rsid w:val="1C850D11"/>
    <w:rsid w:val="1CCE405F"/>
    <w:rsid w:val="1DAA4ED3"/>
    <w:rsid w:val="1E2702D2"/>
    <w:rsid w:val="1EEB57A3"/>
    <w:rsid w:val="1F282554"/>
    <w:rsid w:val="1F7237CF"/>
    <w:rsid w:val="1FD47D67"/>
    <w:rsid w:val="1FED3359"/>
    <w:rsid w:val="1FFB7C68"/>
    <w:rsid w:val="200D34F7"/>
    <w:rsid w:val="202F7912"/>
    <w:rsid w:val="204A64FA"/>
    <w:rsid w:val="2059498F"/>
    <w:rsid w:val="20E73D48"/>
    <w:rsid w:val="21BA320B"/>
    <w:rsid w:val="21E87D78"/>
    <w:rsid w:val="221937BB"/>
    <w:rsid w:val="22462CF1"/>
    <w:rsid w:val="228719AD"/>
    <w:rsid w:val="22B10AB2"/>
    <w:rsid w:val="22F10EAE"/>
    <w:rsid w:val="23040BE2"/>
    <w:rsid w:val="23425BAE"/>
    <w:rsid w:val="23563407"/>
    <w:rsid w:val="238E0DF3"/>
    <w:rsid w:val="23AD74CB"/>
    <w:rsid w:val="23DD1433"/>
    <w:rsid w:val="24083AE7"/>
    <w:rsid w:val="24094C88"/>
    <w:rsid w:val="241430A6"/>
    <w:rsid w:val="24207C9D"/>
    <w:rsid w:val="244B45EE"/>
    <w:rsid w:val="245931AF"/>
    <w:rsid w:val="249266C1"/>
    <w:rsid w:val="24973CD7"/>
    <w:rsid w:val="24D42836"/>
    <w:rsid w:val="24D942F0"/>
    <w:rsid w:val="251610A0"/>
    <w:rsid w:val="252F5CBE"/>
    <w:rsid w:val="256E67E6"/>
    <w:rsid w:val="257D4C7B"/>
    <w:rsid w:val="25946D3B"/>
    <w:rsid w:val="260D24A3"/>
    <w:rsid w:val="2652435A"/>
    <w:rsid w:val="265C0D35"/>
    <w:rsid w:val="265E2CFF"/>
    <w:rsid w:val="26A56238"/>
    <w:rsid w:val="2714160F"/>
    <w:rsid w:val="271909D4"/>
    <w:rsid w:val="27644345"/>
    <w:rsid w:val="27846795"/>
    <w:rsid w:val="27BF3329"/>
    <w:rsid w:val="27DC037F"/>
    <w:rsid w:val="28123DA1"/>
    <w:rsid w:val="28C332ED"/>
    <w:rsid w:val="294F692F"/>
    <w:rsid w:val="29622B06"/>
    <w:rsid w:val="298F1421"/>
    <w:rsid w:val="29A70519"/>
    <w:rsid w:val="29E057D9"/>
    <w:rsid w:val="2A0C4820"/>
    <w:rsid w:val="2A7C7BF7"/>
    <w:rsid w:val="2AAD7DB1"/>
    <w:rsid w:val="2AB32EED"/>
    <w:rsid w:val="2B0A5203"/>
    <w:rsid w:val="2B4324C3"/>
    <w:rsid w:val="2B663B9E"/>
    <w:rsid w:val="2B894909"/>
    <w:rsid w:val="2B8E1990"/>
    <w:rsid w:val="2BB84C5F"/>
    <w:rsid w:val="2BC518DC"/>
    <w:rsid w:val="2C0C0B07"/>
    <w:rsid w:val="2CBC252D"/>
    <w:rsid w:val="2CC55886"/>
    <w:rsid w:val="2CDA29B3"/>
    <w:rsid w:val="2E620EB2"/>
    <w:rsid w:val="2EC8340B"/>
    <w:rsid w:val="2F1403FE"/>
    <w:rsid w:val="2F1E302B"/>
    <w:rsid w:val="2F1F6DA3"/>
    <w:rsid w:val="2F3E547B"/>
    <w:rsid w:val="2FAF6379"/>
    <w:rsid w:val="2FC75471"/>
    <w:rsid w:val="2FD14541"/>
    <w:rsid w:val="30716B1B"/>
    <w:rsid w:val="308415B4"/>
    <w:rsid w:val="30B05F05"/>
    <w:rsid w:val="310B3A83"/>
    <w:rsid w:val="31307046"/>
    <w:rsid w:val="314E3A3C"/>
    <w:rsid w:val="31DD71CE"/>
    <w:rsid w:val="32747406"/>
    <w:rsid w:val="327D62BB"/>
    <w:rsid w:val="328B4E7C"/>
    <w:rsid w:val="32C263C3"/>
    <w:rsid w:val="32DD4FAB"/>
    <w:rsid w:val="32EB1476"/>
    <w:rsid w:val="32F12805"/>
    <w:rsid w:val="332B21BB"/>
    <w:rsid w:val="336631F3"/>
    <w:rsid w:val="33A51F6D"/>
    <w:rsid w:val="33BF2903"/>
    <w:rsid w:val="340842AA"/>
    <w:rsid w:val="343230D5"/>
    <w:rsid w:val="34E268A9"/>
    <w:rsid w:val="357D65D2"/>
    <w:rsid w:val="35BF6BEA"/>
    <w:rsid w:val="35CF507F"/>
    <w:rsid w:val="361707D4"/>
    <w:rsid w:val="363B2715"/>
    <w:rsid w:val="36463E34"/>
    <w:rsid w:val="368E4F3A"/>
    <w:rsid w:val="36A4475E"/>
    <w:rsid w:val="36BD312A"/>
    <w:rsid w:val="36F31241"/>
    <w:rsid w:val="3776777C"/>
    <w:rsid w:val="37F52FC7"/>
    <w:rsid w:val="38431D54"/>
    <w:rsid w:val="384D672F"/>
    <w:rsid w:val="38740160"/>
    <w:rsid w:val="3932011C"/>
    <w:rsid w:val="39324222"/>
    <w:rsid w:val="393618B9"/>
    <w:rsid w:val="39477622"/>
    <w:rsid w:val="39550B5F"/>
    <w:rsid w:val="39F257E0"/>
    <w:rsid w:val="39FA4695"/>
    <w:rsid w:val="3A3A0F35"/>
    <w:rsid w:val="3A7B57D6"/>
    <w:rsid w:val="3AAE1408"/>
    <w:rsid w:val="3ADF0B68"/>
    <w:rsid w:val="3BB56AC5"/>
    <w:rsid w:val="3BD038FF"/>
    <w:rsid w:val="3C123F18"/>
    <w:rsid w:val="3C335C3C"/>
    <w:rsid w:val="3C9F32D2"/>
    <w:rsid w:val="3CA803D8"/>
    <w:rsid w:val="3CD32AA5"/>
    <w:rsid w:val="3D581DFE"/>
    <w:rsid w:val="3D595B76"/>
    <w:rsid w:val="3DAB63D2"/>
    <w:rsid w:val="3DDB658B"/>
    <w:rsid w:val="3E126451"/>
    <w:rsid w:val="3E1F46CA"/>
    <w:rsid w:val="3E2D5039"/>
    <w:rsid w:val="3E3839DE"/>
    <w:rsid w:val="3E546A69"/>
    <w:rsid w:val="3E9F0199"/>
    <w:rsid w:val="3EC139D3"/>
    <w:rsid w:val="3ECF4342"/>
    <w:rsid w:val="3EF3413B"/>
    <w:rsid w:val="3F8073EA"/>
    <w:rsid w:val="3FA96941"/>
    <w:rsid w:val="3FB3156E"/>
    <w:rsid w:val="3FBF6165"/>
    <w:rsid w:val="3FF83425"/>
    <w:rsid w:val="3FF878C8"/>
    <w:rsid w:val="40175FA1"/>
    <w:rsid w:val="40D043A1"/>
    <w:rsid w:val="415E19AD"/>
    <w:rsid w:val="41662610"/>
    <w:rsid w:val="41696778"/>
    <w:rsid w:val="41C71300"/>
    <w:rsid w:val="41F1637D"/>
    <w:rsid w:val="42DA32B5"/>
    <w:rsid w:val="43172449"/>
    <w:rsid w:val="432664FB"/>
    <w:rsid w:val="43655275"/>
    <w:rsid w:val="437E6337"/>
    <w:rsid w:val="43A0005B"/>
    <w:rsid w:val="43A7763B"/>
    <w:rsid w:val="43F87E97"/>
    <w:rsid w:val="441D78FE"/>
    <w:rsid w:val="449851D6"/>
    <w:rsid w:val="44A818BD"/>
    <w:rsid w:val="44DE708D"/>
    <w:rsid w:val="46207231"/>
    <w:rsid w:val="46380A1F"/>
    <w:rsid w:val="46445615"/>
    <w:rsid w:val="4670640B"/>
    <w:rsid w:val="46715CDF"/>
    <w:rsid w:val="46767799"/>
    <w:rsid w:val="46AC5AA6"/>
    <w:rsid w:val="46B856BC"/>
    <w:rsid w:val="46D87B0C"/>
    <w:rsid w:val="474358CD"/>
    <w:rsid w:val="47503B46"/>
    <w:rsid w:val="4785516C"/>
    <w:rsid w:val="479E6FA7"/>
    <w:rsid w:val="48276F9D"/>
    <w:rsid w:val="48335942"/>
    <w:rsid w:val="484418FD"/>
    <w:rsid w:val="48515DC8"/>
    <w:rsid w:val="486A50DB"/>
    <w:rsid w:val="49170DBF"/>
    <w:rsid w:val="49492F43"/>
    <w:rsid w:val="49B04D70"/>
    <w:rsid w:val="4AC72371"/>
    <w:rsid w:val="4AEE5B50"/>
    <w:rsid w:val="4B215F25"/>
    <w:rsid w:val="4B26463D"/>
    <w:rsid w:val="4B4B4D50"/>
    <w:rsid w:val="4B797B0F"/>
    <w:rsid w:val="4B8A1D1C"/>
    <w:rsid w:val="4BAE52DF"/>
    <w:rsid w:val="4BC62629"/>
    <w:rsid w:val="4BEB02E1"/>
    <w:rsid w:val="4BFE6267"/>
    <w:rsid w:val="4C7C718B"/>
    <w:rsid w:val="4C807DC5"/>
    <w:rsid w:val="4C9B3AB5"/>
    <w:rsid w:val="4D0C050F"/>
    <w:rsid w:val="4D0C49B3"/>
    <w:rsid w:val="4D2E2B7B"/>
    <w:rsid w:val="4D386ED1"/>
    <w:rsid w:val="4D44414D"/>
    <w:rsid w:val="4D896004"/>
    <w:rsid w:val="4E173610"/>
    <w:rsid w:val="4E1E499E"/>
    <w:rsid w:val="4E5B34FC"/>
    <w:rsid w:val="4F310701"/>
    <w:rsid w:val="4F336227"/>
    <w:rsid w:val="4F3501F1"/>
    <w:rsid w:val="4F7A20A8"/>
    <w:rsid w:val="4F7E5458"/>
    <w:rsid w:val="4FD35314"/>
    <w:rsid w:val="50A56388"/>
    <w:rsid w:val="50BE5FC4"/>
    <w:rsid w:val="50EA0B67"/>
    <w:rsid w:val="51654692"/>
    <w:rsid w:val="5184720E"/>
    <w:rsid w:val="51874138"/>
    <w:rsid w:val="51DD691E"/>
    <w:rsid w:val="5212481A"/>
    <w:rsid w:val="522E717A"/>
    <w:rsid w:val="526606C2"/>
    <w:rsid w:val="52D03D8D"/>
    <w:rsid w:val="52FF1A0D"/>
    <w:rsid w:val="532145E9"/>
    <w:rsid w:val="53C27B7A"/>
    <w:rsid w:val="53C9715A"/>
    <w:rsid w:val="53CF48A7"/>
    <w:rsid w:val="545C1D7C"/>
    <w:rsid w:val="547A66A6"/>
    <w:rsid w:val="54F14BBA"/>
    <w:rsid w:val="554051FA"/>
    <w:rsid w:val="55C71477"/>
    <w:rsid w:val="564E7DEA"/>
    <w:rsid w:val="56674A08"/>
    <w:rsid w:val="57340D8E"/>
    <w:rsid w:val="57713D91"/>
    <w:rsid w:val="57B43C7D"/>
    <w:rsid w:val="57BA548D"/>
    <w:rsid w:val="57E83927"/>
    <w:rsid w:val="58160494"/>
    <w:rsid w:val="584A6390"/>
    <w:rsid w:val="58847AF3"/>
    <w:rsid w:val="58935F89"/>
    <w:rsid w:val="58CB127E"/>
    <w:rsid w:val="58CE6FC1"/>
    <w:rsid w:val="58FC1D80"/>
    <w:rsid w:val="5A274BDA"/>
    <w:rsid w:val="5A7B0A82"/>
    <w:rsid w:val="5BC85F49"/>
    <w:rsid w:val="5C451348"/>
    <w:rsid w:val="5C7D6D34"/>
    <w:rsid w:val="5C82259C"/>
    <w:rsid w:val="5CC20BEA"/>
    <w:rsid w:val="5CF36FF6"/>
    <w:rsid w:val="5CF526CE"/>
    <w:rsid w:val="5D1F7DEB"/>
    <w:rsid w:val="5D5C103F"/>
    <w:rsid w:val="5DDB6408"/>
    <w:rsid w:val="5DDE3802"/>
    <w:rsid w:val="5F443B39"/>
    <w:rsid w:val="5F447FDD"/>
    <w:rsid w:val="5F553F98"/>
    <w:rsid w:val="5F922AF6"/>
    <w:rsid w:val="5FAA6092"/>
    <w:rsid w:val="5FAF36A8"/>
    <w:rsid w:val="5FF76DFD"/>
    <w:rsid w:val="60514F45"/>
    <w:rsid w:val="60602BF4"/>
    <w:rsid w:val="606D70BF"/>
    <w:rsid w:val="60746D32"/>
    <w:rsid w:val="60791F08"/>
    <w:rsid w:val="60CE7B5E"/>
    <w:rsid w:val="60E47381"/>
    <w:rsid w:val="61C62F2B"/>
    <w:rsid w:val="62013F63"/>
    <w:rsid w:val="62BC7E8A"/>
    <w:rsid w:val="62DD052C"/>
    <w:rsid w:val="62F53AC8"/>
    <w:rsid w:val="631101D6"/>
    <w:rsid w:val="63494FA7"/>
    <w:rsid w:val="63E4556C"/>
    <w:rsid w:val="63F0603D"/>
    <w:rsid w:val="649317EA"/>
    <w:rsid w:val="64CC6AAA"/>
    <w:rsid w:val="64F32289"/>
    <w:rsid w:val="650D5098"/>
    <w:rsid w:val="652F0DE7"/>
    <w:rsid w:val="65C77271"/>
    <w:rsid w:val="6618187B"/>
    <w:rsid w:val="66342B59"/>
    <w:rsid w:val="6662384D"/>
    <w:rsid w:val="66742F55"/>
    <w:rsid w:val="66BE0674"/>
    <w:rsid w:val="66D47276"/>
    <w:rsid w:val="675B4115"/>
    <w:rsid w:val="679118E5"/>
    <w:rsid w:val="67A75305"/>
    <w:rsid w:val="67B04461"/>
    <w:rsid w:val="67E934CF"/>
    <w:rsid w:val="68024591"/>
    <w:rsid w:val="681A18DB"/>
    <w:rsid w:val="68815DFE"/>
    <w:rsid w:val="68866F70"/>
    <w:rsid w:val="68CB7079"/>
    <w:rsid w:val="68DC3034"/>
    <w:rsid w:val="68F55EA4"/>
    <w:rsid w:val="69112CDD"/>
    <w:rsid w:val="6949691B"/>
    <w:rsid w:val="6951757E"/>
    <w:rsid w:val="69670B4F"/>
    <w:rsid w:val="69704AFB"/>
    <w:rsid w:val="69782D5D"/>
    <w:rsid w:val="6A301889"/>
    <w:rsid w:val="6A303637"/>
    <w:rsid w:val="6A4D243B"/>
    <w:rsid w:val="6A8F4802"/>
    <w:rsid w:val="6BBF2EC5"/>
    <w:rsid w:val="6BDB4125"/>
    <w:rsid w:val="6C2B67AC"/>
    <w:rsid w:val="6C5D26DE"/>
    <w:rsid w:val="6C9A123C"/>
    <w:rsid w:val="6CB73B9C"/>
    <w:rsid w:val="6CEF1588"/>
    <w:rsid w:val="6D9E678A"/>
    <w:rsid w:val="6E35746E"/>
    <w:rsid w:val="6E625D89"/>
    <w:rsid w:val="6ED21161"/>
    <w:rsid w:val="6F1C418A"/>
    <w:rsid w:val="6F71097A"/>
    <w:rsid w:val="6FAC19B2"/>
    <w:rsid w:val="70001CFE"/>
    <w:rsid w:val="70455963"/>
    <w:rsid w:val="706E310B"/>
    <w:rsid w:val="70AE175A"/>
    <w:rsid w:val="70D0347E"/>
    <w:rsid w:val="70D54F38"/>
    <w:rsid w:val="70E64A50"/>
    <w:rsid w:val="717A163C"/>
    <w:rsid w:val="71CD5C10"/>
    <w:rsid w:val="72005FE5"/>
    <w:rsid w:val="725D3437"/>
    <w:rsid w:val="725E4ABA"/>
    <w:rsid w:val="72E17BC5"/>
    <w:rsid w:val="72E67F6A"/>
    <w:rsid w:val="73A0137D"/>
    <w:rsid w:val="73D6531D"/>
    <w:rsid w:val="746A3615"/>
    <w:rsid w:val="74DA48CB"/>
    <w:rsid w:val="752C70F1"/>
    <w:rsid w:val="757545F4"/>
    <w:rsid w:val="757D3D06"/>
    <w:rsid w:val="75D02172"/>
    <w:rsid w:val="769D2054"/>
    <w:rsid w:val="76B63116"/>
    <w:rsid w:val="773329B9"/>
    <w:rsid w:val="77822286"/>
    <w:rsid w:val="77C74EAF"/>
    <w:rsid w:val="77D221D2"/>
    <w:rsid w:val="77D93560"/>
    <w:rsid w:val="780D4FB8"/>
    <w:rsid w:val="784D7AAA"/>
    <w:rsid w:val="78517FB4"/>
    <w:rsid w:val="789B0816"/>
    <w:rsid w:val="78BE2756"/>
    <w:rsid w:val="7A13262E"/>
    <w:rsid w:val="7A252A8D"/>
    <w:rsid w:val="7A2B3E1B"/>
    <w:rsid w:val="7A811C8D"/>
    <w:rsid w:val="7A9D6AC7"/>
    <w:rsid w:val="7AC676A0"/>
    <w:rsid w:val="7B166879"/>
    <w:rsid w:val="7B3E36DA"/>
    <w:rsid w:val="7B407452"/>
    <w:rsid w:val="7B875081"/>
    <w:rsid w:val="7BC736D0"/>
    <w:rsid w:val="7BE44282"/>
    <w:rsid w:val="7C136915"/>
    <w:rsid w:val="7C8F0691"/>
    <w:rsid w:val="7CB93960"/>
    <w:rsid w:val="7CB9570E"/>
    <w:rsid w:val="7CC3033B"/>
    <w:rsid w:val="7CEF376C"/>
    <w:rsid w:val="7D0E5A5A"/>
    <w:rsid w:val="7D7E4262"/>
    <w:rsid w:val="7DA4082D"/>
    <w:rsid w:val="7DBB1012"/>
    <w:rsid w:val="7DDD7D4A"/>
    <w:rsid w:val="7E5751DF"/>
    <w:rsid w:val="7E725B75"/>
    <w:rsid w:val="7EA1645A"/>
    <w:rsid w:val="7EB0669D"/>
    <w:rsid w:val="7EE30820"/>
    <w:rsid w:val="7F3D43D5"/>
    <w:rsid w:val="7F7106D4"/>
    <w:rsid w:val="7FBB2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3">
    <w:name w:val="heading 2"/>
    <w:basedOn w:val="1"/>
    <w:next w:val="4"/>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6"/>
      <w:szCs w:val="26"/>
    </w:rPr>
  </w:style>
  <w:style w:type="paragraph" w:styleId="4">
    <w:name w:val="Body Text Indent"/>
    <w:basedOn w:val="1"/>
    <w:qFormat/>
    <w:uiPriority w:val="0"/>
    <w:pPr>
      <w:numPr>
        <w:ilvl w:val="2"/>
        <w:numId w:val="1"/>
      </w:numPr>
      <w:tabs>
        <w:tab w:val="left" w:pos="425"/>
      </w:tabs>
      <w:spacing w:line="360" w:lineRule="auto"/>
    </w:pPr>
    <w:rPr>
      <w:rFonts w:ascii="宋体"/>
      <w:sz w:val="24"/>
    </w:rPr>
  </w:style>
  <w:style w:type="paragraph" w:styleId="5">
    <w:name w:val="footer"/>
    <w:basedOn w:val="1"/>
    <w:qFormat/>
    <w:uiPriority w:val="0"/>
    <w:pPr>
      <w:tabs>
        <w:tab w:val="center" w:pos="4153"/>
        <w:tab w:val="right" w:pos="8306"/>
      </w:tabs>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paragraph" w:customStyle="1" w:styleId="10">
    <w:name w:val="正文首行缩进 21"/>
    <w:basedOn w:val="11"/>
    <w:qFormat/>
    <w:uiPriority w:val="0"/>
    <w:pPr>
      <w:widowControl w:val="0"/>
      <w:spacing w:line="500" w:lineRule="exact"/>
      <w:ind w:firstLine="420" w:firstLineChars="200"/>
    </w:pPr>
    <w:rPr>
      <w:szCs w:val="22"/>
    </w:rPr>
  </w:style>
  <w:style w:type="paragraph" w:customStyle="1" w:styleId="11">
    <w:name w:val="正文文本缩进1"/>
    <w:basedOn w:val="1"/>
    <w:qFormat/>
    <w:uiPriority w:val="0"/>
    <w:pPr>
      <w:spacing w:line="500" w:lineRule="exact"/>
      <w:ind w:firstLine="880" w:firstLineChars="200"/>
    </w:pPr>
    <w:rPr>
      <w:rFonts w:ascii="Times New Roman" w:hAnsi="Times New Roman" w:eastAsia="宋体" w:cs="Times New Roman"/>
    </w:rPr>
  </w:style>
  <w:style w:type="paragraph" w:styleId="12">
    <w:name w:val="List Paragraph"/>
    <w:basedOn w:val="1"/>
    <w:qFormat/>
    <w:uiPriority w:val="34"/>
    <w:pPr>
      <w:ind w:firstLine="420" w:firstLineChars="200"/>
    </w:pPr>
    <w:rPr>
      <w:rFonts w:eastAsia="仿宋"/>
      <w:sz w:val="28"/>
      <w:szCs w:val="20"/>
    </w:rPr>
  </w:style>
  <w:style w:type="character" w:customStyle="1" w:styleId="13">
    <w:name w:val="font31"/>
    <w:basedOn w:val="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4349</Words>
  <Characters>4469</Characters>
  <Lines>0</Lines>
  <Paragraphs>0</Paragraphs>
  <TotalTime>40</TotalTime>
  <ScaleCrop>false</ScaleCrop>
  <LinksUpToDate>false</LinksUpToDate>
  <CharactersWithSpaces>4475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2025-12-16T03:31:00Z</dcterms:created>
  <dc:creator>YW</dc:creator>
  <cp:lastModifiedBy>A新疆人才网杨志丹18199810241</cp:lastModifiedBy>
  <cp:lastPrinted>2026-08-06T03:04:00Z</cp:lastPrinted>
  <dcterms:modified xsi:type="dcterms:W3CDTF">2026-08-06T06:01:26Z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eyJoZGlkIjoiZDZkMzA2MDkzMjYxOTkyYWUxZTk2YzY2MmQ5ZDNmZjEiLCJ1c2VySWQiOiIxMTU0NDE2NDI4In0=</vt:lpwstr>
  </property>
  <property fmtid="{D5CDD505-2E9C-101B-9397-08002B2CF9AE}" pid="4" name="ICV">
    <vt:lpwstr>31741ECF72594C628B02CCECE8F481AA_13</vt:lpwstr>
  </property>
</Properties>
</file>