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9F57A3">
      <w:pPr>
        <w:spacing w:line="560" w:lineRule="exact"/>
        <w:rPr>
          <w:rFonts w:ascii="Calibri Light" w:hAnsi="Calibri Light" w:eastAsia="Calibri Light" w:cs="Calibri Light"/>
          <w:sz w:val="28"/>
          <w:szCs w:val="28"/>
        </w:rPr>
      </w:pPr>
      <w:bookmarkStart w:id="0" w:name="_GoBack"/>
      <w:r>
        <w:rPr>
          <w:rFonts w:hint="eastAsia" w:ascii="Arial Unicode MS" w:hAnsi="Arial Unicode MS" w:eastAsia="Arial Unicode MS" w:cs="Arial Unicode MS"/>
          <w:sz w:val="28"/>
          <w:szCs w:val="28"/>
          <w:lang w:val="zh-TW" w:eastAsia="zh-TW"/>
        </w:rPr>
        <w:t>附件</w:t>
      </w:r>
      <w:r>
        <w:rPr>
          <w:rFonts w:ascii="Calibri Light" w:hAnsi="Calibri Light"/>
          <w:sz w:val="28"/>
          <w:szCs w:val="28"/>
        </w:rPr>
        <w:t>3</w:t>
      </w:r>
    </w:p>
    <w:p w14:paraId="5AF20113">
      <w:pPr>
        <w:pStyle w:val="5"/>
        <w:shd w:val="clear" w:color="auto" w:fill="FFFFFF"/>
        <w:spacing w:line="600" w:lineRule="exact"/>
        <w:jc w:val="center"/>
        <w:rPr>
          <w:rFonts w:ascii="方正小标宋简体" w:hAnsi="方正小标宋简体" w:eastAsia="方正小标宋简体" w:cs="方正小标宋简体"/>
          <w:b/>
          <w:bCs/>
          <w:sz w:val="44"/>
          <w:szCs w:val="44"/>
          <w:lang w:val="zh-TW" w:eastAsia="zh-TW"/>
        </w:rPr>
      </w:pPr>
      <w:r>
        <w:rPr>
          <w:rFonts w:ascii="方正小标宋简体" w:hAnsi="方正小标宋简体" w:eastAsia="方正小标宋简体" w:cs="方正小标宋简体"/>
          <w:b/>
          <w:bCs/>
          <w:sz w:val="44"/>
          <w:szCs w:val="44"/>
          <w:lang w:val="zh-TW" w:eastAsia="zh-TW"/>
        </w:rPr>
        <w:t>西安市车辆中学</w:t>
      </w:r>
    </w:p>
    <w:p w14:paraId="11200F4C">
      <w:pPr>
        <w:pStyle w:val="5"/>
        <w:shd w:val="clear" w:color="auto" w:fill="FFFFFF"/>
        <w:spacing w:line="600" w:lineRule="exact"/>
        <w:jc w:val="center"/>
        <w:rPr>
          <w:rFonts w:ascii="方正小标宋简体" w:hAnsi="方正小标宋简体" w:eastAsia="方正小标宋简体" w:cs="方正小标宋简体"/>
          <w:b/>
          <w:bCs/>
          <w:sz w:val="44"/>
          <w:szCs w:val="44"/>
          <w:lang w:val="zh-TW" w:eastAsia="zh-TW"/>
        </w:rPr>
      </w:pPr>
      <w:r>
        <w:rPr>
          <w:rFonts w:ascii="方正小标宋简体" w:hAnsi="方正小标宋简体" w:eastAsia="方正小标宋简体" w:cs="方正小标宋简体"/>
          <w:b/>
          <w:bCs/>
          <w:sz w:val="44"/>
          <w:szCs w:val="44"/>
          <w:lang w:val="zh-TW" w:eastAsia="zh-TW"/>
        </w:rPr>
        <w:t>招聘教师报名及资格复审要求</w:t>
      </w:r>
    </w:p>
    <w:bookmarkEnd w:id="0"/>
    <w:p w14:paraId="15F77E79">
      <w:pPr>
        <w:pStyle w:val="5"/>
        <w:spacing w:line="600" w:lineRule="exact"/>
        <w:ind w:firstLine="642"/>
        <w:rPr>
          <w:rFonts w:ascii="仿宋_GB2312" w:hAnsi="仿宋_GB2312" w:eastAsia="仿宋_GB2312" w:cs="仿宋_GB2312"/>
          <w:sz w:val="32"/>
          <w:szCs w:val="32"/>
          <w:lang w:val="zh-TW" w:eastAsia="zh-TW"/>
        </w:rPr>
      </w:pPr>
      <w:r>
        <w:rPr>
          <w:rFonts w:ascii="仿宋_GB2312" w:hAnsi="仿宋_GB2312" w:eastAsia="仿宋_GB2312" w:cs="仿宋_GB2312"/>
          <w:b/>
          <w:bCs/>
          <w:sz w:val="32"/>
          <w:szCs w:val="32"/>
          <w:lang w:val="zh-TW" w:eastAsia="zh-TW"/>
        </w:rPr>
        <w:t>一、报名与资格初审</w:t>
      </w:r>
      <w:r>
        <w:rPr>
          <w:rFonts w:ascii="仿宋_GB2312" w:hAnsi="仿宋_GB2312" w:eastAsia="仿宋_GB2312" w:cs="仿宋_GB2312"/>
          <w:sz w:val="32"/>
          <w:szCs w:val="32"/>
          <w:lang w:val="zh-TW" w:eastAsia="zh-TW"/>
        </w:rPr>
        <w:t>：本次招聘采取网上报名方式，具体要求如下：</w:t>
      </w:r>
    </w:p>
    <w:p w14:paraId="52BBB3B5">
      <w:pPr>
        <w:pStyle w:val="5"/>
        <w:spacing w:line="600" w:lineRule="exact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1.</w:t>
      </w:r>
      <w:r>
        <w:rPr>
          <w:rFonts w:ascii="仿宋_GB2312" w:hAnsi="仿宋_GB2312" w:eastAsia="仿宋_GB2312" w:cs="仿宋_GB2312"/>
          <w:sz w:val="32"/>
          <w:szCs w:val="32"/>
          <w:lang w:val="zh-TW" w:eastAsia="zh-TW"/>
        </w:rPr>
        <w:t>应聘者通过西安市车辆中学微信公众号下载《报名登记表》（附件</w:t>
      </w:r>
      <w:r>
        <w:rPr>
          <w:rFonts w:ascii="仿宋_GB2312" w:hAnsi="仿宋_GB2312" w:eastAsia="仿宋_GB2312" w:cs="仿宋_GB2312"/>
          <w:sz w:val="32"/>
          <w:szCs w:val="32"/>
        </w:rPr>
        <w:t>2</w:t>
      </w:r>
      <w:r>
        <w:rPr>
          <w:rFonts w:ascii="仿宋_GB2312" w:hAnsi="仿宋_GB2312" w:eastAsia="仿宋_GB2312" w:cs="仿宋_GB2312"/>
          <w:sz w:val="32"/>
          <w:szCs w:val="32"/>
          <w:lang w:val="zh-TW" w:eastAsia="zh-TW"/>
        </w:rPr>
        <w:t>），按要求完整填写个人信息，并粘贴照片（近三个月内</w:t>
      </w:r>
      <w:r>
        <w:rPr>
          <w:rFonts w:ascii="仿宋_GB2312" w:hAnsi="仿宋_GB2312" w:eastAsia="仿宋_GB2312" w:cs="仿宋_GB2312"/>
          <w:sz w:val="32"/>
          <w:szCs w:val="32"/>
        </w:rPr>
        <w:t>1</w:t>
      </w:r>
      <w:r>
        <w:rPr>
          <w:rFonts w:ascii="仿宋_GB2312" w:hAnsi="仿宋_GB2312" w:eastAsia="仿宋_GB2312" w:cs="仿宋_GB2312"/>
          <w:sz w:val="32"/>
          <w:szCs w:val="32"/>
          <w:lang w:val="zh-TW" w:eastAsia="zh-TW"/>
        </w:rPr>
        <w:t>寸免冠彩色照片（无修图），如照片不清楚视为无效报名。《报名登记表》电子版文件命名：（姓名）报名表</w:t>
      </w:r>
      <w:r>
        <w:rPr>
          <w:rFonts w:ascii="仿宋_GB2312" w:hAnsi="仿宋_GB2312" w:eastAsia="仿宋_GB2312" w:cs="仿宋_GB2312"/>
          <w:sz w:val="32"/>
          <w:szCs w:val="32"/>
        </w:rPr>
        <w:t>+</w:t>
      </w:r>
      <w:r>
        <w:rPr>
          <w:rFonts w:ascii="仿宋_GB2312" w:hAnsi="仿宋_GB2312" w:eastAsia="仿宋_GB2312" w:cs="仿宋_GB2312"/>
          <w:sz w:val="32"/>
          <w:szCs w:val="32"/>
          <w:lang w:val="zh-TW" w:eastAsia="zh-TW"/>
        </w:rPr>
        <w:t>学科。</w:t>
      </w:r>
    </w:p>
    <w:p w14:paraId="05EA1919">
      <w:pPr>
        <w:pStyle w:val="5"/>
        <w:spacing w:line="600" w:lineRule="exact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2.</w:t>
      </w:r>
      <w:r>
        <w:rPr>
          <w:rFonts w:ascii="仿宋_GB2312" w:hAnsi="仿宋_GB2312" w:eastAsia="仿宋_GB2312" w:cs="仿宋_GB2312"/>
          <w:sz w:val="32"/>
          <w:szCs w:val="32"/>
          <w:lang w:val="zh-TW" w:eastAsia="zh-TW"/>
        </w:rPr>
        <w:t>将个人身份证、学历证书、学位证书、教师资格证书、专业技术人员任职资格证书及工作业绩（荣誉证书原件）等相关材料扫描成</w:t>
      </w:r>
      <w:r>
        <w:rPr>
          <w:rFonts w:ascii="仿宋_GB2312" w:hAnsi="仿宋_GB2312" w:eastAsia="仿宋_GB2312" w:cs="仿宋_GB2312"/>
          <w:sz w:val="32"/>
          <w:szCs w:val="32"/>
        </w:rPr>
        <w:t>pdf</w:t>
      </w:r>
      <w:r>
        <w:rPr>
          <w:rFonts w:ascii="仿宋_GB2312" w:hAnsi="仿宋_GB2312" w:eastAsia="仿宋_GB2312" w:cs="仿宋_GB2312"/>
          <w:sz w:val="32"/>
          <w:szCs w:val="32"/>
          <w:lang w:val="zh-TW" w:eastAsia="zh-TW"/>
        </w:rPr>
        <w:t>格式，并按照上面顺序命名清楚。</w:t>
      </w:r>
    </w:p>
    <w:p w14:paraId="00D18E9B">
      <w:pPr>
        <w:pStyle w:val="5"/>
        <w:spacing w:line="600" w:lineRule="exact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3.</w:t>
      </w:r>
      <w:r>
        <w:rPr>
          <w:rFonts w:ascii="仿宋_GB2312" w:hAnsi="仿宋_GB2312" w:eastAsia="仿宋_GB2312" w:cs="仿宋_GB2312"/>
          <w:sz w:val="32"/>
          <w:szCs w:val="32"/>
          <w:lang w:val="zh-TW" w:eastAsia="zh-TW"/>
        </w:rPr>
        <w:t>将《报名登记表》电子版和第</w:t>
      </w:r>
      <w:r>
        <w:rPr>
          <w:rFonts w:ascii="仿宋_GB2312" w:hAnsi="仿宋_GB2312" w:eastAsia="仿宋_GB2312" w:cs="仿宋_GB2312"/>
          <w:sz w:val="32"/>
          <w:szCs w:val="32"/>
        </w:rPr>
        <w:t>2</w:t>
      </w:r>
      <w:r>
        <w:rPr>
          <w:rFonts w:ascii="仿宋_GB2312" w:hAnsi="仿宋_GB2312" w:eastAsia="仿宋_GB2312" w:cs="仿宋_GB2312"/>
          <w:sz w:val="32"/>
          <w:szCs w:val="32"/>
          <w:lang w:val="zh-TW" w:eastAsia="zh-TW"/>
        </w:rPr>
        <w:t>条中个人身份证等报考申请材料的</w:t>
      </w:r>
      <w:r>
        <w:rPr>
          <w:rFonts w:ascii="仿宋_GB2312" w:hAnsi="仿宋_GB2312" w:eastAsia="仿宋_GB2312" w:cs="仿宋_GB2312"/>
          <w:sz w:val="32"/>
          <w:szCs w:val="32"/>
        </w:rPr>
        <w:t>pdf</w:t>
      </w:r>
      <w:r>
        <w:rPr>
          <w:rFonts w:ascii="仿宋_GB2312" w:hAnsi="仿宋_GB2312" w:eastAsia="仿宋_GB2312" w:cs="仿宋_GB2312"/>
          <w:sz w:val="32"/>
          <w:szCs w:val="32"/>
          <w:lang w:val="zh-TW" w:eastAsia="zh-TW"/>
        </w:rPr>
        <w:t>扫描件压缩成一个文件夹（压缩包文件命名：姓名</w:t>
      </w:r>
      <w:r>
        <w:rPr>
          <w:rFonts w:ascii="仿宋_GB2312" w:hAnsi="仿宋_GB2312" w:eastAsia="仿宋_GB2312" w:cs="仿宋_GB2312"/>
          <w:sz w:val="32"/>
          <w:szCs w:val="32"/>
        </w:rPr>
        <w:t>--</w:t>
      </w:r>
      <w:r>
        <w:rPr>
          <w:rFonts w:ascii="仿宋_GB2312" w:hAnsi="仿宋_GB2312" w:eastAsia="仿宋_GB2312" w:cs="仿宋_GB2312"/>
          <w:sz w:val="32"/>
          <w:szCs w:val="32"/>
          <w:lang w:val="zh-TW" w:eastAsia="zh-TW"/>
        </w:rPr>
        <w:t>学科</w:t>
      </w:r>
      <w:r>
        <w:rPr>
          <w:rFonts w:ascii="仿宋_GB2312" w:hAnsi="仿宋_GB2312" w:eastAsia="仿宋_GB2312" w:cs="仿宋_GB2312"/>
          <w:sz w:val="32"/>
          <w:szCs w:val="32"/>
        </w:rPr>
        <w:t>--</w:t>
      </w:r>
      <w:r>
        <w:rPr>
          <w:rFonts w:ascii="仿宋_GB2312" w:hAnsi="仿宋_GB2312" w:eastAsia="仿宋_GB2312" w:cs="仿宋_GB2312"/>
          <w:sz w:val="32"/>
          <w:szCs w:val="32"/>
          <w:lang w:val="zh-TW" w:eastAsia="zh-TW"/>
        </w:rPr>
        <w:t>手机号码）发送至指定邮箱：</w:t>
      </w:r>
      <w:r>
        <w:rPr>
          <w:rFonts w:ascii="仿宋_GB2312" w:hAnsi="仿宋_GB2312" w:eastAsia="仿宋_GB2312" w:cs="仿宋_GB2312"/>
          <w:sz w:val="32"/>
          <w:szCs w:val="32"/>
        </w:rPr>
        <w:t>3236867610@qq.com</w:t>
      </w:r>
      <w:r>
        <w:rPr>
          <w:rFonts w:ascii="仿宋_GB2312" w:hAnsi="仿宋_GB2312" w:eastAsia="仿宋_GB2312" w:cs="仿宋_GB2312"/>
          <w:sz w:val="32"/>
          <w:szCs w:val="32"/>
          <w:lang w:val="zh-TW" w:eastAsia="zh-TW"/>
        </w:rPr>
        <w:t>。</w:t>
      </w:r>
    </w:p>
    <w:p w14:paraId="02587E78">
      <w:pPr>
        <w:spacing w:line="600" w:lineRule="exact"/>
        <w:ind w:firstLine="642"/>
        <w:rPr>
          <w:rFonts w:hint="eastAsia" w:ascii="仿宋_GB2312" w:hAnsi="仿宋_GB2312" w:eastAsia="仿宋_GB2312" w:cs="仿宋_GB2312"/>
          <w:sz w:val="32"/>
          <w:szCs w:val="32"/>
          <w:lang w:val="zh-TW" w:eastAsia="zh-TW"/>
        </w:rPr>
      </w:pPr>
      <w:r>
        <w:rPr>
          <w:rFonts w:ascii="仿宋_GB2312" w:hAnsi="仿宋_GB2312" w:eastAsia="仿宋_GB2312" w:cs="仿宋_GB2312"/>
          <w:b/>
          <w:bCs/>
          <w:sz w:val="32"/>
          <w:szCs w:val="32"/>
          <w:lang w:val="zh-TW" w:eastAsia="zh-TW"/>
        </w:rPr>
        <w:t>二、资格复审</w:t>
      </w:r>
      <w:r>
        <w:rPr>
          <w:rFonts w:ascii="仿宋_GB2312" w:hAnsi="仿宋_GB2312" w:eastAsia="仿宋_GB2312" w:cs="仿宋_GB2312"/>
          <w:sz w:val="32"/>
          <w:szCs w:val="32"/>
          <w:lang w:val="zh-TW" w:eastAsia="zh-TW"/>
        </w:rPr>
        <w:t>：资格复审采取现场复审方式进行，应聘者必须本人前来办理，并提交以下资料：</w:t>
      </w:r>
    </w:p>
    <w:p w14:paraId="17F870E1">
      <w:pPr>
        <w:spacing w:line="600" w:lineRule="exact"/>
        <w:ind w:firstLine="64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1.</w:t>
      </w:r>
      <w:r>
        <w:rPr>
          <w:rFonts w:ascii="仿宋_GB2312" w:hAnsi="仿宋_GB2312" w:eastAsia="仿宋_GB2312" w:cs="仿宋_GB2312"/>
          <w:sz w:val="32"/>
          <w:szCs w:val="32"/>
          <w:lang w:val="zh-TW" w:eastAsia="zh-TW"/>
        </w:rPr>
        <w:t>《报名登记表》纸质版。</w:t>
      </w:r>
    </w:p>
    <w:p w14:paraId="310F17F4">
      <w:pPr>
        <w:spacing w:line="600" w:lineRule="exact"/>
        <w:ind w:firstLine="64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 xml:space="preserve">2. </w:t>
      </w:r>
      <w:r>
        <w:rPr>
          <w:rFonts w:ascii="仿宋_GB2312" w:hAnsi="仿宋_GB2312" w:eastAsia="仿宋_GB2312" w:cs="仿宋_GB2312"/>
          <w:sz w:val="32"/>
          <w:szCs w:val="32"/>
          <w:lang w:val="zh-TW" w:eastAsia="zh-TW"/>
        </w:rPr>
        <w:t>身份证原件及复印件。</w:t>
      </w:r>
    </w:p>
    <w:p w14:paraId="2B16BD47">
      <w:pPr>
        <w:spacing w:line="600" w:lineRule="exact"/>
        <w:ind w:firstLine="64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 xml:space="preserve">3. </w:t>
      </w:r>
      <w:r>
        <w:rPr>
          <w:rFonts w:ascii="仿宋_GB2312" w:hAnsi="仿宋_GB2312" w:eastAsia="仿宋_GB2312" w:cs="仿宋_GB2312"/>
          <w:sz w:val="32"/>
          <w:szCs w:val="32"/>
          <w:lang w:val="zh-TW" w:eastAsia="zh-TW"/>
        </w:rPr>
        <w:t>学历、学位证书原件及复印件。</w:t>
      </w:r>
    </w:p>
    <w:p w14:paraId="22680F85">
      <w:pPr>
        <w:spacing w:line="600" w:lineRule="exact"/>
        <w:ind w:firstLine="64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4.</w:t>
      </w:r>
      <w:r>
        <w:rPr>
          <w:rFonts w:ascii="仿宋_GB2312" w:hAnsi="仿宋_GB2312" w:eastAsia="仿宋_GB2312" w:cs="仿宋_GB2312"/>
          <w:sz w:val="32"/>
          <w:szCs w:val="32"/>
          <w:lang w:val="zh-TW" w:eastAsia="zh-TW"/>
        </w:rPr>
        <w:t>《教育部学历证书电子注册备案表》（从中国高等教育学生信息网下载打印），留学回国需提供教育部中国留学服务中心出具的境外学历、学位认证书。</w:t>
      </w:r>
    </w:p>
    <w:p w14:paraId="0D281E6D">
      <w:pPr>
        <w:spacing w:line="600" w:lineRule="exact"/>
        <w:ind w:firstLine="64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 xml:space="preserve">5. </w:t>
      </w:r>
      <w:r>
        <w:rPr>
          <w:rFonts w:ascii="仿宋_GB2312" w:hAnsi="仿宋_GB2312" w:eastAsia="仿宋_GB2312" w:cs="仿宋_GB2312"/>
          <w:sz w:val="32"/>
          <w:szCs w:val="32"/>
          <w:lang w:val="zh-TW" w:eastAsia="zh-TW"/>
        </w:rPr>
        <w:t>教师资格证书原件及复印件。</w:t>
      </w:r>
    </w:p>
    <w:p w14:paraId="5723E0CC">
      <w:pPr>
        <w:spacing w:line="600" w:lineRule="exact"/>
        <w:ind w:firstLine="64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 xml:space="preserve">6. </w:t>
      </w:r>
      <w:r>
        <w:rPr>
          <w:rFonts w:ascii="仿宋_GB2312" w:hAnsi="仿宋_GB2312" w:eastAsia="仿宋_GB2312" w:cs="仿宋_GB2312"/>
          <w:sz w:val="32"/>
          <w:szCs w:val="32"/>
          <w:lang w:val="zh-TW" w:eastAsia="zh-TW"/>
        </w:rPr>
        <w:t>专业技术人员任职资格证书原件及复印件。</w:t>
      </w:r>
    </w:p>
    <w:p w14:paraId="1673E637">
      <w:pPr>
        <w:spacing w:line="600" w:lineRule="exact"/>
        <w:ind w:firstLine="64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 xml:space="preserve">7. </w:t>
      </w:r>
      <w:r>
        <w:rPr>
          <w:rFonts w:ascii="仿宋_GB2312" w:hAnsi="仿宋_GB2312" w:eastAsia="仿宋_GB2312" w:cs="仿宋_GB2312"/>
          <w:sz w:val="32"/>
          <w:szCs w:val="32"/>
          <w:lang w:val="zh-TW" w:eastAsia="zh-TW"/>
        </w:rPr>
        <w:t>可说明岗位工作经历和业绩的有关材料。</w:t>
      </w:r>
    </w:p>
    <w:p w14:paraId="77537D94">
      <w:pPr>
        <w:spacing w:line="600" w:lineRule="exact"/>
        <w:ind w:firstLine="640"/>
        <w:rPr>
          <w:rFonts w:hint="eastAsia" w:ascii="仿宋_GB2312" w:hAnsi="仿宋_GB2312" w:eastAsia="仿宋_GB2312" w:cs="仿宋_GB2312"/>
          <w:sz w:val="32"/>
          <w:szCs w:val="32"/>
          <w:lang w:val="zh-TW" w:eastAsia="zh-TW"/>
        </w:rPr>
      </w:pPr>
      <w:r>
        <w:rPr>
          <w:rFonts w:ascii="仿宋_GB2312" w:hAnsi="仿宋_GB2312" w:eastAsia="仿宋_GB2312" w:cs="仿宋_GB2312"/>
          <w:sz w:val="32"/>
          <w:szCs w:val="32"/>
          <w:lang w:val="zh-TW" w:eastAsia="zh-TW"/>
        </w:rPr>
        <w:t>应聘人员提交的报考申请材料应当真实、完整、准确，学校根据资格复审时应聘者综合表现及复审资料确定面试人员。</w:t>
      </w:r>
    </w:p>
    <w:p w14:paraId="5905A068">
      <w:pPr>
        <w:pStyle w:val="5"/>
        <w:shd w:val="clear" w:color="auto" w:fill="FFFFFF"/>
        <w:spacing w:line="560" w:lineRule="exact"/>
        <w:ind w:firstLine="420"/>
      </w:pPr>
    </w:p>
    <w:sectPr>
      <w:headerReference r:id="rId3" w:type="default"/>
      <w:pgSz w:w="11900" w:h="16840"/>
      <w:pgMar w:top="2098" w:right="1474" w:bottom="1984" w:left="1587" w:header="737" w:footer="737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panose1 w:val="020B0604020202020204"/>
    <w:charset w:val="86"/>
    <w:family w:val="roman"/>
    <w:pitch w:val="default"/>
    <w:sig w:usb0="F7FFAEFF" w:usb1="F9DFFFFF" w:usb2="0000007F" w:usb3="00000000" w:csb0="203F01FF" w:csb1="DFFF0000"/>
    <w:embedRegular r:id="rId1" w:fontKey="{25397048-3A57-4566-A65F-768B5CDB42EC}"/>
  </w:font>
  <w:font w:name="PingFang SC Regular">
    <w:altName w:val="Segoe Print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10" w:usb3="00000000" w:csb0="00040000" w:csb1="00000000"/>
    <w:embedRegular r:id="rId2" w:fontKey="{FC057D6D-24BC-4050-A3A2-0B4348B4C9AB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3" w:fontKey="{F889ED78-B9F7-41AA-80F0-244ED7EE8969}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仿宋_GB2312">
    <w:altName w:val="仿宋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  <w:embedRegular r:id="rId4" w:fontKey="{ED014E6F-DD6B-456A-9893-89AD8CDB40E5}"/>
  </w:font>
  <w:font w:name="KSOF0FAC8413">
    <w:panose1 w:val="020B0604020202020204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F9CC612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8852770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3E282E">
    <w:pPr>
      <w:pStyle w:val="10"/>
      <w:rPr>
        <w:rFonts w:hint="eastAsia"/>
      </w:rPr>
    </w:pPr>
    <w:r>
      <mc:AlternateContent>
        <mc:Choice Requires="wps">
          <w:drawing>
            <wp:anchor distT="152400" distB="152400" distL="152400" distR="152400" simplePos="0" relativeHeight="251659264" behindDoc="1" locked="0" layoutInCell="1" allowOverlap="1">
              <wp:simplePos x="0" y="0"/>
              <wp:positionH relativeFrom="page">
                <wp:posOffset>2901315</wp:posOffset>
              </wp:positionH>
              <wp:positionV relativeFrom="page">
                <wp:posOffset>9995535</wp:posOffset>
              </wp:positionV>
              <wp:extent cx="127000" cy="127000"/>
              <wp:effectExtent l="0" t="0" r="0" b="0"/>
              <wp:wrapNone/>
              <wp:docPr id="1073741825" name="officeArt object" descr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000" cy="127000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29CAA950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officeArt object" o:spid="_x0000_s1026" o:spt="202" alt="文本框 1" type="#_x0000_t202" style="position:absolute;left:0pt;margin-left:228.45pt;margin-top:787.05pt;height:10pt;width:10pt;mso-position-horizontal-relative:page;mso-position-vertical-relative:page;z-index:-251657216;mso-width-relative:page;mso-height-relative:page;" filled="f" stroked="f" coordsize="21600,21600" o:gfxdata="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sxGHf9gAAAANAQAADwAAAAAAAAABACAAAAAiAAAAZHJz&#10;L2Rvd25yZXYueG1sUEsBAhQAFAAAAAgAh07iQFiS6RAEAgAA/wMAAA4AAAAAAAAAAQAgAAAAJwEA&#10;AGRycy9lMm9Eb2MueG1sUEsFBgAAAAAGAAYAWQEAAJ0FAAAAAA==&#10;">
              <v:fill on="f" focussize="0,0"/>
              <v:stroke on="f" weight="1pt" miterlimit="4" joinstyle="miter"/>
              <v:imagedata o:title=""/>
              <o:lock v:ext="edit" aspectratio="f"/>
              <v:textbox inset="0mm,0mm,0mm,0mm">
                <w:txbxContent>
                  <w:p w14:paraId="29CAA950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9"/>
  <w:displayBackgroundShape w:val="1"/>
  <w:embedTrueTypeFonts/>
  <w:saveSubsetFonts/>
  <w:bordersDoNotSurroundHeader w:val="0"/>
  <w:bordersDoNotSurroundFooter w:val="0"/>
  <w:documentProtection w:enforcement="0"/>
  <w:defaultTabStop w:val="420"/>
  <w:displayHorizontalDrawingGridEvery w:val="1"/>
  <w:displayVerticalDrawingGridEvery w:val="1"/>
  <w:noPunctuationKerning w:val="1"/>
  <w:characterSpacingControl w:val="doNotCompress"/>
  <w:noLineBreaksAfter w:lang="zh-CN" w:val="‘“(〔[{〈《「『【⦅〘〖«〝︵︷︹︻︽︿﹁﹃﹇﹙﹛﹝｢"/>
  <w:noLineBreaksBefore w:lang="zh-CN" w:val="’”)〕]}〉"/>
  <w:compat>
    <w:doNotExpandShiftReturn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6643"/>
    <w:rsid w:val="000312F2"/>
    <w:rsid w:val="00653A98"/>
    <w:rsid w:val="008D05EF"/>
    <w:rsid w:val="00D66643"/>
    <w:rsid w:val="144515F7"/>
    <w:rsid w:val="1B703F62"/>
    <w:rsid w:val="2EE4717D"/>
    <w:rsid w:val="577B6C20"/>
    <w:rsid w:val="5EC32908"/>
    <w:rsid w:val="751A2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Times New Roman" w:cs="Times New Roman"/>
      <w:color w:val="000000"/>
      <w:kern w:val="2"/>
      <w:sz w:val="21"/>
      <w:szCs w:val="21"/>
      <w:u w:color="000000"/>
      <w:lang w:val="en-US" w:eastAsia="zh-CN" w:bidi="ar-SA"/>
    </w:rPr>
  </w:style>
  <w:style w:type="paragraph" w:styleId="2">
    <w:name w:val="heading 3"/>
    <w:next w:val="1"/>
    <w:uiPriority w:val="0"/>
    <w:pPr>
      <w:widowControl w:val="0"/>
      <w:spacing w:before="100" w:after="100"/>
      <w:outlineLvl w:val="2"/>
    </w:pPr>
    <w:rPr>
      <w:rFonts w:hint="eastAsia" w:ascii="Arial Unicode MS" w:hAnsi="Arial Unicode MS" w:eastAsia="Arial Unicode MS" w:cs="Arial Unicode MS"/>
      <w:color w:val="000000"/>
      <w:sz w:val="27"/>
      <w:szCs w:val="27"/>
      <w:u w:color="000000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uiPriority w:val="0"/>
    <w:pPr>
      <w:widowControl w:val="0"/>
      <w:tabs>
        <w:tab w:val="center" w:pos="4153"/>
        <w:tab w:val="right" w:pos="8306"/>
      </w:tabs>
    </w:pPr>
    <w:rPr>
      <w:rFonts w:ascii="Times New Roman" w:hAnsi="Times New Roman" w:eastAsia="Arial Unicode MS" w:cs="Arial Unicode MS"/>
      <w:color w:val="000000"/>
      <w:kern w:val="2"/>
      <w:sz w:val="18"/>
      <w:szCs w:val="18"/>
      <w:u w:color="000000"/>
      <w:lang w:val="en-US" w:eastAsia="zh-CN" w:bidi="ar-SA"/>
    </w:rPr>
  </w:style>
  <w:style w:type="paragraph" w:styleId="4">
    <w:name w:val="header"/>
    <w:basedOn w:val="1"/>
    <w:link w:val="11"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qFormat/>
    <w:uiPriority w:val="0"/>
    <w:rPr>
      <w:rFonts w:hint="eastAsia" w:ascii="Arial Unicode MS" w:hAnsi="Arial Unicode MS" w:eastAsia="Arial Unicode MS" w:cs="Arial Unicode MS"/>
      <w:color w:val="000000"/>
      <w:sz w:val="24"/>
      <w:szCs w:val="24"/>
      <w:u w:color="000000"/>
      <w:lang w:val="en-US" w:eastAsia="zh-CN" w:bidi="ar-SA"/>
    </w:rPr>
  </w:style>
  <w:style w:type="character" w:styleId="8">
    <w:name w:val="Hyperlink"/>
    <w:qFormat/>
    <w:uiPriority w:val="0"/>
    <w:rPr>
      <w:u w:val="single"/>
    </w:rPr>
  </w:style>
  <w:style w:type="table" w:customStyle="1" w:styleId="9">
    <w:name w:val="Table Normal"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页眉与页脚"/>
    <w:uiPriority w:val="0"/>
    <w:pPr>
      <w:tabs>
        <w:tab w:val="right" w:pos="9020"/>
      </w:tabs>
    </w:pPr>
    <w:rPr>
      <w:rFonts w:ascii="PingFang SC Regular" w:hAnsi="PingFang SC Regular" w:eastAsia="Arial Unicode MS" w:cs="Arial Unicode MS"/>
      <w:color w:val="000000"/>
      <w:sz w:val="24"/>
      <w:szCs w:val="24"/>
      <w:lang w:val="en-US" w:eastAsia="zh-CN" w:bidi="ar-SA"/>
    </w:rPr>
  </w:style>
  <w:style w:type="character" w:customStyle="1" w:styleId="11">
    <w:name w:val="页眉 字符"/>
    <w:basedOn w:val="7"/>
    <w:link w:val="4"/>
    <w:uiPriority w:val="0"/>
    <w:rPr>
      <w:rFonts w:eastAsia="Times New Roman"/>
      <w:color w:val="000000"/>
      <w:kern w:val="2"/>
      <w:sz w:val="18"/>
      <w:szCs w:val="18"/>
      <w:u w:color="00000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 主题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主题">
      <a:majorFont>
        <a:latin typeface="PingFang SC Semibold"/>
        <a:ea typeface="黑体"/>
        <a:cs typeface="PingFang SC Semibold"/>
      </a:majorFont>
      <a:minorFont>
        <a:latin typeface="PingFang SC Regular"/>
        <a:ea typeface="宋体"/>
        <a:cs typeface="PingFang SC Regular"/>
      </a:minorFont>
    </a:fontScheme>
    <a:fmtScheme name="Office 主题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/>
      <a:style>
        <a:lnRef idx="0">
          <a:srgbClr val="FFFFFF"/>
        </a:lnRef>
        <a:fillRef idx="0">
          <a:srgbClr val="FFFFFF"/>
        </a:fillRef>
        <a:effectRef idx="0">
          <a:srgbClr val="FFFFFF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/>
      <a:style>
        <a:lnRef idx="0">
          <a:srgbClr val="FFFFFF"/>
        </a:lnRef>
        <a:fillRef idx="0">
          <a:srgbClr val="FFFFFF"/>
        </a:fillRef>
        <a:effectRef idx="0">
          <a:srgbClr val="FFFFFF"/>
        </a:effectRef>
        <a:fontRef idx="none"/>
      </a:style>
    </a:lnDef>
    <a:txDef>
      <a:spPr>
        <a:noFill/>
        <a:ln w="12700" cap="flat">
          <a:noFill/>
          <a:miter lim="400000"/>
        </a:ln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/>
      <a:style>
        <a:lnRef idx="0">
          <a:srgbClr val="FFFFFF"/>
        </a:lnRef>
        <a:fillRef idx="0">
          <a:srgbClr val="FFFFFF"/>
        </a:fillRef>
        <a:effectRef idx="0">
          <a:srgbClr val="FFFFFF"/>
        </a:effectRef>
        <a:fontRef idx="none"/>
      </a:style>
    </a:tx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4068</Words>
  <Characters>4246</Characters>
  <Lines>34</Lines>
  <Paragraphs>9</Paragraphs>
  <TotalTime>64</TotalTime>
  <ScaleCrop>false</ScaleCrop>
  <LinksUpToDate>false</LinksUpToDate>
  <CharactersWithSpaces>4381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2026-08-03T00:42:00Z</dcterms:created>
  <dc:creator>uuuuu</dc:creator>
  <cp:lastModifiedBy>澎湃</cp:lastModifiedBy>
  <dcterms:modified xsi:type="dcterms:W3CDTF">2026-08-04T08:30:51Z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eyJoZGlkIjoiZTNiMmJjMGUyMDNhMGI0MjllZTc4OTE3ODRjOTBjMWQiLCJ1c2VySWQiOiI1NjMxNzU0MTMifQ==</vt:lpwstr>
  </property>
  <property fmtid="{D5CDD505-2E9C-101B-9397-08002B2CF9AE}" pid="3" name="KSOProductBuildVer">
    <vt:lpwstr>2052-12.1.0.26895</vt:lpwstr>
  </property>
  <property fmtid="{D5CDD505-2E9C-101B-9397-08002B2CF9AE}" pid="4" name="ICV">
    <vt:lpwstr>57EB07DEEF2741E8B33CB223ED80E8D2_13</vt:lpwstr>
  </property>
</Properties>
</file>