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886" w:tblpY="3430"/>
        <w:tblW w:w="1537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713"/>
        <w:gridCol w:w="1162"/>
        <w:gridCol w:w="3450"/>
        <w:gridCol w:w="4762"/>
        <w:gridCol w:w="1407"/>
        <w:gridCol w:w="2563"/>
      </w:tblGrid>
      <w:tr w14:paraId="06550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DAB0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职位</w:t>
            </w:r>
          </w:p>
        </w:tc>
        <w:tc>
          <w:tcPr>
            <w:tcW w:w="7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648A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人数</w:t>
            </w:r>
          </w:p>
        </w:tc>
        <w:tc>
          <w:tcPr>
            <w:tcW w:w="1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5A8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学历要求</w:t>
            </w:r>
          </w:p>
        </w:tc>
        <w:tc>
          <w:tcPr>
            <w:tcW w:w="34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92B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职位描述</w:t>
            </w:r>
          </w:p>
        </w:tc>
        <w:tc>
          <w:tcPr>
            <w:tcW w:w="47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3CE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任职要求</w:t>
            </w:r>
          </w:p>
        </w:tc>
        <w:tc>
          <w:tcPr>
            <w:tcW w:w="1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B5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eastAsia="zh-CN"/>
              </w:rPr>
              <w:t>工作地点</w:t>
            </w:r>
          </w:p>
        </w:tc>
        <w:tc>
          <w:tcPr>
            <w:tcW w:w="25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AF7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 w14:paraId="309B7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</w:trPr>
        <w:tc>
          <w:tcPr>
            <w:tcW w:w="1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9E199D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仓储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物流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专员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1057C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C15C2A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本科及以上学历</w:t>
            </w:r>
          </w:p>
        </w:tc>
        <w:tc>
          <w:tcPr>
            <w:tcW w:w="3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B8DFD6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1.熟悉仓储物流知识、关注市场形势和行业动态；</w:t>
            </w:r>
          </w:p>
          <w:p w14:paraId="51542EE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2.处理货物的库存统计与核对，做好库存台账更新、复盘工作；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 xml:space="preserve">        </w:t>
            </w:r>
          </w:p>
          <w:p w14:paraId="7C121BBB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 xml:space="preserve">.梳理、优化仓储物流作业流程、管理制度，规范仓储物流作业流程；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跟进日常仓储物流作业工作，做好仓储物流全流程的管控，及时发现问题并采取措施控制；</w:t>
            </w:r>
          </w:p>
          <w:p w14:paraId="57289209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配合完成上级交办的工作及临时任务。</w:t>
            </w:r>
            <w:bookmarkStart w:id="0" w:name="_GoBack"/>
            <w:bookmarkEnd w:id="0"/>
            <w:r>
              <w:rPr>
                <w:rFonts w:hint="eastAsia" w:ascii="仿宋_GB2312" w:hAnsi="微软雅黑" w:eastAsia="仿宋_GB2312" w:cs="宋体"/>
                <w:b/>
                <w:bCs/>
                <w:color w:val="auto"/>
                <w:sz w:val="28"/>
                <w:szCs w:val="28"/>
                <w:lang w:eastAsia="zh-CN"/>
              </w:rPr>
              <w:t xml:space="preserve">                                  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auto"/>
                <w:sz w:val="28"/>
                <w:szCs w:val="28"/>
                <w:lang w:val="en-US" w:eastAsia="zh-CN"/>
              </w:rPr>
              <w:t xml:space="preserve">            </w:t>
            </w:r>
          </w:p>
        </w:tc>
        <w:tc>
          <w:tcPr>
            <w:tcW w:w="47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1CA6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1.本科及以上学历，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物流管理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交通运输、物流工程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等相关专业优先；</w:t>
            </w:r>
          </w:p>
          <w:p w14:paraId="65203DA4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2.熟悉物流仓储、运输、库存管理基础运作流程；熟练使用Office办公软件，精通Excel数据统计、函数、报表制作，会操作ERP等系统者优先；                                             3.熟悉业务运作环节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具备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数据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分析、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处理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能力，掌握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仓储物流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 xml:space="preserve">行业相关政策及市场动态；                                                                                                                    4.工作责任心强，具有良好的沟通能力和应变处理问题的能力；                                                                                                                                                                           5.具有良好的职业道德、团队合作精神，服务意识强。 </w:t>
            </w:r>
          </w:p>
        </w:tc>
        <w:tc>
          <w:tcPr>
            <w:tcW w:w="1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864D24">
            <w:pPr>
              <w:widowControl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福州</w:t>
            </w:r>
          </w:p>
        </w:tc>
        <w:tc>
          <w:tcPr>
            <w:tcW w:w="2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D0D342">
            <w:pPr>
              <w:widowControl/>
              <w:jc w:val="left"/>
              <w:rPr>
                <w:rFonts w:hint="eastAsia" w:ascii="宋体" w:hAnsi="宋体" w:cs="宋体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用工方式：</w:t>
            </w:r>
            <w:r>
              <w:rPr>
                <w:rFonts w:hint="eastAsia"/>
                <w:sz w:val="20"/>
                <w:szCs w:val="20"/>
              </w:rPr>
              <w:t>劳务派遣</w:t>
            </w:r>
            <w:r>
              <w:rPr>
                <w:rFonts w:hint="eastAsia"/>
                <w:sz w:val="20"/>
                <w:szCs w:val="20"/>
                <w:lang w:eastAsia="zh-CN"/>
              </w:rPr>
              <w:t>，公司可根据工作需要确定用工形式。</w:t>
            </w:r>
          </w:p>
        </w:tc>
      </w:tr>
    </w:tbl>
    <w:p w14:paraId="21707E99">
      <w:pPr>
        <w:spacing w:line="520" w:lineRule="exact"/>
        <w:jc w:val="left"/>
        <w:rPr>
          <w:rFonts w:hint="default" w:ascii="仿宋_GB2312" w:hAnsi="微软雅黑" w:eastAsia="仿宋_GB2312" w:cs="宋体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宋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附件1:</w:t>
      </w:r>
    </w:p>
    <w:p w14:paraId="0131A8E4">
      <w:pPr>
        <w:spacing w:line="520" w:lineRule="exact"/>
        <w:ind w:firstLine="972" w:firstLineChars="220"/>
        <w:jc w:val="center"/>
        <w:rPr>
          <w:rFonts w:hint="eastAsia" w:ascii="仿宋_GB2312" w:hAnsi="微软雅黑" w:eastAsia="仿宋_GB2312" w:cs="宋体"/>
          <w:b/>
          <w:bCs w:val="0"/>
          <w:i w:val="0"/>
          <w:iCs w:val="0"/>
          <w:color w:val="auto"/>
          <w:sz w:val="44"/>
          <w:szCs w:val="44"/>
          <w:lang w:val="en-US" w:eastAsia="zh-CN"/>
        </w:rPr>
      </w:pPr>
    </w:p>
    <w:p w14:paraId="67B9D9C7">
      <w:pPr>
        <w:spacing w:line="520" w:lineRule="exact"/>
        <w:ind w:firstLine="972" w:firstLineChars="220"/>
        <w:jc w:val="center"/>
        <w:rPr>
          <w:rFonts w:hint="eastAsia" w:ascii="仿宋_GB2312" w:hAnsi="微软雅黑" w:eastAsia="仿宋_GB2312" w:cs="宋体"/>
          <w:b/>
          <w:bCs w:val="0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微软雅黑" w:eastAsia="仿宋_GB2312" w:cs="宋体"/>
          <w:b/>
          <w:bCs w:val="0"/>
          <w:i w:val="0"/>
          <w:iCs w:val="0"/>
          <w:color w:val="auto"/>
          <w:sz w:val="44"/>
          <w:szCs w:val="44"/>
          <w:lang w:val="en-US" w:eastAsia="zh-CN"/>
        </w:rPr>
        <w:t>福建华禧进出口有限责任公司招聘信息</w:t>
      </w:r>
    </w:p>
    <w:p w14:paraId="22E0A826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10" w:beforeAutospacing="0" w:after="210" w:afterAutospacing="0" w:line="580" w:lineRule="exact"/>
        <w:ind w:left="0" w:right="0" w:firstLine="482"/>
        <w:jc w:val="both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</w:pPr>
    </w:p>
    <w:p w14:paraId="5311571A">
      <w:pPr>
        <w:snapToGrid w:val="0"/>
        <w:spacing w:line="300" w:lineRule="auto"/>
        <w:rPr>
          <w:b/>
          <w:kern w:val="44"/>
          <w:sz w:val="32"/>
          <w:szCs w:val="20"/>
        </w:rPr>
      </w:pPr>
    </w:p>
    <w:sectPr>
      <w:headerReference r:id="rId3" w:type="default"/>
      <w:pgSz w:w="16838" w:h="11906" w:orient="landscape"/>
      <w:pgMar w:top="1106" w:right="1021" w:bottom="1247" w:left="1134" w:header="680" w:footer="73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2747766B-6304-4D70-AAD2-5BBCC8EC94B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6B5B5E1-6052-438D-98E8-F83C83DE66E9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3" w:fontKey="{8FE1A7F0-9667-46DC-B1F0-7296B6F121A8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70EFEC15-E6AD-4CE4-A7D5-C5E241B6C725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74DDE5">
    <w:pPr>
      <w:pStyle w:val="6"/>
      <w:pBdr>
        <w:bottom w:val="none" w:color="auto" w:sz="0" w:space="1"/>
      </w:pBdr>
      <w:tabs>
        <w:tab w:val="center" w:pos="3960"/>
        <w:tab w:val="right" w:pos="5760"/>
        <w:tab w:val="clear" w:pos="4153"/>
        <w:tab w:val="clear" w:pos="8306"/>
      </w:tabs>
      <w:ind w:right="12" w:rightChars="6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8DE"/>
    <w:rsid w:val="00006DCD"/>
    <w:rsid w:val="000455DC"/>
    <w:rsid w:val="000A2587"/>
    <w:rsid w:val="0010069D"/>
    <w:rsid w:val="00103C70"/>
    <w:rsid w:val="00144FC0"/>
    <w:rsid w:val="00165CCC"/>
    <w:rsid w:val="001738DE"/>
    <w:rsid w:val="00184198"/>
    <w:rsid w:val="001A4F1D"/>
    <w:rsid w:val="00214712"/>
    <w:rsid w:val="002213CF"/>
    <w:rsid w:val="00240F73"/>
    <w:rsid w:val="003B6C08"/>
    <w:rsid w:val="003C2C16"/>
    <w:rsid w:val="0041129B"/>
    <w:rsid w:val="004323A5"/>
    <w:rsid w:val="00445D6F"/>
    <w:rsid w:val="00464D52"/>
    <w:rsid w:val="00464D60"/>
    <w:rsid w:val="004926FE"/>
    <w:rsid w:val="004940BD"/>
    <w:rsid w:val="004A2DF0"/>
    <w:rsid w:val="004D4A42"/>
    <w:rsid w:val="004F1E37"/>
    <w:rsid w:val="00570D72"/>
    <w:rsid w:val="005A6EFE"/>
    <w:rsid w:val="006069A6"/>
    <w:rsid w:val="00663C7A"/>
    <w:rsid w:val="006A7ED2"/>
    <w:rsid w:val="006D2330"/>
    <w:rsid w:val="0072253A"/>
    <w:rsid w:val="00725FE4"/>
    <w:rsid w:val="007332EB"/>
    <w:rsid w:val="0076035A"/>
    <w:rsid w:val="007906AF"/>
    <w:rsid w:val="007A4D71"/>
    <w:rsid w:val="007B329D"/>
    <w:rsid w:val="00801350"/>
    <w:rsid w:val="0083751D"/>
    <w:rsid w:val="00853001"/>
    <w:rsid w:val="00855F21"/>
    <w:rsid w:val="00864F07"/>
    <w:rsid w:val="00880303"/>
    <w:rsid w:val="00887B96"/>
    <w:rsid w:val="00890981"/>
    <w:rsid w:val="008A6941"/>
    <w:rsid w:val="008D1F3B"/>
    <w:rsid w:val="008E04E0"/>
    <w:rsid w:val="00921E10"/>
    <w:rsid w:val="00953A6B"/>
    <w:rsid w:val="00980874"/>
    <w:rsid w:val="00986A93"/>
    <w:rsid w:val="009923B9"/>
    <w:rsid w:val="009F683E"/>
    <w:rsid w:val="00A740F2"/>
    <w:rsid w:val="00AA1F74"/>
    <w:rsid w:val="00AB552B"/>
    <w:rsid w:val="00AC2966"/>
    <w:rsid w:val="00AF0958"/>
    <w:rsid w:val="00B022A7"/>
    <w:rsid w:val="00B37EF7"/>
    <w:rsid w:val="00BB7275"/>
    <w:rsid w:val="00BF0CB6"/>
    <w:rsid w:val="00C01ACD"/>
    <w:rsid w:val="00C23279"/>
    <w:rsid w:val="00D2106F"/>
    <w:rsid w:val="00E415C5"/>
    <w:rsid w:val="00E468FD"/>
    <w:rsid w:val="00E500FE"/>
    <w:rsid w:val="00E66167"/>
    <w:rsid w:val="00E76DB3"/>
    <w:rsid w:val="00F00C25"/>
    <w:rsid w:val="00F8652C"/>
    <w:rsid w:val="00FE28A7"/>
    <w:rsid w:val="012D062E"/>
    <w:rsid w:val="0A853E0C"/>
    <w:rsid w:val="13145767"/>
    <w:rsid w:val="144F7C95"/>
    <w:rsid w:val="154E6DAA"/>
    <w:rsid w:val="1B080A06"/>
    <w:rsid w:val="1B5F63AE"/>
    <w:rsid w:val="1CE76C95"/>
    <w:rsid w:val="1E366767"/>
    <w:rsid w:val="1E447718"/>
    <w:rsid w:val="21544F0D"/>
    <w:rsid w:val="22AC5042"/>
    <w:rsid w:val="28D353C8"/>
    <w:rsid w:val="2ACA7EA3"/>
    <w:rsid w:val="2C210A56"/>
    <w:rsid w:val="338B237A"/>
    <w:rsid w:val="382F0391"/>
    <w:rsid w:val="3A0E48C5"/>
    <w:rsid w:val="3A193165"/>
    <w:rsid w:val="410B2BD3"/>
    <w:rsid w:val="441822E7"/>
    <w:rsid w:val="44A5366E"/>
    <w:rsid w:val="4607616F"/>
    <w:rsid w:val="461229C6"/>
    <w:rsid w:val="4A3A3DFD"/>
    <w:rsid w:val="4A6A4F1F"/>
    <w:rsid w:val="4AB663B6"/>
    <w:rsid w:val="4D733EAD"/>
    <w:rsid w:val="4DEDF690"/>
    <w:rsid w:val="4F14312F"/>
    <w:rsid w:val="4F204746"/>
    <w:rsid w:val="4F7F24E0"/>
    <w:rsid w:val="536A624A"/>
    <w:rsid w:val="59270D6F"/>
    <w:rsid w:val="5AA224B3"/>
    <w:rsid w:val="5D942587"/>
    <w:rsid w:val="5F88487B"/>
    <w:rsid w:val="5FED2A43"/>
    <w:rsid w:val="63FF2B11"/>
    <w:rsid w:val="64451C8F"/>
    <w:rsid w:val="66437557"/>
    <w:rsid w:val="6C6770B8"/>
    <w:rsid w:val="6CBE6DE6"/>
    <w:rsid w:val="71E03DD5"/>
    <w:rsid w:val="757110D4"/>
    <w:rsid w:val="76C46EF3"/>
    <w:rsid w:val="76DB2B7D"/>
    <w:rsid w:val="7918417B"/>
    <w:rsid w:val="7A9B4AFD"/>
    <w:rsid w:val="7C1F350C"/>
    <w:rsid w:val="7CAE2EA8"/>
    <w:rsid w:val="7E2A3586"/>
    <w:rsid w:val="7E2C493A"/>
    <w:rsid w:val="F37F84DD"/>
    <w:rsid w:val="FF7E150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9" w:semiHidden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3">
    <w:name w:val="heading 6"/>
    <w:basedOn w:val="1"/>
    <w:link w:val="18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6"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customStyle="1" w:styleId="14">
    <w:name w:val="页眉 Char"/>
    <w:basedOn w:val="10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Char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标题 2 Char"/>
    <w:basedOn w:val="10"/>
    <w:link w:val="2"/>
    <w:qFormat/>
    <w:uiPriority w:val="9"/>
    <w:rPr>
      <w:rFonts w:ascii="宋体" w:hAnsi="宋体" w:cs="宋体"/>
      <w:b/>
      <w:bCs/>
      <w:sz w:val="36"/>
      <w:szCs w:val="36"/>
    </w:rPr>
  </w:style>
  <w:style w:type="character" w:customStyle="1" w:styleId="18">
    <w:name w:val="标题 6 Char"/>
    <w:basedOn w:val="10"/>
    <w:link w:val="3"/>
    <w:qFormat/>
    <w:uiPriority w:val="9"/>
    <w:rPr>
      <w:rFonts w:ascii="宋体" w:hAnsi="宋体" w:cs="宋体"/>
      <w:b/>
      <w:bCs/>
      <w:sz w:val="15"/>
      <w:szCs w:val="15"/>
    </w:rPr>
  </w:style>
  <w:style w:type="character" w:customStyle="1" w:styleId="19">
    <w:name w:val="Unresolved Mention"/>
    <w:basedOn w:val="10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 Fifth Edition" SelectedStyle="\APA.XSL"/>
</file>

<file path=customXml/itemProps1.xml><?xml version="1.0" encoding="utf-8"?>
<ds:datastoreItem xmlns:ds="http://schemas.openxmlformats.org/officeDocument/2006/customXml" ds:itemID="{3BE49D66-8A7C-4CDE-878C-0143586E26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406</Words>
  <Characters>428</Characters>
  <Lines>52</Lines>
  <Paragraphs>14</Paragraphs>
  <TotalTime>3</TotalTime>
  <ScaleCrop>false</ScaleCrop>
  <LinksUpToDate>false</LinksUpToDate>
  <CharactersWithSpaces>974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2019-08-17T02:38:00Z</dcterms:created>
  <dc:creator>lenovo</dc:creator>
  <cp:lastModifiedBy>邓彬</cp:lastModifiedBy>
  <cp:lastPrinted>2026-07-31T08:26:00Z</cp:lastPrinted>
  <dcterms:modified xsi:type="dcterms:W3CDTF">2026-08-05T03:11:08Z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KSOTemplateDocerSaveRecord">
    <vt:lpwstr>eyJoZGlkIjoiMThiYzk0YTg5YmVkODMwZmZmM2QyNWY3NTNhYzljYzkiLCJ1c2VySWQiOiIxNjQ0NzYyOTYxIn0=</vt:lpwstr>
  </property>
  <property fmtid="{D5CDD505-2E9C-101B-9397-08002B2CF9AE}" pid="4" name="ICV">
    <vt:lpwstr>462A7CA0FF7A481CAB3937E4716BBF19_13</vt:lpwstr>
  </property>
</Properties>
</file>