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6E748">
      <w:pPr>
        <w:pStyle w:val="5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附件1</w:t>
      </w:r>
    </w:p>
    <w:tbl>
      <w:tblPr>
        <w:tblStyle w:val="3"/>
        <w:tblW w:w="1417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600"/>
        <w:gridCol w:w="1278"/>
        <w:gridCol w:w="822"/>
        <w:gridCol w:w="1456"/>
        <w:gridCol w:w="5289"/>
        <w:gridCol w:w="1633"/>
        <w:gridCol w:w="1537"/>
      </w:tblGrid>
      <w:tr w14:paraId="7F4A2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17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D8B75">
            <w:pPr>
              <w:widowControl/>
              <w:snapToGrid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  <w:lang w:bidi="ar"/>
              </w:rPr>
              <w:t>四川省夹金山国有林保护局有限公司2026年公开招聘工作人员岗位条件一览表</w:t>
            </w:r>
          </w:p>
        </w:tc>
      </w:tr>
      <w:tr w14:paraId="43BA2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31A39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669E5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招聘单位</w:t>
            </w: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B5D60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BCAAF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招聘人数</w:t>
            </w:r>
          </w:p>
        </w:tc>
        <w:tc>
          <w:tcPr>
            <w:tcW w:w="83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A8954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资格条件</w:t>
            </w:r>
          </w:p>
        </w:tc>
        <w:tc>
          <w:tcPr>
            <w:tcW w:w="15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BA417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bidi="ar"/>
              </w:rPr>
              <w:t>备注</w:t>
            </w:r>
          </w:p>
        </w:tc>
      </w:tr>
      <w:tr w14:paraId="0342B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AE0CF">
            <w:pPr>
              <w:snapToGrid w:val="0"/>
              <w:jc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5FD28">
            <w:pPr>
              <w:snapToGrid w:val="0"/>
              <w:jc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77AB3">
            <w:pPr>
              <w:snapToGrid w:val="0"/>
              <w:jc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0C27A">
            <w:pPr>
              <w:snapToGrid w:val="0"/>
              <w:jc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EDCC8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学历要求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4F686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专业要求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E9EE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年龄</w:t>
            </w:r>
          </w:p>
        </w:tc>
        <w:tc>
          <w:tcPr>
            <w:tcW w:w="1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6CCE7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</w:tr>
      <w:tr w14:paraId="6CA9A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068C9">
            <w:pPr>
              <w:widowControl/>
              <w:snapToGrid w:val="0"/>
              <w:jc w:val="center"/>
              <w:textAlignment w:val="center"/>
              <w:rPr>
                <w:rFonts w:ascii="方正仿宋_GB18030" w:eastAsia="方正仿宋_GB18030"/>
                <w:color w:val="auto"/>
                <w:sz w:val="18"/>
                <w:szCs w:val="20"/>
              </w:rPr>
            </w:pPr>
            <w:r>
              <w:rPr>
                <w:rFonts w:ascii="方正仿宋_GB18030" w:eastAsia="方正仿宋_GB18030"/>
                <w:color w:val="auto"/>
                <w:kern w:val="0"/>
                <w:sz w:val="18"/>
                <w:szCs w:val="20"/>
                <w:lang w:bidi="ar"/>
              </w:rPr>
              <w:t>1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FA650">
            <w:pPr>
              <w:widowControl/>
              <w:snapToGrid w:val="0"/>
              <w:jc w:val="center"/>
              <w:textAlignment w:val="center"/>
              <w:rPr>
                <w:rFonts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四川省夹金山国有林保护局有限公司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5E999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技术岗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ABAE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1D58D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大学本科及以上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2E8A3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本科：林学、园林、森林保护、植物科学与技术、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val="en-US" w:eastAsia="zh-CN" w:bidi="ar"/>
              </w:rPr>
              <w:t>旅游管理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、野生动物与自然保护区管理、草业科学、植物保护、森林工程、地理信息系统、地理信息科学与技术、环境科学与工程、环境工程、工程管理、环境科学、环境生态工程、资源环境科学、生物工程、测绘工程技术、地理信息技术、园林工程、智慧林业技术、生态环境工程技术、地理信息科学；研究生专业不限。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FC9A7">
            <w:pPr>
              <w:widowControl/>
              <w:snapToGrid w:val="0"/>
              <w:jc w:val="left"/>
              <w:textAlignment w:val="center"/>
              <w:rPr>
                <w:rFonts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1990年8月4日以后出生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D1E6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</w:p>
        </w:tc>
      </w:tr>
      <w:tr w14:paraId="201F3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582ED">
            <w:pPr>
              <w:widowControl/>
              <w:snapToGrid w:val="0"/>
              <w:jc w:val="center"/>
              <w:textAlignment w:val="center"/>
              <w:rPr>
                <w:rFonts w:ascii="方正仿宋_GB18030" w:eastAsia="方正仿宋_GB18030"/>
                <w:color w:val="auto"/>
                <w:sz w:val="18"/>
                <w:szCs w:val="20"/>
              </w:rPr>
            </w:pPr>
            <w:r>
              <w:rPr>
                <w:rFonts w:ascii="方正仿宋_GB18030" w:eastAsia="方正仿宋_GB18030"/>
                <w:color w:val="auto"/>
                <w:kern w:val="0"/>
                <w:sz w:val="18"/>
                <w:szCs w:val="20"/>
                <w:lang w:bidi="ar"/>
              </w:rPr>
              <w:t>2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4E269">
            <w:pPr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781D0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管理岗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45112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19F09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大学本科及以上学历并取得学士及以上学位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E1822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  <w:t>本科：汉语言文学、市场营销 、行政管理、旅游管理、酒店管理；</w:t>
            </w:r>
          </w:p>
          <w:p w14:paraId="05ADFCA4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  <w:t>研究生：汉语言文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  <w:lang w:val="en-US" w:eastAsia="zh-CN"/>
              </w:rPr>
              <w:t>字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  <w:t>学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  <w:t>工商管理、行政管理、旅游管理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14C0B">
            <w:pPr>
              <w:widowControl/>
              <w:snapToGrid w:val="0"/>
              <w:jc w:val="left"/>
              <w:textAlignment w:val="center"/>
              <w:rPr>
                <w:rFonts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1985年8月4日以后出生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AA70A">
            <w:pPr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</w:p>
        </w:tc>
      </w:tr>
      <w:tr w14:paraId="62363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FA315">
            <w:pPr>
              <w:widowControl/>
              <w:snapToGrid w:val="0"/>
              <w:jc w:val="center"/>
              <w:textAlignment w:val="center"/>
              <w:rPr>
                <w:rFonts w:ascii="方正仿宋_GB18030" w:eastAsia="方正仿宋_GB18030"/>
                <w:color w:val="auto"/>
                <w:sz w:val="18"/>
                <w:szCs w:val="20"/>
              </w:rPr>
            </w:pPr>
            <w:r>
              <w:rPr>
                <w:rFonts w:ascii="方正仿宋_GB18030" w:eastAsia="方正仿宋_GB18030"/>
                <w:color w:val="auto"/>
                <w:kern w:val="0"/>
                <w:sz w:val="18"/>
                <w:szCs w:val="20"/>
                <w:lang w:bidi="ar"/>
              </w:rPr>
              <w:t>3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09266">
            <w:pPr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4A76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工程造价岗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D1778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2D8C3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大学本科及以上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AA97E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本科：工程造价、土木工程、建筑工程、工程管理、道路与桥梁工程、水利水电工程、风景园林；</w:t>
            </w:r>
          </w:p>
          <w:p w14:paraId="363783A1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研究生专业不限。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0AAE0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1990年8月4日以后出生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23D3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具有二级造价师及以上资格证书方可报考</w:t>
            </w:r>
          </w:p>
        </w:tc>
      </w:tr>
      <w:tr w14:paraId="752D1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3F4EF">
            <w:pPr>
              <w:widowControl/>
              <w:snapToGrid w:val="0"/>
              <w:jc w:val="center"/>
              <w:textAlignment w:val="center"/>
              <w:rPr>
                <w:rFonts w:ascii="方正仿宋_GB18030" w:eastAsia="方正仿宋_GB18030"/>
                <w:color w:val="auto"/>
                <w:sz w:val="18"/>
                <w:szCs w:val="20"/>
              </w:rPr>
            </w:pPr>
            <w:r>
              <w:rPr>
                <w:rFonts w:ascii="方正仿宋_GB18030" w:eastAsia="方正仿宋_GB18030"/>
                <w:color w:val="auto"/>
                <w:kern w:val="0"/>
                <w:sz w:val="18"/>
                <w:szCs w:val="20"/>
                <w:lang w:bidi="ar"/>
              </w:rPr>
              <w:t>4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D2CA6">
            <w:pPr>
              <w:snapToGrid w:val="0"/>
              <w:jc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5147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森林管护岗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557F8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16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70D34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大学专科及以上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D6190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专科：林业类、测绘地理信息类、环境保护类、安全类、建设工程管理类、土建施工类、道路运输类、计算机类、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val="en-US" w:eastAsia="zh-CN" w:bidi="ar"/>
              </w:rPr>
              <w:t>财务会计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类、旅游类、电力技术类、文秘类、教育类、餐饮类、中医药类、康复治疗类专业；本科及</w:t>
            </w:r>
            <w:r>
              <w:rPr>
                <w:rFonts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以上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学历</w:t>
            </w:r>
            <w:r>
              <w:rPr>
                <w:rFonts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专业不限。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AC405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Cs w:val="21"/>
                <w:lang w:bidi="ar"/>
              </w:rPr>
              <w:t>1990年8月4日以后出生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9F1A7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szCs w:val="21"/>
              </w:rPr>
              <w:t>工作岗位在基层林场</w:t>
            </w:r>
          </w:p>
        </w:tc>
      </w:tr>
      <w:tr w14:paraId="4DC2C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BF0DC">
            <w:pPr>
              <w:widowControl/>
              <w:snapToGrid w:val="0"/>
              <w:jc w:val="center"/>
              <w:textAlignment w:val="center"/>
              <w:rPr>
                <w:rFonts w:hint="eastAsia" w:ascii="方正仿宋_GB18030" w:hAnsi="宋体" w:eastAsia="方正仿宋_GB18030" w:cs="宋体"/>
                <w:b/>
                <w:color w:val="auto"/>
                <w:sz w:val="18"/>
              </w:rPr>
            </w:pPr>
            <w:r>
              <w:rPr>
                <w:rFonts w:hint="eastAsia" w:ascii="方正仿宋_GB18030" w:hAnsi="宋体" w:eastAsia="方正仿宋_GB18030" w:cs="宋体"/>
                <w:b/>
                <w:color w:val="auto"/>
                <w:kern w:val="0"/>
                <w:sz w:val="18"/>
                <w:lang w:bidi="ar"/>
              </w:rPr>
              <w:t>合计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B5C4D">
            <w:pPr>
              <w:widowControl/>
              <w:snapToGrid w:val="0"/>
              <w:jc w:val="left"/>
              <w:textAlignment w:val="center"/>
              <w:rPr>
                <w:rFonts w:hint="eastAsia" w:ascii="方正仿宋_GB18030" w:hAnsi="宋体" w:eastAsia="方正仿宋_GB18030" w:cs="宋体"/>
                <w:b/>
                <w:color w:val="auto"/>
                <w:sz w:val="18"/>
              </w:rPr>
            </w:pPr>
            <w:r>
              <w:rPr>
                <w:rFonts w:hint="eastAsia" w:ascii="方正仿宋_GB18030" w:hAnsi="宋体" w:eastAsia="方正仿宋_GB18030" w:cs="宋体"/>
                <w:b/>
                <w:color w:val="auto"/>
                <w:kern w:val="0"/>
                <w:sz w:val="18"/>
                <w:lang w:bidi="ar"/>
              </w:rPr>
              <w:t>25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48A1A">
            <w:pPr>
              <w:snapToGrid w:val="0"/>
              <w:jc w:val="center"/>
              <w:rPr>
                <w:rFonts w:hint="eastAsia" w:ascii="方正仿宋_GB18030" w:hAnsi="宋体" w:eastAsia="方正仿宋_GB18030" w:cs="宋体"/>
                <w:b/>
                <w:color w:val="auto"/>
                <w:sz w:val="18"/>
              </w:rPr>
            </w:pP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D243E">
            <w:pPr>
              <w:snapToGrid w:val="0"/>
              <w:jc w:val="center"/>
              <w:rPr>
                <w:rFonts w:hint="eastAsia" w:ascii="方正仿宋_GB18030" w:hAnsi="宋体" w:eastAsia="方正仿宋_GB18030" w:cs="宋体"/>
                <w:b/>
                <w:color w:val="auto"/>
                <w:sz w:val="18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10B44">
            <w:pPr>
              <w:snapToGrid w:val="0"/>
              <w:jc w:val="left"/>
              <w:rPr>
                <w:rFonts w:hint="eastAsia" w:ascii="方正仿宋_GB18030" w:hAnsi="宋体" w:eastAsia="方正仿宋_GB18030" w:cs="宋体"/>
                <w:b/>
                <w:color w:val="auto"/>
                <w:sz w:val="18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29596">
            <w:pPr>
              <w:snapToGrid w:val="0"/>
              <w:jc w:val="center"/>
              <w:rPr>
                <w:rFonts w:hint="eastAsia" w:ascii="方正仿宋_GB18030" w:hAnsi="宋体" w:eastAsia="方正仿宋_GB18030" w:cs="宋体"/>
                <w:b/>
                <w:color w:val="auto"/>
                <w:sz w:val="18"/>
              </w:rPr>
            </w:pPr>
          </w:p>
        </w:tc>
      </w:tr>
    </w:tbl>
    <w:p w14:paraId="54751A9C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9FE97F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F4D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9DDB7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79DDB7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C4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2"/>
    <w:basedOn w:val="6"/>
    <w:next w:val="1"/>
    <w:qFormat/>
    <w:uiPriority w:val="0"/>
    <w:rPr>
      <w:rFonts w:ascii="仿宋_GB2312" w:eastAsia="仿宋_GB2312"/>
      <w:sz w:val="32"/>
    </w:rPr>
  </w:style>
  <w:style w:type="paragraph" w:customStyle="1" w:styleId="6">
    <w:name w:val="正文1"/>
    <w:next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2026-08-03T09:20:08Z</dcterms:created>
  <dc:creator>think</dc:creator>
  <cp:lastModifiedBy>旺旺</cp:lastModifiedBy>
  <dcterms:modified xsi:type="dcterms:W3CDTF">2026-08-03T09:21:14Z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eyJoZGlkIjoiODVhNmIzNDdjYzUwZmY3YzdmMzIxY2RlZGJjYmVmZTAiLCJ1c2VySWQiOiI0MzQwMTE4OTgifQ==</vt:lpwstr>
  </property>
  <property fmtid="{D5CDD505-2E9C-101B-9397-08002B2CF9AE}" pid="4" name="ICV">
    <vt:lpwstr>D8FBF6E142DD4E8F8F7A23AE9B7FA40D_12</vt:lpwstr>
  </property>
</Properties>
</file>