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7C675">
      <w:pPr>
        <w:spacing w:line="560" w:lineRule="exact"/>
        <w:jc w:val="center"/>
        <w:rPr>
          <w:rFonts w:hint="eastAsia"/>
        </w:rPr>
      </w:pPr>
      <w:r>
        <w:rPr>
          <w:rFonts w:hint="eastAsia" w:ascii="方正小标宋简体" w:hAnsi="方正小标宋简体" w:eastAsia="方正小标宋简体" w:cs="方正小标宋简体"/>
          <w:sz w:val="44"/>
          <w:szCs w:val="44"/>
        </w:rPr>
        <w:t>赣州市城市管理局</w:t>
      </w:r>
      <w:r>
        <w:rPr>
          <w:rFonts w:hint="eastAsia" w:ascii="方正小标宋简体" w:hAnsi="方正小标宋简体" w:eastAsia="方正小标宋简体" w:cs="方正小标宋简体"/>
          <w:sz w:val="44"/>
          <w:szCs w:val="44"/>
          <w:lang w:eastAsia="zh-CN"/>
        </w:rPr>
        <w:t>赣州</w:t>
      </w:r>
      <w:r>
        <w:rPr>
          <w:rFonts w:hint="eastAsia" w:ascii="方正小标宋简体" w:hAnsi="方正小标宋简体" w:eastAsia="方正小标宋简体" w:cs="方正小标宋简体"/>
          <w:sz w:val="44"/>
          <w:szCs w:val="44"/>
        </w:rPr>
        <w:t>蓉江新区</w:t>
      </w:r>
      <w:r>
        <w:rPr>
          <w:rFonts w:hint="eastAsia" w:ascii="方正小标宋简体" w:hAnsi="方正小标宋简体" w:eastAsia="方正小标宋简体" w:cs="方正小标宋简体"/>
          <w:sz w:val="44"/>
          <w:szCs w:val="44"/>
          <w:lang w:eastAsia="zh-CN"/>
        </w:rPr>
        <w:t>综合管理服务中心面向社会公开招聘城市管理协管员公告</w:t>
      </w:r>
    </w:p>
    <w:p w14:paraId="2892D9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21A2A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为加强赣州蓉江新区的城市管理工作，提高城市管理水平，结合工作实际，</w:t>
      </w:r>
      <w:r>
        <w:rPr>
          <w:rFonts w:hint="eastAsia" w:ascii="仿宋_GB2312" w:hAnsi="仿宋_GB2312" w:eastAsia="仿宋_GB2312" w:cs="仿宋_GB2312"/>
          <w:sz w:val="32"/>
          <w:szCs w:val="32"/>
          <w:lang w:eastAsia="zh-CN"/>
        </w:rPr>
        <w:t>赣州市城市管理局赣州蓉江新区综合管理服务中心</w:t>
      </w:r>
      <w:r>
        <w:rPr>
          <w:rFonts w:hint="eastAsia" w:ascii="仿宋_GB2312" w:hAnsi="仿宋_GB2312" w:eastAsia="仿宋_GB2312" w:cs="仿宋_GB2312"/>
          <w:sz w:val="32"/>
          <w:szCs w:val="32"/>
        </w:rPr>
        <w:t>面向社会公开招聘一批城市管理协管员。</w:t>
      </w:r>
      <w:r>
        <w:rPr>
          <w:rFonts w:hint="eastAsia" w:ascii="仿宋_GB2312" w:hAnsi="仿宋_GB2312" w:eastAsia="仿宋_GB2312" w:cs="仿宋_GB2312"/>
          <w:sz w:val="32"/>
          <w:szCs w:val="32"/>
          <w:lang w:eastAsia="zh-CN"/>
        </w:rPr>
        <w:t>相</w:t>
      </w:r>
      <w:r>
        <w:rPr>
          <w:rFonts w:hint="eastAsia" w:ascii="仿宋_GB2312" w:hAnsi="仿宋_GB2312" w:eastAsia="仿宋_GB2312" w:cs="仿宋_GB2312"/>
          <w:sz w:val="32"/>
          <w:szCs w:val="32"/>
        </w:rPr>
        <w:t>关事项公告如下：</w:t>
      </w:r>
    </w:p>
    <w:p w14:paraId="01C885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一、招聘原则</w:t>
      </w:r>
    </w:p>
    <w:p w14:paraId="652788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坚持公开、平等、竞争、择优和德才兼备的原则，面向社会公开报名、统一考试、择优录用。</w:t>
      </w:r>
    </w:p>
    <w:p w14:paraId="484ED3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二、公开招聘的岗位、名额及条件</w:t>
      </w:r>
    </w:p>
    <w:p w14:paraId="42E1E8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本次公开招聘岗位为城市管理协管员，名额为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其中男性两名，女性一名，</w:t>
      </w:r>
      <w:r>
        <w:rPr>
          <w:rFonts w:hint="eastAsia" w:ascii="仿宋_GB2312" w:hAnsi="仿宋_GB2312" w:eastAsia="仿宋_GB2312" w:cs="仿宋_GB2312"/>
          <w:sz w:val="32"/>
          <w:szCs w:val="32"/>
        </w:rPr>
        <w:t>招考信息将通过赣州蓉江新区政务公开网发布。</w:t>
      </w:r>
    </w:p>
    <w:p w14:paraId="34637E6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（一）应具备的基本条件</w:t>
      </w:r>
    </w:p>
    <w:p w14:paraId="05F776E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具有中华人民共和国国籍；</w:t>
      </w:r>
    </w:p>
    <w:p w14:paraId="7F2753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2.拥护中国共产党领导</w:t>
      </w:r>
      <w:r>
        <w:rPr>
          <w:rFonts w:hint="eastAsia" w:ascii="仿宋_GB2312" w:hAnsi="仿宋_GB2312" w:eastAsia="仿宋_GB2312" w:cs="仿宋_GB2312"/>
          <w:sz w:val="32"/>
          <w:szCs w:val="32"/>
          <w:lang w:eastAsia="zh-CN"/>
        </w:rPr>
        <w:t>、拥护《中华人民共和国宪法》，遵守法律法规</w:t>
      </w:r>
      <w:r>
        <w:rPr>
          <w:rFonts w:hint="eastAsia" w:ascii="仿宋_GB2312" w:hAnsi="仿宋_GB2312" w:eastAsia="仿宋_GB2312" w:cs="仿宋_GB2312"/>
          <w:sz w:val="32"/>
          <w:szCs w:val="32"/>
        </w:rPr>
        <w:t>；</w:t>
      </w:r>
    </w:p>
    <w:p w14:paraId="1FE9FC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3.具有良好的政治素质和道德品行；</w:t>
      </w:r>
    </w:p>
    <w:p w14:paraId="278D5F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年满18周岁、3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周岁以下的中华人民共和国公民(年龄计算方法:18周岁及以上指</w:t>
      </w:r>
      <w:r>
        <w:rPr>
          <w:rFonts w:hint="eastAsia" w:ascii="仿宋_GB2312" w:hAnsi="仿宋_GB2312" w:eastAsia="仿宋_GB2312" w:cs="仿宋_GB2312"/>
          <w:sz w:val="32"/>
          <w:szCs w:val="32"/>
          <w:highlight w:val="none"/>
          <w:lang w:eastAsia="zh-CN"/>
        </w:rPr>
        <w:t>2008年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日（含）前出生，3</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周岁及以下是指</w:t>
      </w:r>
      <w:r>
        <w:rPr>
          <w:rFonts w:hint="eastAsia" w:ascii="仿宋_GB2312" w:hAnsi="仿宋_GB2312" w:eastAsia="仿宋_GB2312" w:cs="仿宋_GB2312"/>
          <w:sz w:val="32"/>
          <w:szCs w:val="32"/>
          <w:highlight w:val="none"/>
          <w:lang w:eastAsia="zh-CN"/>
        </w:rPr>
        <w:t>199</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日（含</w:t>
      </w:r>
      <w:r>
        <w:rPr>
          <w:rFonts w:hint="eastAsia" w:ascii="仿宋_GB2312" w:hAnsi="仿宋_GB2312" w:eastAsia="仿宋_GB2312" w:cs="仿宋_GB2312"/>
          <w:sz w:val="32"/>
          <w:szCs w:val="32"/>
          <w:lang w:eastAsia="zh-CN"/>
        </w:rPr>
        <w:t>）后出生，以本人身份证日期为准。此年龄计算方法适用于本次招聘的报名、资格审查、体检、考察等所有环节);</w:t>
      </w:r>
    </w:p>
    <w:p w14:paraId="28165E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具有大学专科及以上文化程度。除国家统一招生的全日制普通高校2026届应届毕业生须于2026年8月31日前取得国家承认、符合岗位要求的学历外，其他报考人员应在报名截止日前取得国家承认并符合岗位要求的学历；</w:t>
      </w:r>
    </w:p>
    <w:p w14:paraId="3D9245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.具有履行岗位职责所需的工作能力；</w:t>
      </w:r>
    </w:p>
    <w:p w14:paraId="720BF0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身体健康，具有正常履行岗位职责的体能素质</w:t>
      </w:r>
      <w:r>
        <w:rPr>
          <w:rFonts w:hint="eastAsia" w:ascii="仿宋_GB2312" w:hAnsi="仿宋_GB2312" w:eastAsia="仿宋_GB2312" w:cs="仿宋_GB2312"/>
          <w:sz w:val="32"/>
          <w:szCs w:val="32"/>
          <w:lang w:eastAsia="zh-CN"/>
        </w:rPr>
        <w:t>；</w:t>
      </w:r>
    </w:p>
    <w:p w14:paraId="42DD16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.法律、法规规定的其他条件。</w:t>
      </w:r>
    </w:p>
    <w:p w14:paraId="2CB485C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（二）有下列情况之一的不予以报名:</w:t>
      </w:r>
    </w:p>
    <w:p w14:paraId="3BE77A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1.曾受过刑事处罚或依法免予刑事处罚，或者涉嫌违法犯罪正在接受调查的；</w:t>
      </w:r>
    </w:p>
    <w:p w14:paraId="234083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2.曾受过行政拘留、司法拘留处罚，或者曾被劳动教养、收容教养或者收容教育的；</w:t>
      </w:r>
    </w:p>
    <w:p w14:paraId="5C9C8B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3.曾被开除党籍、开除公职、开除军籍或者因违纪违法被原单位辞退解聘的；</w:t>
      </w:r>
    </w:p>
    <w:p w14:paraId="3E817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4.因吸毒、赌博、卖淫嫖娼、故意伤害、寻衅滋事、酒驾等行为受过行政处罚的；</w:t>
      </w:r>
    </w:p>
    <w:p w14:paraId="735164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5.有吸毒史和精神病史的；</w:t>
      </w:r>
    </w:p>
    <w:p w14:paraId="115801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6.编造、散布有损国家声誉信息、反对党的理论和路线方针政策、违反国家法律法规信息的;</w:t>
      </w:r>
    </w:p>
    <w:p w14:paraId="64C507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7.参加非法组织、邪教组织或者从事其他危害国家安全活动的；</w:t>
      </w:r>
    </w:p>
    <w:p w14:paraId="2B7B81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8.被依法列为失信联合惩戒对象的；</w:t>
      </w:r>
    </w:p>
    <w:p w14:paraId="0D728F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9.曾被吊销律师、公证员执业证书的；</w:t>
      </w:r>
    </w:p>
    <w:p w14:paraId="74DA2D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10.曾被开除团籍或在接受高等教育期间受到开除学籍处分的；</w:t>
      </w:r>
    </w:p>
    <w:p w14:paraId="56B0B9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11.受党纪、政纪处分，还在影响期的；</w:t>
      </w:r>
    </w:p>
    <w:p w14:paraId="66B18E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12.其他不宜承担城市管理工作的人员。</w:t>
      </w:r>
    </w:p>
    <w:p w14:paraId="5968CF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三、招聘人员性质及工资待遇</w:t>
      </w:r>
    </w:p>
    <w:p w14:paraId="25821EE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（一）招聘人员性质：</w:t>
      </w:r>
      <w:r>
        <w:rPr>
          <w:rFonts w:hint="eastAsia" w:ascii="仿宋_GB2312" w:hAnsi="仿宋_GB2312" w:eastAsia="仿宋_GB2312" w:cs="仿宋_GB2312"/>
          <w:sz w:val="32"/>
          <w:szCs w:val="32"/>
        </w:rPr>
        <w:t>招聘人员属</w:t>
      </w:r>
      <w:r>
        <w:rPr>
          <w:rFonts w:hint="eastAsia" w:ascii="仿宋_GB2312" w:hAnsi="仿宋_GB2312" w:eastAsia="仿宋_GB2312" w:cs="仿宋_GB2312"/>
          <w:sz w:val="32"/>
          <w:szCs w:val="32"/>
          <w:lang w:eastAsia="zh-CN"/>
        </w:rPr>
        <w:t>赣州市城市管理局赣州蓉江新区综合管理服务中心聘协管员。</w:t>
      </w:r>
    </w:p>
    <w:p w14:paraId="19EE65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（二）工资及相关待遇：</w:t>
      </w:r>
      <w:r>
        <w:rPr>
          <w:rFonts w:hint="eastAsia" w:ascii="仿宋_GB2312" w:hAnsi="仿宋_GB2312" w:eastAsia="仿宋_GB2312" w:cs="仿宋_GB2312"/>
          <w:sz w:val="32"/>
          <w:szCs w:val="32"/>
        </w:rPr>
        <w:t>工资福利待遇</w:t>
      </w: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rPr>
        <w:t>《赣州蓉江新区</w:t>
      </w:r>
      <w:r>
        <w:rPr>
          <w:rFonts w:hint="eastAsia" w:ascii="仿宋_GB2312" w:hAnsi="仿宋_GB2312" w:eastAsia="仿宋_GB2312" w:cs="仿宋_GB2312"/>
          <w:sz w:val="32"/>
          <w:szCs w:val="32"/>
          <w:lang w:val="en-US" w:eastAsia="zh-CN"/>
        </w:rPr>
        <w:t>特殊岗位工作人员</w:t>
      </w:r>
      <w:r>
        <w:rPr>
          <w:rFonts w:hint="eastAsia" w:ascii="仿宋_GB2312" w:hAnsi="仿宋_GB2312" w:eastAsia="仿宋_GB2312" w:cs="仿宋_GB2312"/>
          <w:sz w:val="32"/>
          <w:szCs w:val="32"/>
        </w:rPr>
        <w:t>管理办法》</w:t>
      </w:r>
      <w:r>
        <w:rPr>
          <w:rFonts w:hint="eastAsia" w:ascii="仿宋_GB2312" w:hAnsi="仿宋_GB2312" w:eastAsia="仿宋_GB2312" w:cs="仿宋_GB2312"/>
          <w:sz w:val="32"/>
          <w:szCs w:val="32"/>
          <w:lang w:val="en-US" w:eastAsia="zh-CN"/>
        </w:rPr>
        <w:t>执行</w:t>
      </w:r>
      <w:r>
        <w:rPr>
          <w:rFonts w:hint="eastAsia" w:ascii="仿宋_GB2312" w:hAnsi="仿宋_GB2312" w:eastAsia="仿宋_GB2312" w:cs="仿宋_GB2312"/>
          <w:sz w:val="32"/>
          <w:szCs w:val="32"/>
        </w:rPr>
        <w:t>。</w:t>
      </w:r>
    </w:p>
    <w:p w14:paraId="5BF2C7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四、招聘程序</w:t>
      </w:r>
    </w:p>
    <w:p w14:paraId="6CC3E6E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报名</w:t>
      </w:r>
    </w:p>
    <w:p w14:paraId="0D6232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应聘人员现场报名，填写报名登记表，确保提交信息和材料的真实性、准确性，凡与报名条件不符或提供虚假信息、伪造相关材料者，一经发现，立即取消应聘及聘用资格，不接受电话、信函报名。</w:t>
      </w:r>
    </w:p>
    <w:p w14:paraId="2B4D29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报名方式本次招聘采取现场报名的方式，需提交报名表和以下材料：</w:t>
      </w:r>
    </w:p>
    <w:p w14:paraId="369A5B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①本人有效二代身份证原件及复印件或户口本原件及复印件、毕业证书原件及复印件；</w:t>
      </w:r>
    </w:p>
    <w:p w14:paraId="32C7C8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②学信网《教育部学历证书电子注册备案表》《教育部学籍在线验证报告》；</w:t>
      </w:r>
    </w:p>
    <w:p w14:paraId="2C192B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③本人近期免冠同底彩色2寸照片电子版及3张照片；</w:t>
      </w:r>
    </w:p>
    <w:p w14:paraId="2B499B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④自行打印填写好《</w:t>
      </w:r>
      <w:r>
        <w:rPr>
          <w:rFonts w:hint="eastAsia" w:ascii="仿宋_GB2312" w:hAnsi="仿宋_GB2312" w:eastAsia="仿宋_GB2312" w:cs="仿宋_GB2312"/>
          <w:sz w:val="32"/>
          <w:szCs w:val="32"/>
          <w:lang w:eastAsia="zh-CN"/>
        </w:rPr>
        <w:t>赣州市城市管理局赣州蓉江新区综合管理服务中心</w:t>
      </w:r>
      <w:r>
        <w:rPr>
          <w:rFonts w:hint="eastAsia" w:ascii="仿宋_GB2312" w:hAnsi="仿宋_GB2312" w:eastAsia="仿宋_GB2312" w:cs="仿宋_GB2312"/>
          <w:sz w:val="32"/>
          <w:szCs w:val="32"/>
        </w:rPr>
        <w:t>招聘城市管理协管员报名表》（附件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p>
    <w:p w14:paraId="4D43FF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此次招聘工作按照报名、笔试、面试、体检、政治审查、公示和聘用等步骤实施。</w:t>
      </w:r>
    </w:p>
    <w:p w14:paraId="04957AAA">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2.报名时间：自招聘公告发布之日起五个工作日内，即2026年</w:t>
      </w:r>
      <w:r>
        <w:rPr>
          <w:rFonts w:hint="eastAsia" w:ascii="仿宋_GB2312" w:hAnsi="仿宋_GB2312" w:eastAsia="仿宋_GB2312" w:cs="仿宋_GB2312"/>
          <w:kern w:val="2"/>
          <w:sz w:val="32"/>
          <w:szCs w:val="32"/>
          <w:highlight w:val="none"/>
          <w:lang w:val="en-US" w:eastAsia="zh-CN" w:bidi="ar-SA"/>
        </w:rPr>
        <w:t>8月3日至8月7日</w:t>
      </w:r>
      <w:r>
        <w:rPr>
          <w:rFonts w:hint="eastAsia" w:ascii="仿宋_GB2312" w:hAnsi="仿宋_GB2312" w:eastAsia="仿宋_GB2312" w:cs="仿宋_GB2312"/>
          <w:kern w:val="2"/>
          <w:sz w:val="32"/>
          <w:szCs w:val="32"/>
          <w:lang w:val="en-US" w:eastAsia="zh-CN" w:bidi="ar-SA"/>
        </w:rPr>
        <w:t>(工作日上午8:30--12:00，14:30--17:30)。</w:t>
      </w:r>
    </w:p>
    <w:p w14:paraId="2FA6C6F0">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3.报名地点：</w:t>
      </w:r>
      <w:r>
        <w:rPr>
          <w:rFonts w:hint="eastAsia" w:ascii="仿宋_GB2312" w:hAnsi="仿宋_GB2312" w:eastAsia="仿宋_GB2312" w:cs="仿宋_GB2312"/>
          <w:sz w:val="32"/>
          <w:szCs w:val="32"/>
          <w:lang w:eastAsia="zh-CN"/>
        </w:rPr>
        <w:t>赣州市城市管理局赣州蓉江新区综合管理服务中心</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rPr>
        <w:t>赣州蓉江新区新时代大道与春风路交界处</w:t>
      </w:r>
      <w:r>
        <w:rPr>
          <w:rFonts w:hint="eastAsia" w:ascii="仿宋_GB2312" w:hAnsi="仿宋_GB2312" w:eastAsia="仿宋_GB2312" w:cs="仿宋_GB2312"/>
          <w:sz w:val="32"/>
          <w:szCs w:val="32"/>
          <w:lang w:eastAsia="zh-CN"/>
        </w:rPr>
        <w:t>城管大楼三楼</w:t>
      </w:r>
      <w:r>
        <w:rPr>
          <w:rFonts w:hint="eastAsia" w:ascii="仿宋_GB2312" w:hAnsi="仿宋_GB2312" w:eastAsia="仿宋_GB2312" w:cs="仿宋_GB2312"/>
          <w:sz w:val="32"/>
          <w:szCs w:val="32"/>
          <w:lang w:val="en-US" w:eastAsia="zh-CN"/>
        </w:rPr>
        <w:t>304办公室</w:t>
      </w:r>
      <w:r>
        <w:rPr>
          <w:rFonts w:hint="eastAsia" w:ascii="仿宋_GB2312" w:hAnsi="仿宋_GB2312" w:eastAsia="仿宋_GB2312" w:cs="仿宋_GB2312"/>
          <w:kern w:val="2"/>
          <w:sz w:val="32"/>
          <w:szCs w:val="32"/>
          <w:lang w:val="en-US" w:eastAsia="zh-CN" w:bidi="ar-SA"/>
        </w:rPr>
        <w:t>）。</w:t>
      </w:r>
    </w:p>
    <w:p w14:paraId="4AB6DF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资格审查：考生需填写报名表确保提交信息和材料的真实性、准确性，资格审查贯穿招聘工作的全过程，凡与报名条件不符或提供虚假信息、伪造相关材料者，一经发现，立即取消应聘及聘用资格，后果由报考人员自行承担。</w:t>
      </w:r>
    </w:p>
    <w:p w14:paraId="2677CB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5.报名咨询电话：0797-8165209。</w:t>
      </w:r>
    </w:p>
    <w:p w14:paraId="4298B41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笔试</w:t>
      </w:r>
    </w:p>
    <w:p w14:paraId="6B302D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笔试时间及地点详见笔试准考证，笔试准考证领取时间另行通知。报考人员须同时持有效居民身份证(或有效临时居民身份证)和笔试准考证方能进入考场参加笔试。</w:t>
      </w:r>
    </w:p>
    <w:p w14:paraId="6D64C8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笔试采取闭卷方式进行。笔试满分为100分，成绩按“四舍五入法”保留小数点后两位数字。考试范围主要为：政治理论、法律常识、时事等和城市管理相关业务知识等。</w:t>
      </w:r>
    </w:p>
    <w:p w14:paraId="7CFFD0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3.公布入闱面试人员名单。根据笔试总成绩从高到低的顺序，按岗位招聘计划数1：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的比例确定入闱面试人员名单。如遇末位同分情况，一并入闱。</w:t>
      </w:r>
    </w:p>
    <w:p w14:paraId="5EBE634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面试</w:t>
      </w:r>
    </w:p>
    <w:p w14:paraId="318526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面试采取结构化面试方法进行，每位考生的面试时间控制在10分钟以内，主要测试考生的综合素质、履行岗位所要求的基本素质和分析问题、解决问题的能力。面试总分100分。</w:t>
      </w:r>
    </w:p>
    <w:p w14:paraId="34CAB2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2.面试顺序按当天现场抽签顺序确定。未按要求参加面试的视为自动放弃。若面试人数小于或等于招聘计划数时，考生面试成绩须不低于70分，否则取消或削减该岗位本次招聘计划或相应核减招聘人数。</w:t>
      </w:r>
    </w:p>
    <w:p w14:paraId="46A13A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3.考试总成绩=笔试总成绩*40%+面试成绩*60%。考试总成绩按“四舍五入法”保留小数点后两位数字，从高分到低分按照招聘人数的1：1确定入闱体检、考察人员。</w:t>
      </w:r>
    </w:p>
    <w:p w14:paraId="4D5A7F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）体检、考察</w:t>
      </w:r>
    </w:p>
    <w:p w14:paraId="4B67CD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1.体检。体检标准参照</w:t>
      </w:r>
      <w:r>
        <w:rPr>
          <w:rFonts w:hint="eastAsia" w:ascii="仿宋_GB2312" w:hAnsi="仿宋_GB2312" w:eastAsia="仿宋_GB2312" w:cs="仿宋_GB2312"/>
          <w:b w:val="0"/>
          <w:bCs w:val="0"/>
          <w:sz w:val="32"/>
          <w:szCs w:val="32"/>
          <w:lang w:eastAsia="zh-CN"/>
        </w:rPr>
        <w:t>《公务员录用体检通用标准》（人社部发〔2016〕140号）</w:t>
      </w:r>
      <w:r>
        <w:rPr>
          <w:rFonts w:hint="eastAsia" w:ascii="仿宋_GB2312" w:hAnsi="仿宋_GB2312" w:eastAsia="仿宋_GB2312" w:cs="仿宋_GB2312"/>
          <w:b w:val="0"/>
          <w:bCs w:val="0"/>
          <w:sz w:val="32"/>
          <w:szCs w:val="32"/>
        </w:rPr>
        <w:t>执行，费用自理。</w:t>
      </w:r>
    </w:p>
    <w:p w14:paraId="4B501A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2.考察。通过政审、审查等方式进行，政审主要考察本人及其家庭主要成员的现实表现。</w:t>
      </w:r>
    </w:p>
    <w:p w14:paraId="1B03F9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3.体检、考察中，有一项不合格者不予聘用。体检、考察合格的应聘人员按照招聘人数1：1由高分到低分确定为拟聘用人员。对因体检、考察不合格或本人放弃体检、考察等一切原因造成的缺额，按考试总成绩由高分到低分递补。</w:t>
      </w:r>
    </w:p>
    <w:p w14:paraId="05489A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五</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公示</w:t>
      </w:r>
    </w:p>
    <w:p w14:paraId="641CFC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体检和考察均合格的考生，根据综合成绩由高到低的顺序，按照岗位招聘计划数1: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的比例确定为拟聘用人员，并按有关规定进行公示，公示时间为5个工作日。公示期满后，对没有问题或者反映问题不影响录用的，予以聘用；对有严重问题并查有实据的，不予聘用；对反映有严重问题，但一时难以查实的，暂缓聘用，待查实并做出结论后再决定是否聘用。</w:t>
      </w:r>
    </w:p>
    <w:p w14:paraId="21C5B8C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六</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聘用</w:t>
      </w:r>
    </w:p>
    <w:p w14:paraId="1CA067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公示期满后，对符合聘用条件的，依法签订劳动合同，并实行1个月的试用期。聘用人员在试用期内接受岗前培训及考核，考核合格的，正式聘用；考核不合格的，解除劳动合同。</w:t>
      </w:r>
    </w:p>
    <w:p w14:paraId="4BABD4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体检、政审结束后，确定拟聘用人员名单，并在赣州蓉江新区政务公开网进行公示，公示时间为5</w:t>
      </w:r>
      <w:r>
        <w:rPr>
          <w:rFonts w:hint="eastAsia" w:ascii="仿宋_GB2312" w:hAnsi="仿宋_GB2312" w:eastAsia="仿宋_GB2312" w:cs="仿宋_GB2312"/>
          <w:sz w:val="32"/>
          <w:szCs w:val="32"/>
          <w:lang w:val="en-US" w:eastAsia="zh-CN"/>
        </w:rPr>
        <w:t>个工作日</w:t>
      </w:r>
      <w:r>
        <w:rPr>
          <w:rFonts w:hint="eastAsia" w:ascii="仿宋_GB2312" w:hAnsi="仿宋_GB2312" w:eastAsia="仿宋_GB2312" w:cs="仿宋_GB2312"/>
          <w:sz w:val="32"/>
          <w:szCs w:val="32"/>
        </w:rPr>
        <w:t>。</w:t>
      </w:r>
    </w:p>
    <w:p w14:paraId="5E1FB2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其他事项</w:t>
      </w:r>
    </w:p>
    <w:p w14:paraId="117045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（一）信息发布。各环节入围名单及补充公告，将通过</w:t>
      </w:r>
      <w:r>
        <w:rPr>
          <w:rFonts w:hint="eastAsia" w:ascii="仿宋_GB2312" w:hAnsi="仿宋_GB2312" w:eastAsia="仿宋_GB2312" w:cs="仿宋_GB2312"/>
          <w:sz w:val="32"/>
          <w:szCs w:val="32"/>
        </w:rPr>
        <w:t>赣州蓉江新区政务公开网</w:t>
      </w:r>
      <w:r>
        <w:rPr>
          <w:rFonts w:hint="eastAsia" w:ascii="仿宋_GB2312" w:hAnsi="仿宋_GB2312" w:eastAsia="仿宋_GB2312" w:cs="仿宋_GB2312"/>
          <w:b w:val="0"/>
          <w:bCs w:val="0"/>
          <w:sz w:val="32"/>
          <w:szCs w:val="32"/>
        </w:rPr>
        <w:t>公布，请注意关注公告。</w:t>
      </w:r>
    </w:p>
    <w:p w14:paraId="6A1774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（二）招聘期间考生务必保持手机畅通，及时查阅有关信息。因联系方式填写错误、联系不畅通或未及时查收信息等原因造成的后果，由考生自行承担。</w:t>
      </w:r>
    </w:p>
    <w:p w14:paraId="639821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严禁弄虚作假行为。为了确保公平、公正，招聘工作所有程序均须进行考生身份核验，参与现场程序时请务必携带本人身份证。应试人员应自觉遵守考试纪律和相关规定，如发现有作弊、弄虚作假或有其他违规违纪行为，或不服从考务安排的，一经查实一律取消其应聘资格。造成不良影响和后果的，将依法依规追究相关责任。</w:t>
      </w:r>
    </w:p>
    <w:p w14:paraId="299C71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（四）本次考试不指定考试辅导用书，不举办也不委托任何机构或者个人举办考试辅导培训班。</w:t>
      </w:r>
    </w:p>
    <w:p w14:paraId="1494CF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（五）本次招考的相关政策以本公告为准（文中的以上、以下、以前、以后均含本级）。</w:t>
      </w:r>
    </w:p>
    <w:p w14:paraId="69EA7B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六</w:t>
      </w:r>
      <w:r>
        <w:rPr>
          <w:rFonts w:hint="eastAsia" w:ascii="仿宋_GB2312" w:hAnsi="仿宋_GB2312" w:eastAsia="仿宋_GB2312" w:cs="仿宋_GB2312"/>
          <w:b w:val="0"/>
          <w:bCs w:val="0"/>
          <w:sz w:val="32"/>
          <w:szCs w:val="32"/>
        </w:rPr>
        <w:t>）以上环节实施时，如因工作实际需要调整的，另行公告。本公告由</w:t>
      </w:r>
      <w:r>
        <w:rPr>
          <w:rFonts w:hint="eastAsia" w:ascii="仿宋_GB2312" w:hAnsi="仿宋_GB2312" w:eastAsia="仿宋_GB2312" w:cs="仿宋_GB2312"/>
          <w:sz w:val="32"/>
          <w:szCs w:val="32"/>
          <w:lang w:eastAsia="zh-CN"/>
        </w:rPr>
        <w:t>赣州市城市管理局赣州蓉江新区综合管理服务中心</w:t>
      </w:r>
      <w:r>
        <w:rPr>
          <w:rFonts w:hint="eastAsia" w:ascii="仿宋_GB2312" w:hAnsi="仿宋_GB2312" w:eastAsia="仿宋_GB2312" w:cs="仿宋_GB2312"/>
          <w:b w:val="0"/>
          <w:bCs w:val="0"/>
          <w:sz w:val="32"/>
          <w:szCs w:val="32"/>
        </w:rPr>
        <w:t>负责解释。</w:t>
      </w:r>
    </w:p>
    <w:p w14:paraId="4F7D9C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p>
    <w:p w14:paraId="3FB23ECF">
      <w:pPr>
        <w:keepNext w:val="0"/>
        <w:keepLines w:val="0"/>
        <w:pageBreakBefore w:val="0"/>
        <w:widowControl w:val="0"/>
        <w:kinsoku/>
        <w:wordWrap/>
        <w:overflowPunct/>
        <w:topLinePunct w:val="0"/>
        <w:autoSpaceDE/>
        <w:autoSpaceDN/>
        <w:bidi w:val="0"/>
        <w:adjustRightInd/>
        <w:snapToGrid/>
        <w:spacing w:line="560" w:lineRule="exact"/>
        <w:ind w:left="1120" w:leftChars="0" w:hanging="1120" w:hangingChars="35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1.赣州市城市管理局赣州蓉江新区综合管理服务中心</w:t>
      </w:r>
      <w:r>
        <w:rPr>
          <w:rFonts w:hint="default" w:ascii="仿宋_GB2312" w:hAnsi="仿宋_GB2312" w:eastAsia="仿宋_GB2312" w:cs="仿宋_GB2312"/>
          <w:sz w:val="32"/>
          <w:szCs w:val="32"/>
          <w:lang w:val="en-US" w:eastAsia="zh-CN"/>
        </w:rPr>
        <w:t>公开招聘</w:t>
      </w:r>
      <w:r>
        <w:rPr>
          <w:rFonts w:hint="eastAsia" w:ascii="仿宋_GB2312" w:hAnsi="仿宋_GB2312" w:eastAsia="仿宋_GB2312" w:cs="仿宋_GB2312"/>
          <w:sz w:val="32"/>
          <w:szCs w:val="32"/>
          <w:lang w:val="en-US" w:eastAsia="zh-CN"/>
        </w:rPr>
        <w:t>特殊岗位工作</w:t>
      </w:r>
      <w:r>
        <w:rPr>
          <w:rFonts w:hint="default" w:ascii="仿宋_GB2312" w:hAnsi="仿宋_GB2312" w:eastAsia="仿宋_GB2312" w:cs="仿宋_GB2312"/>
          <w:sz w:val="32"/>
          <w:szCs w:val="32"/>
          <w:lang w:val="en-US" w:eastAsia="zh-CN"/>
        </w:rPr>
        <w:t>人员职位表</w:t>
      </w:r>
    </w:p>
    <w:p w14:paraId="156459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272" w:leftChars="400" w:hanging="432" w:hangingChars="13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赣州市城市管理局赣州蓉江新区综合管理服务中心</w:t>
      </w:r>
      <w:r>
        <w:rPr>
          <w:rFonts w:hint="eastAsia" w:ascii="仿宋_GB2312" w:hAnsi="仿宋_GB2312" w:eastAsia="仿宋_GB2312" w:cs="仿宋_GB2312"/>
          <w:sz w:val="32"/>
          <w:szCs w:val="32"/>
        </w:rPr>
        <w:t>招聘城市管理协管员报名表</w:t>
      </w:r>
    </w:p>
    <w:p w14:paraId="7D99D310">
      <w:pPr>
        <w:pStyle w:val="2"/>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仿宋_GB2312" w:hAnsi="仿宋_GB2312" w:eastAsia="仿宋_GB2312" w:cs="仿宋_GB2312"/>
          <w:sz w:val="32"/>
          <w:szCs w:val="32"/>
        </w:rPr>
      </w:pPr>
    </w:p>
    <w:p w14:paraId="51E48247">
      <w:pPr>
        <w:pStyle w:val="2"/>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仿宋_GB2312" w:hAnsi="仿宋_GB2312" w:eastAsia="仿宋_GB2312" w:cs="仿宋_GB2312"/>
          <w:sz w:val="32"/>
          <w:szCs w:val="32"/>
        </w:rPr>
      </w:pPr>
    </w:p>
    <w:p w14:paraId="40A01C37">
      <w:pPr>
        <w:pStyle w:val="2"/>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仿宋_GB2312" w:hAnsi="仿宋_GB2312" w:eastAsia="仿宋_GB2312" w:cs="仿宋_GB2312"/>
          <w:sz w:val="32"/>
          <w:szCs w:val="32"/>
        </w:rPr>
      </w:pPr>
    </w:p>
    <w:p w14:paraId="6435914C">
      <w:pPr>
        <w:pStyle w:val="2"/>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赣州市城市管理局赣州蓉江新区综合管理服务中心</w:t>
      </w:r>
    </w:p>
    <w:p w14:paraId="3087BFD9">
      <w:pPr>
        <w:pStyle w:val="2"/>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jc w:val="center"/>
        <w:textAlignment w:val="auto"/>
        <w:rPr>
          <w:rFonts w:hint="default" w:ascii="仿宋_GB2312" w:hAnsi="仿宋_GB2312" w:eastAsia="仿宋_GB2312" w:cs="仿宋_GB2312"/>
          <w:sz w:val="32"/>
          <w:szCs w:val="32"/>
          <w:lang w:val="en-US" w:eastAsia="zh-CN"/>
        </w:rPr>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2026年8月3日</w:t>
      </w:r>
    </w:p>
    <w:tbl>
      <w:tblPr>
        <w:tblStyle w:val="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
        <w:gridCol w:w="1265"/>
        <w:gridCol w:w="817"/>
        <w:gridCol w:w="816"/>
        <w:gridCol w:w="450"/>
        <w:gridCol w:w="1939"/>
        <w:gridCol w:w="2408"/>
        <w:gridCol w:w="1466"/>
        <w:gridCol w:w="1033"/>
        <w:gridCol w:w="1645"/>
        <w:gridCol w:w="638"/>
      </w:tblGrid>
      <w:tr w14:paraId="0719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1"/>
            <w:tcBorders>
              <w:top w:val="nil"/>
              <w:left w:val="nil"/>
              <w:bottom w:val="nil"/>
              <w:right w:val="nil"/>
            </w:tcBorders>
            <w:noWrap w:val="0"/>
            <w:vAlign w:val="center"/>
          </w:tcPr>
          <w:p w14:paraId="0AEDE64E">
            <w:pPr>
              <w:widowControl/>
              <w:jc w:val="left"/>
              <w:rPr>
                <w:rFonts w:hint="default" w:ascii="宋体" w:hAnsi="宋体" w:eastAsia="仿宋_GB2312" w:cs="仿宋_GB2312"/>
                <w:b w:val="0"/>
                <w:bCs/>
                <w:w w:val="90"/>
                <w:sz w:val="32"/>
                <w:szCs w:val="32"/>
                <w:lang w:val="en-US" w:eastAsia="zh-CN"/>
              </w:rPr>
            </w:pPr>
            <w:r>
              <w:rPr>
                <w:rFonts w:hint="eastAsia" w:ascii="宋体" w:hAnsi="宋体" w:eastAsia="仿宋_GB2312" w:cs="仿宋_GB2312"/>
                <w:b w:val="0"/>
                <w:bCs/>
                <w:w w:val="90"/>
                <w:sz w:val="32"/>
                <w:szCs w:val="32"/>
                <w:lang w:val="en-US" w:eastAsia="zh-CN"/>
              </w:rPr>
              <w:t>附件1：</w:t>
            </w:r>
          </w:p>
          <w:p w14:paraId="71B9CA6E">
            <w:pPr>
              <w:keepNext w:val="0"/>
              <w:keepLines w:val="0"/>
              <w:widowControl/>
              <w:suppressLineNumbers w:val="0"/>
              <w:snapToGrid w:val="0"/>
              <w:jc w:val="center"/>
              <w:textAlignment w:val="center"/>
              <w:rPr>
                <w:rFonts w:ascii="方正小标宋_GBK" w:hAnsi="方正小标宋_GBK" w:eastAsia="方正小标宋_GBK" w:cs="方正小标宋_GBK"/>
                <w:i w:val="0"/>
                <w:iCs w:val="0"/>
                <w:color w:val="000000"/>
                <w:sz w:val="48"/>
                <w:szCs w:val="48"/>
                <w:u w:val="none"/>
              </w:rPr>
            </w:pPr>
            <w:r>
              <w:rPr>
                <w:rFonts w:hint="eastAsia" w:ascii="方正小标宋_GBK" w:hAnsi="方正小标宋_GBK" w:eastAsia="方正小标宋_GBK" w:cs="方正小标宋_GBK"/>
                <w:i w:val="0"/>
                <w:iCs w:val="0"/>
                <w:color w:val="000000"/>
                <w:kern w:val="0"/>
                <w:sz w:val="48"/>
                <w:szCs w:val="48"/>
                <w:u w:val="none"/>
                <w:lang w:val="en-US" w:eastAsia="zh-CN" w:bidi="ar"/>
              </w:rPr>
              <w:t>赣州市城市管理局赣州蓉江新区综合管理服务中心</w:t>
            </w:r>
            <w:r>
              <w:rPr>
                <w:rFonts w:hint="default" w:ascii="方正小标宋_GBK" w:hAnsi="方正小标宋_GBK" w:eastAsia="方正小标宋_GBK" w:cs="方正小标宋_GBK"/>
                <w:i w:val="0"/>
                <w:iCs w:val="0"/>
                <w:color w:val="000000"/>
                <w:kern w:val="0"/>
                <w:sz w:val="48"/>
                <w:szCs w:val="48"/>
                <w:u w:val="none"/>
                <w:lang w:val="en-US" w:eastAsia="zh-CN" w:bidi="ar"/>
              </w:rPr>
              <w:t>公开招聘</w:t>
            </w:r>
            <w:r>
              <w:rPr>
                <w:rFonts w:hint="eastAsia" w:ascii="方正小标宋_GBK" w:hAnsi="方正小标宋_GBK" w:eastAsia="方正小标宋_GBK" w:cs="方正小标宋_GBK"/>
                <w:i w:val="0"/>
                <w:iCs w:val="0"/>
                <w:color w:val="000000"/>
                <w:kern w:val="0"/>
                <w:sz w:val="48"/>
                <w:szCs w:val="48"/>
                <w:u w:val="none"/>
                <w:lang w:val="en-US" w:eastAsia="zh-CN" w:bidi="ar"/>
              </w:rPr>
              <w:t>特殊岗位工作</w:t>
            </w:r>
            <w:r>
              <w:rPr>
                <w:rFonts w:hint="default" w:ascii="方正小标宋_GBK" w:hAnsi="方正小标宋_GBK" w:eastAsia="方正小标宋_GBK" w:cs="方正小标宋_GBK"/>
                <w:i w:val="0"/>
                <w:iCs w:val="0"/>
                <w:color w:val="000000"/>
                <w:kern w:val="0"/>
                <w:sz w:val="48"/>
                <w:szCs w:val="48"/>
                <w:u w:val="none"/>
                <w:lang w:val="en-US" w:eastAsia="zh-CN" w:bidi="ar"/>
              </w:rPr>
              <w:t>人员职位表</w:t>
            </w:r>
          </w:p>
        </w:tc>
      </w:tr>
      <w:tr w14:paraId="77CC4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0" w:type="pct"/>
            <w:vMerge w:val="restart"/>
            <w:tcBorders>
              <w:top w:val="single" w:color="000000" w:sz="4" w:space="0"/>
              <w:left w:val="single" w:color="000000" w:sz="4" w:space="0"/>
              <w:bottom w:val="single" w:color="000000" w:sz="4" w:space="0"/>
              <w:right w:val="single" w:color="000000" w:sz="4" w:space="0"/>
            </w:tcBorders>
            <w:noWrap/>
            <w:vAlign w:val="center"/>
          </w:tcPr>
          <w:p w14:paraId="70526052">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号</w:t>
            </w:r>
          </w:p>
        </w:tc>
        <w:tc>
          <w:tcPr>
            <w:tcW w:w="487" w:type="pct"/>
            <w:vMerge w:val="restart"/>
            <w:tcBorders>
              <w:top w:val="single" w:color="000000" w:sz="4" w:space="0"/>
              <w:left w:val="single" w:color="000000" w:sz="4" w:space="0"/>
              <w:bottom w:val="single" w:color="000000" w:sz="4" w:space="0"/>
              <w:right w:val="single" w:color="000000" w:sz="4" w:space="0"/>
            </w:tcBorders>
            <w:noWrap w:val="0"/>
            <w:vAlign w:val="center"/>
          </w:tcPr>
          <w:p w14:paraId="49E9EDFF">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招聘主管</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单位</w:t>
            </w:r>
          </w:p>
        </w:tc>
        <w:tc>
          <w:tcPr>
            <w:tcW w:w="314" w:type="pct"/>
            <w:vMerge w:val="restart"/>
            <w:tcBorders>
              <w:top w:val="single" w:color="000000" w:sz="4" w:space="0"/>
              <w:left w:val="single" w:color="000000" w:sz="4" w:space="0"/>
              <w:bottom w:val="single" w:color="000000" w:sz="4" w:space="0"/>
              <w:right w:val="single" w:color="000000" w:sz="4" w:space="0"/>
            </w:tcBorders>
            <w:noWrap w:val="0"/>
            <w:vAlign w:val="center"/>
          </w:tcPr>
          <w:p w14:paraId="54DB9181">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岗位</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名称</w:t>
            </w:r>
          </w:p>
        </w:tc>
        <w:tc>
          <w:tcPr>
            <w:tcW w:w="314" w:type="pct"/>
            <w:vMerge w:val="restart"/>
            <w:tcBorders>
              <w:top w:val="single" w:color="000000" w:sz="4" w:space="0"/>
              <w:left w:val="single" w:color="000000" w:sz="4" w:space="0"/>
              <w:bottom w:val="single" w:color="000000" w:sz="4" w:space="0"/>
              <w:right w:val="single" w:color="000000" w:sz="4" w:space="0"/>
            </w:tcBorders>
            <w:noWrap w:val="0"/>
            <w:vAlign w:val="center"/>
          </w:tcPr>
          <w:p w14:paraId="6259A21A">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岗位类别</w:t>
            </w:r>
          </w:p>
        </w:tc>
        <w:tc>
          <w:tcPr>
            <w:tcW w:w="173" w:type="pct"/>
            <w:vMerge w:val="restart"/>
            <w:tcBorders>
              <w:top w:val="single" w:color="000000" w:sz="4" w:space="0"/>
              <w:left w:val="single" w:color="000000" w:sz="4" w:space="0"/>
              <w:bottom w:val="single" w:color="000000" w:sz="4" w:space="0"/>
              <w:right w:val="single" w:color="000000" w:sz="4" w:space="0"/>
            </w:tcBorders>
            <w:noWrap w:val="0"/>
            <w:vAlign w:val="center"/>
          </w:tcPr>
          <w:p w14:paraId="7130D380">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招聘</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人数</w:t>
            </w:r>
          </w:p>
        </w:tc>
        <w:tc>
          <w:tcPr>
            <w:tcW w:w="3272" w:type="pct"/>
            <w:gridSpan w:val="5"/>
            <w:tcBorders>
              <w:top w:val="single" w:color="000000" w:sz="4" w:space="0"/>
              <w:left w:val="nil"/>
              <w:bottom w:val="single" w:color="000000" w:sz="4" w:space="0"/>
              <w:right w:val="nil"/>
            </w:tcBorders>
            <w:noWrap w:val="0"/>
            <w:vAlign w:val="center"/>
          </w:tcPr>
          <w:p w14:paraId="22AD6453">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招聘条件</w:t>
            </w:r>
          </w:p>
        </w:tc>
        <w:tc>
          <w:tcPr>
            <w:tcW w:w="245" w:type="pct"/>
            <w:vMerge w:val="restart"/>
            <w:tcBorders>
              <w:top w:val="single" w:color="000000" w:sz="4" w:space="0"/>
              <w:left w:val="single" w:color="000000" w:sz="4" w:space="0"/>
              <w:bottom w:val="single" w:color="000000" w:sz="4" w:space="0"/>
              <w:right w:val="single" w:color="000000" w:sz="4" w:space="0"/>
            </w:tcBorders>
            <w:noWrap w:val="0"/>
            <w:vAlign w:val="center"/>
          </w:tcPr>
          <w:p w14:paraId="63F3F71E">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5BCC7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0" w:type="pct"/>
            <w:vMerge w:val="continue"/>
            <w:tcBorders>
              <w:top w:val="single" w:color="000000" w:sz="4" w:space="0"/>
              <w:left w:val="single" w:color="000000" w:sz="4" w:space="0"/>
              <w:bottom w:val="single" w:color="000000" w:sz="4" w:space="0"/>
              <w:right w:val="single" w:color="000000" w:sz="4" w:space="0"/>
            </w:tcBorders>
            <w:noWrap/>
            <w:vAlign w:val="center"/>
          </w:tcPr>
          <w:p w14:paraId="00BB00E9">
            <w:pPr>
              <w:snapToGrid w:val="0"/>
              <w:jc w:val="center"/>
              <w:rPr>
                <w:rFonts w:hint="eastAsia" w:ascii="宋体" w:hAnsi="宋体" w:eastAsia="宋体" w:cs="宋体"/>
                <w:b/>
                <w:bCs/>
                <w:i w:val="0"/>
                <w:iCs w:val="0"/>
                <w:color w:val="000000"/>
                <w:sz w:val="28"/>
                <w:szCs w:val="28"/>
                <w:u w:val="none"/>
              </w:rPr>
            </w:pPr>
          </w:p>
        </w:tc>
        <w:tc>
          <w:tcPr>
            <w:tcW w:w="48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E0341DC">
            <w:pPr>
              <w:snapToGrid w:val="0"/>
              <w:jc w:val="center"/>
              <w:rPr>
                <w:rFonts w:hint="eastAsia" w:ascii="宋体" w:hAnsi="宋体" w:eastAsia="宋体" w:cs="宋体"/>
                <w:b/>
                <w:bCs/>
                <w:i w:val="0"/>
                <w:iCs w:val="0"/>
                <w:color w:val="000000"/>
                <w:sz w:val="28"/>
                <w:szCs w:val="28"/>
                <w:u w:val="none"/>
              </w:rPr>
            </w:pPr>
          </w:p>
        </w:tc>
        <w:tc>
          <w:tcPr>
            <w:tcW w:w="3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3E15FE6">
            <w:pPr>
              <w:snapToGrid w:val="0"/>
              <w:jc w:val="center"/>
              <w:rPr>
                <w:rFonts w:hint="eastAsia" w:ascii="宋体" w:hAnsi="宋体" w:eastAsia="宋体" w:cs="宋体"/>
                <w:b/>
                <w:bCs/>
                <w:i w:val="0"/>
                <w:iCs w:val="0"/>
                <w:color w:val="000000"/>
                <w:sz w:val="28"/>
                <w:szCs w:val="28"/>
                <w:u w:val="none"/>
              </w:rPr>
            </w:pPr>
          </w:p>
        </w:tc>
        <w:tc>
          <w:tcPr>
            <w:tcW w:w="3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B4E195">
            <w:pPr>
              <w:snapToGrid w:val="0"/>
              <w:jc w:val="center"/>
              <w:rPr>
                <w:rFonts w:hint="eastAsia" w:ascii="宋体" w:hAnsi="宋体" w:eastAsia="宋体" w:cs="宋体"/>
                <w:b/>
                <w:bCs/>
                <w:i w:val="0"/>
                <w:iCs w:val="0"/>
                <w:color w:val="000000"/>
                <w:sz w:val="28"/>
                <w:szCs w:val="28"/>
                <w:u w:val="none"/>
              </w:rPr>
            </w:pPr>
          </w:p>
        </w:tc>
        <w:tc>
          <w:tcPr>
            <w:tcW w:w="17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F92A77">
            <w:pPr>
              <w:snapToGrid w:val="0"/>
              <w:jc w:val="center"/>
              <w:rPr>
                <w:rFonts w:hint="eastAsia" w:ascii="宋体" w:hAnsi="宋体" w:eastAsia="宋体" w:cs="宋体"/>
                <w:b/>
                <w:bCs/>
                <w:i w:val="0"/>
                <w:iCs w:val="0"/>
                <w:color w:val="000000"/>
                <w:sz w:val="28"/>
                <w:szCs w:val="28"/>
                <w:u w:val="none"/>
              </w:rPr>
            </w:pPr>
          </w:p>
        </w:tc>
        <w:tc>
          <w:tcPr>
            <w:tcW w:w="747" w:type="pct"/>
            <w:tcBorders>
              <w:top w:val="single" w:color="000000" w:sz="4" w:space="0"/>
              <w:left w:val="nil"/>
              <w:bottom w:val="single" w:color="000000" w:sz="4" w:space="0"/>
              <w:right w:val="single" w:color="000000" w:sz="4" w:space="0"/>
            </w:tcBorders>
            <w:noWrap w:val="0"/>
            <w:vAlign w:val="center"/>
          </w:tcPr>
          <w:p w14:paraId="12D479BE">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学历</w:t>
            </w:r>
          </w:p>
        </w:tc>
        <w:tc>
          <w:tcPr>
            <w:tcW w:w="928" w:type="pct"/>
            <w:tcBorders>
              <w:top w:val="single" w:color="000000" w:sz="4" w:space="0"/>
              <w:left w:val="nil"/>
              <w:bottom w:val="single" w:color="000000" w:sz="4" w:space="0"/>
              <w:right w:val="single" w:color="000000" w:sz="4" w:space="0"/>
            </w:tcBorders>
            <w:noWrap w:val="0"/>
            <w:vAlign w:val="center"/>
          </w:tcPr>
          <w:p w14:paraId="1EDFABF3">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专业</w:t>
            </w:r>
          </w:p>
        </w:tc>
        <w:tc>
          <w:tcPr>
            <w:tcW w:w="565" w:type="pct"/>
            <w:tcBorders>
              <w:top w:val="single" w:color="000000" w:sz="4" w:space="0"/>
              <w:left w:val="single" w:color="000000" w:sz="4" w:space="0"/>
              <w:bottom w:val="single" w:color="000000" w:sz="4" w:space="0"/>
              <w:right w:val="single" w:color="000000" w:sz="4" w:space="0"/>
            </w:tcBorders>
            <w:noWrap w:val="0"/>
            <w:vAlign w:val="center"/>
          </w:tcPr>
          <w:p w14:paraId="366587E1">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年龄</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299C0DAB">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证书</w:t>
            </w:r>
          </w:p>
        </w:tc>
        <w:tc>
          <w:tcPr>
            <w:tcW w:w="634" w:type="pct"/>
            <w:tcBorders>
              <w:top w:val="single" w:color="000000" w:sz="4" w:space="0"/>
              <w:left w:val="single" w:color="000000" w:sz="4" w:space="0"/>
              <w:bottom w:val="single" w:color="000000" w:sz="4" w:space="0"/>
              <w:right w:val="nil"/>
            </w:tcBorders>
            <w:noWrap w:val="0"/>
            <w:vAlign w:val="center"/>
          </w:tcPr>
          <w:p w14:paraId="7E87DE5A">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其他条件</w:t>
            </w:r>
          </w:p>
        </w:tc>
        <w:tc>
          <w:tcPr>
            <w:tcW w:w="245" w:type="pct"/>
            <w:vMerge w:val="continue"/>
            <w:tcBorders>
              <w:top w:val="single" w:color="000000" w:sz="4" w:space="0"/>
              <w:left w:val="single" w:color="000000" w:sz="4" w:space="0"/>
              <w:bottom w:val="single" w:color="000000" w:sz="4" w:space="0"/>
              <w:right w:val="single" w:color="000000" w:sz="4" w:space="0"/>
            </w:tcBorders>
            <w:noWrap w:val="0"/>
            <w:vAlign w:val="center"/>
          </w:tcPr>
          <w:p w14:paraId="1CB2D7C2">
            <w:pPr>
              <w:snapToGrid w:val="0"/>
              <w:jc w:val="center"/>
              <w:rPr>
                <w:rFonts w:hint="eastAsia" w:ascii="宋体" w:hAnsi="宋体" w:eastAsia="宋体" w:cs="宋体"/>
                <w:b/>
                <w:bCs/>
                <w:i w:val="0"/>
                <w:iCs w:val="0"/>
                <w:color w:val="000000"/>
                <w:sz w:val="28"/>
                <w:szCs w:val="28"/>
                <w:u w:val="none"/>
              </w:rPr>
            </w:pPr>
          </w:p>
        </w:tc>
      </w:tr>
      <w:tr w14:paraId="4755D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0" w:type="pct"/>
            <w:tcBorders>
              <w:top w:val="single" w:color="000000" w:sz="4" w:space="0"/>
              <w:left w:val="single" w:color="000000" w:sz="4" w:space="0"/>
              <w:bottom w:val="single" w:color="000000" w:sz="4" w:space="0"/>
              <w:right w:val="single" w:color="000000" w:sz="4" w:space="0"/>
            </w:tcBorders>
            <w:noWrap w:val="0"/>
            <w:vAlign w:val="center"/>
          </w:tcPr>
          <w:p w14:paraId="1086485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87" w:type="pct"/>
            <w:tcBorders>
              <w:top w:val="single" w:color="000000" w:sz="4" w:space="0"/>
              <w:left w:val="single" w:color="000000" w:sz="4" w:space="0"/>
              <w:bottom w:val="single" w:color="000000" w:sz="4" w:space="0"/>
              <w:right w:val="single" w:color="000000" w:sz="4" w:space="0"/>
            </w:tcBorders>
            <w:noWrap w:val="0"/>
            <w:vAlign w:val="center"/>
          </w:tcPr>
          <w:p w14:paraId="0E09760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赣州市城市管理局赣州蓉江新区综合管理服务中心</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15CB475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特殊岗位工作人员</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0A593560">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城市管理协管员</w:t>
            </w:r>
            <w:r>
              <w:rPr>
                <w:rFonts w:hint="eastAsia" w:ascii="宋体" w:hAnsi="宋体" w:cs="宋体"/>
                <w:i w:val="0"/>
                <w:iCs w:val="0"/>
                <w:color w:val="000000"/>
                <w:kern w:val="0"/>
                <w:sz w:val="24"/>
                <w:szCs w:val="24"/>
                <w:u w:val="none"/>
                <w:lang w:val="en-US" w:eastAsia="zh-CN" w:bidi="ar"/>
              </w:rPr>
              <w:t>1</w:t>
            </w:r>
          </w:p>
        </w:tc>
        <w:tc>
          <w:tcPr>
            <w:tcW w:w="173" w:type="pct"/>
            <w:tcBorders>
              <w:top w:val="single" w:color="000000" w:sz="4" w:space="0"/>
              <w:left w:val="single" w:color="000000" w:sz="4" w:space="0"/>
              <w:bottom w:val="single" w:color="000000" w:sz="4" w:space="0"/>
              <w:right w:val="single" w:color="000000" w:sz="4" w:space="0"/>
            </w:tcBorders>
            <w:noWrap w:val="0"/>
            <w:vAlign w:val="center"/>
          </w:tcPr>
          <w:p w14:paraId="7E8BF69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p>
        </w:tc>
        <w:tc>
          <w:tcPr>
            <w:tcW w:w="747" w:type="pct"/>
            <w:tcBorders>
              <w:top w:val="single" w:color="000000" w:sz="4" w:space="0"/>
              <w:left w:val="single" w:color="000000" w:sz="4" w:space="0"/>
              <w:bottom w:val="single" w:color="000000" w:sz="4" w:space="0"/>
              <w:right w:val="single" w:color="000000" w:sz="4" w:space="0"/>
            </w:tcBorders>
            <w:noWrap w:val="0"/>
            <w:vAlign w:val="center"/>
          </w:tcPr>
          <w:p w14:paraId="7A8D19C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大专及以上</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14:paraId="62BE138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565" w:type="pct"/>
            <w:tcBorders>
              <w:top w:val="single" w:color="000000" w:sz="4" w:space="0"/>
              <w:left w:val="single" w:color="000000" w:sz="4" w:space="0"/>
              <w:bottom w:val="single" w:color="000000" w:sz="4" w:space="0"/>
              <w:right w:val="single" w:color="000000" w:sz="4" w:space="0"/>
            </w:tcBorders>
            <w:noWrap w:val="0"/>
            <w:vAlign w:val="center"/>
          </w:tcPr>
          <w:p w14:paraId="087C88D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33周岁及以下</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7B95113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noWrap w:val="0"/>
            <w:vAlign w:val="center"/>
          </w:tcPr>
          <w:p w14:paraId="78B6A41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限男性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103BA7FA">
            <w:pPr>
              <w:snapToGrid w:val="0"/>
              <w:rPr>
                <w:rFonts w:hint="eastAsia" w:ascii="宋体" w:hAnsi="宋体" w:eastAsia="宋体" w:cs="宋体"/>
                <w:i w:val="0"/>
                <w:iCs w:val="0"/>
                <w:color w:val="000000"/>
                <w:sz w:val="24"/>
                <w:szCs w:val="24"/>
                <w:u w:val="none"/>
              </w:rPr>
            </w:pPr>
          </w:p>
        </w:tc>
      </w:tr>
      <w:tr w14:paraId="1A5CE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0" w:type="pct"/>
            <w:tcBorders>
              <w:top w:val="single" w:color="000000" w:sz="4" w:space="0"/>
              <w:left w:val="single" w:color="000000" w:sz="4" w:space="0"/>
              <w:bottom w:val="single" w:color="000000" w:sz="4" w:space="0"/>
              <w:right w:val="single" w:color="000000" w:sz="4" w:space="0"/>
            </w:tcBorders>
            <w:noWrap w:val="0"/>
            <w:vAlign w:val="center"/>
          </w:tcPr>
          <w:p w14:paraId="46E21E15">
            <w:pPr>
              <w:keepNext w:val="0"/>
              <w:keepLines w:val="0"/>
              <w:widowControl/>
              <w:suppressLineNumbers w:val="0"/>
              <w:snapToGrid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487" w:type="pct"/>
            <w:tcBorders>
              <w:top w:val="single" w:color="000000" w:sz="4" w:space="0"/>
              <w:left w:val="single" w:color="000000" w:sz="4" w:space="0"/>
              <w:bottom w:val="single" w:color="000000" w:sz="4" w:space="0"/>
              <w:right w:val="single" w:color="000000" w:sz="4" w:space="0"/>
            </w:tcBorders>
            <w:noWrap w:val="0"/>
            <w:vAlign w:val="center"/>
          </w:tcPr>
          <w:p w14:paraId="0D397EFF">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赣州市城市管理局赣州蓉江新区综合管理服务中心</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328E0C63">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特殊岗位工作人员</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29868CCB">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城市管理协管员</w:t>
            </w:r>
            <w:r>
              <w:rPr>
                <w:rFonts w:hint="eastAsia" w:ascii="宋体" w:hAnsi="宋体" w:cs="宋体"/>
                <w:i w:val="0"/>
                <w:iCs w:val="0"/>
                <w:color w:val="000000"/>
                <w:kern w:val="0"/>
                <w:sz w:val="24"/>
                <w:szCs w:val="24"/>
                <w:u w:val="none"/>
                <w:lang w:val="en-US" w:eastAsia="zh-CN" w:bidi="ar"/>
              </w:rPr>
              <w:t>2</w:t>
            </w:r>
          </w:p>
        </w:tc>
        <w:tc>
          <w:tcPr>
            <w:tcW w:w="173" w:type="pct"/>
            <w:tcBorders>
              <w:top w:val="single" w:color="000000" w:sz="4" w:space="0"/>
              <w:left w:val="single" w:color="000000" w:sz="4" w:space="0"/>
              <w:bottom w:val="single" w:color="000000" w:sz="4" w:space="0"/>
              <w:right w:val="single" w:color="000000" w:sz="4" w:space="0"/>
            </w:tcBorders>
            <w:noWrap w:val="0"/>
            <w:vAlign w:val="center"/>
          </w:tcPr>
          <w:p w14:paraId="39B7CC71">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747" w:type="pct"/>
            <w:tcBorders>
              <w:top w:val="single" w:color="000000" w:sz="4" w:space="0"/>
              <w:left w:val="single" w:color="000000" w:sz="4" w:space="0"/>
              <w:bottom w:val="single" w:color="000000" w:sz="4" w:space="0"/>
              <w:right w:val="single" w:color="000000" w:sz="4" w:space="0"/>
            </w:tcBorders>
            <w:noWrap w:val="0"/>
            <w:vAlign w:val="center"/>
          </w:tcPr>
          <w:p w14:paraId="6DBA338F">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大专及以上</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14:paraId="12A1A339">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不限</w:t>
            </w:r>
          </w:p>
        </w:tc>
        <w:tc>
          <w:tcPr>
            <w:tcW w:w="565" w:type="pct"/>
            <w:tcBorders>
              <w:top w:val="single" w:color="000000" w:sz="4" w:space="0"/>
              <w:left w:val="single" w:color="000000" w:sz="4" w:space="0"/>
              <w:bottom w:val="single" w:color="000000" w:sz="4" w:space="0"/>
              <w:right w:val="single" w:color="000000" w:sz="4" w:space="0"/>
            </w:tcBorders>
            <w:noWrap w:val="0"/>
            <w:vAlign w:val="center"/>
          </w:tcPr>
          <w:p w14:paraId="174FACEC">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33周岁及以下</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098F8811">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noWrap w:val="0"/>
            <w:vAlign w:val="center"/>
          </w:tcPr>
          <w:p w14:paraId="44BCD2CA">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sz w:val="24"/>
                <w:szCs w:val="24"/>
                <w:u w:val="none"/>
                <w:lang w:val="en-US" w:eastAsia="zh-CN"/>
              </w:rPr>
              <w:t>限女性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057D708F">
            <w:pPr>
              <w:snapToGrid w:val="0"/>
              <w:rPr>
                <w:rFonts w:hint="eastAsia" w:ascii="宋体" w:hAnsi="宋体" w:eastAsia="宋体" w:cs="宋体"/>
                <w:i w:val="0"/>
                <w:iCs w:val="0"/>
                <w:color w:val="000000"/>
                <w:sz w:val="24"/>
                <w:szCs w:val="24"/>
                <w:u w:val="none"/>
              </w:rPr>
            </w:pPr>
          </w:p>
        </w:tc>
      </w:tr>
    </w:tbl>
    <w:p w14:paraId="64A7BB22">
      <w:pPr>
        <w:pStyle w:val="2"/>
        <w:numPr>
          <w:ilvl w:val="0"/>
          <w:numId w:val="0"/>
        </w:numPr>
        <w:sectPr>
          <w:pgSz w:w="16838" w:h="11906" w:orient="landscape"/>
          <w:pgMar w:top="1587" w:right="2098" w:bottom="1474" w:left="1984" w:header="851" w:footer="992" w:gutter="0"/>
          <w:pgNumType w:fmt="decimal"/>
          <w:cols w:space="720" w:num="1"/>
          <w:docGrid w:type="lines" w:linePitch="312" w:charSpace="0"/>
        </w:sectPr>
      </w:pPr>
    </w:p>
    <w:p w14:paraId="2866CC35">
      <w:pPr>
        <w:widowControl/>
        <w:jc w:val="left"/>
        <w:rPr>
          <w:rFonts w:hint="eastAsia" w:ascii="仿宋_GB2312" w:hAnsi="仿宋_GB2312" w:eastAsia="仿宋_GB2312" w:cs="仿宋_GB2312"/>
          <w:bCs/>
          <w:w w:val="90"/>
          <w:sz w:val="32"/>
          <w:szCs w:val="32"/>
        </w:rPr>
      </w:pPr>
      <w:r>
        <w:rPr>
          <w:rFonts w:hint="eastAsia" w:ascii="仿宋_GB2312" w:hAnsi="仿宋_GB2312" w:eastAsia="仿宋_GB2312" w:cs="仿宋_GB2312"/>
          <w:bCs/>
          <w:w w:val="90"/>
          <w:sz w:val="32"/>
          <w:szCs w:val="32"/>
        </w:rPr>
        <w:t>附件</w:t>
      </w:r>
      <w:r>
        <w:rPr>
          <w:rFonts w:hint="eastAsia" w:ascii="仿宋_GB2312" w:hAnsi="仿宋_GB2312" w:eastAsia="仿宋_GB2312" w:cs="仿宋_GB2312"/>
          <w:bCs/>
          <w:w w:val="90"/>
          <w:sz w:val="32"/>
          <w:szCs w:val="32"/>
          <w:lang w:val="en-US" w:eastAsia="zh-CN"/>
        </w:rPr>
        <w:t>2</w:t>
      </w:r>
      <w:r>
        <w:rPr>
          <w:rFonts w:hint="eastAsia" w:ascii="仿宋_GB2312" w:hAnsi="仿宋_GB2312" w:eastAsia="仿宋_GB2312" w:cs="仿宋_GB2312"/>
          <w:bCs/>
          <w:w w:val="90"/>
          <w:sz w:val="32"/>
          <w:szCs w:val="32"/>
        </w:rPr>
        <w:t xml:space="preserve">                                 编号：</w:t>
      </w:r>
    </w:p>
    <w:p w14:paraId="50170B61">
      <w:pPr>
        <w:widowControl/>
        <w:jc w:val="center"/>
        <w:rPr>
          <w:rFonts w:hint="eastAsia" w:ascii="方正小标宋_GBK" w:hAnsi="方正小标宋_GBK" w:eastAsia="方正小标宋_GBK" w:cs="方正小标宋_GBK"/>
          <w:bCs/>
          <w:w w:val="90"/>
          <w:sz w:val="36"/>
          <w:szCs w:val="36"/>
        </w:rPr>
      </w:pPr>
      <w:r>
        <w:rPr>
          <w:rFonts w:hint="eastAsia" w:ascii="宋体" w:hAnsi="宋体" w:eastAsia="宋体" w:cs="宋体"/>
          <w:b/>
          <w:bCs/>
          <w:spacing w:val="-20"/>
          <w:sz w:val="36"/>
          <w:szCs w:val="36"/>
          <w:lang w:eastAsia="zh-CN"/>
        </w:rPr>
        <w:t>赣州市城市管理局赣州蓉江新区综合管理服务中心</w:t>
      </w:r>
      <w:r>
        <w:rPr>
          <w:rFonts w:hint="eastAsia" w:ascii="宋体" w:hAnsi="宋体" w:eastAsia="宋体" w:cs="宋体"/>
          <w:b/>
          <w:bCs/>
          <w:spacing w:val="-20"/>
          <w:sz w:val="36"/>
          <w:szCs w:val="36"/>
        </w:rPr>
        <w:t>招聘城市管理协管员报名表</w:t>
      </w:r>
    </w:p>
    <w:tbl>
      <w:tblPr>
        <w:tblStyle w:val="6"/>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5"/>
        <w:gridCol w:w="1241"/>
        <w:gridCol w:w="801"/>
        <w:gridCol w:w="1369"/>
        <w:gridCol w:w="1579"/>
        <w:gridCol w:w="1276"/>
        <w:gridCol w:w="56"/>
        <w:gridCol w:w="2271"/>
      </w:tblGrid>
      <w:tr w14:paraId="6452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7D345147">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姓   名</w:t>
            </w:r>
          </w:p>
        </w:tc>
        <w:tc>
          <w:tcPr>
            <w:tcW w:w="2042" w:type="dxa"/>
            <w:gridSpan w:val="2"/>
            <w:tcBorders>
              <w:top w:val="single" w:color="auto" w:sz="4" w:space="0"/>
              <w:left w:val="single" w:color="auto" w:sz="4" w:space="0"/>
              <w:bottom w:val="single" w:color="auto" w:sz="4" w:space="0"/>
              <w:right w:val="single" w:color="auto" w:sz="4" w:space="0"/>
            </w:tcBorders>
            <w:noWrap w:val="0"/>
            <w:vAlign w:val="center"/>
          </w:tcPr>
          <w:p w14:paraId="23CE87CF">
            <w:pPr>
              <w:widowControl/>
              <w:ind w:left="1"/>
              <w:jc w:val="center"/>
              <w:rPr>
                <w:rFonts w:hint="eastAsia" w:ascii="仿宋_GB2312" w:hAnsi="宋体" w:eastAsia="仿宋_GB2312" w:cs="宋体"/>
                <w:kern w:val="0"/>
                <w:sz w:val="24"/>
                <w:szCs w:val="20"/>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14:paraId="6A7D78F7">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性  别</w:t>
            </w:r>
          </w:p>
        </w:tc>
        <w:tc>
          <w:tcPr>
            <w:tcW w:w="2911" w:type="dxa"/>
            <w:gridSpan w:val="3"/>
            <w:tcBorders>
              <w:top w:val="single" w:color="auto" w:sz="4" w:space="0"/>
              <w:left w:val="single" w:color="auto" w:sz="4" w:space="0"/>
              <w:bottom w:val="single" w:color="auto" w:sz="4" w:space="0"/>
              <w:right w:val="single" w:color="auto" w:sz="4" w:space="0"/>
            </w:tcBorders>
            <w:noWrap w:val="0"/>
            <w:vAlign w:val="center"/>
          </w:tcPr>
          <w:p w14:paraId="63EA1929">
            <w:pPr>
              <w:widowControl/>
              <w:ind w:left="1"/>
              <w:jc w:val="center"/>
              <w:rPr>
                <w:rFonts w:hint="eastAsia" w:ascii="仿宋_GB2312" w:hAnsi="宋体" w:eastAsia="仿宋_GB2312" w:cs="宋体"/>
                <w:kern w:val="0"/>
                <w:sz w:val="24"/>
                <w:szCs w:val="20"/>
              </w:rPr>
            </w:pPr>
          </w:p>
        </w:tc>
        <w:tc>
          <w:tcPr>
            <w:tcW w:w="2271" w:type="dxa"/>
            <w:vMerge w:val="restart"/>
            <w:tcBorders>
              <w:top w:val="single" w:color="auto" w:sz="4" w:space="0"/>
              <w:left w:val="single" w:color="auto" w:sz="4" w:space="0"/>
              <w:bottom w:val="single" w:color="auto" w:sz="4" w:space="0"/>
              <w:right w:val="single" w:color="auto" w:sz="4" w:space="0"/>
            </w:tcBorders>
            <w:noWrap w:val="0"/>
            <w:vAlign w:val="center"/>
          </w:tcPr>
          <w:p w14:paraId="33DD8348">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照  片</w:t>
            </w:r>
          </w:p>
        </w:tc>
      </w:tr>
      <w:tr w14:paraId="25C6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7C08501A">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民   族</w:t>
            </w:r>
          </w:p>
        </w:tc>
        <w:tc>
          <w:tcPr>
            <w:tcW w:w="2042" w:type="dxa"/>
            <w:gridSpan w:val="2"/>
            <w:tcBorders>
              <w:top w:val="single" w:color="auto" w:sz="4" w:space="0"/>
              <w:left w:val="single" w:color="auto" w:sz="4" w:space="0"/>
              <w:bottom w:val="single" w:color="auto" w:sz="4" w:space="0"/>
              <w:right w:val="single" w:color="auto" w:sz="4" w:space="0"/>
            </w:tcBorders>
            <w:noWrap w:val="0"/>
            <w:vAlign w:val="center"/>
          </w:tcPr>
          <w:p w14:paraId="7E2DE655">
            <w:pPr>
              <w:widowControl/>
              <w:ind w:left="1"/>
              <w:jc w:val="center"/>
              <w:rPr>
                <w:rFonts w:hint="eastAsia" w:ascii="仿宋_GB2312" w:hAnsi="宋体" w:eastAsia="仿宋_GB2312" w:cs="宋体"/>
                <w:kern w:val="0"/>
                <w:sz w:val="24"/>
                <w:szCs w:val="20"/>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14:paraId="004B0918">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出生年月</w:t>
            </w:r>
          </w:p>
        </w:tc>
        <w:tc>
          <w:tcPr>
            <w:tcW w:w="2911" w:type="dxa"/>
            <w:gridSpan w:val="3"/>
            <w:tcBorders>
              <w:top w:val="single" w:color="auto" w:sz="4" w:space="0"/>
              <w:left w:val="single" w:color="auto" w:sz="4" w:space="0"/>
              <w:bottom w:val="single" w:color="auto" w:sz="4" w:space="0"/>
              <w:right w:val="single" w:color="auto" w:sz="4" w:space="0"/>
            </w:tcBorders>
            <w:noWrap w:val="0"/>
            <w:vAlign w:val="center"/>
          </w:tcPr>
          <w:p w14:paraId="1EE04277">
            <w:pPr>
              <w:widowControl/>
              <w:ind w:left="1"/>
              <w:jc w:val="center"/>
              <w:rPr>
                <w:rFonts w:hint="eastAsia" w:ascii="仿宋_GB2312" w:hAnsi="宋体" w:eastAsia="仿宋_GB2312" w:cs="宋体"/>
                <w:kern w:val="0"/>
                <w:sz w:val="24"/>
                <w:szCs w:val="20"/>
              </w:rPr>
            </w:pPr>
          </w:p>
        </w:tc>
        <w:tc>
          <w:tcPr>
            <w:tcW w:w="2271" w:type="dxa"/>
            <w:vMerge w:val="continue"/>
            <w:tcBorders>
              <w:top w:val="single" w:color="auto" w:sz="4" w:space="0"/>
              <w:left w:val="single" w:color="auto" w:sz="4" w:space="0"/>
              <w:bottom w:val="single" w:color="auto" w:sz="4" w:space="0"/>
              <w:right w:val="single" w:color="auto" w:sz="4" w:space="0"/>
            </w:tcBorders>
            <w:noWrap w:val="0"/>
            <w:vAlign w:val="center"/>
          </w:tcPr>
          <w:p w14:paraId="79568CC3">
            <w:pPr>
              <w:widowControl/>
              <w:jc w:val="center"/>
              <w:rPr>
                <w:rFonts w:hint="eastAsia" w:ascii="仿宋_GB2312" w:hAnsi="宋体" w:eastAsia="仿宋_GB2312" w:cs="宋体"/>
                <w:kern w:val="0"/>
                <w:sz w:val="24"/>
                <w:szCs w:val="20"/>
              </w:rPr>
            </w:pPr>
          </w:p>
        </w:tc>
      </w:tr>
      <w:tr w14:paraId="6DE1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19433D08">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政治面貌</w:t>
            </w:r>
          </w:p>
        </w:tc>
        <w:tc>
          <w:tcPr>
            <w:tcW w:w="2042" w:type="dxa"/>
            <w:gridSpan w:val="2"/>
            <w:tcBorders>
              <w:top w:val="single" w:color="auto" w:sz="4" w:space="0"/>
              <w:left w:val="single" w:color="auto" w:sz="4" w:space="0"/>
              <w:bottom w:val="single" w:color="auto" w:sz="4" w:space="0"/>
              <w:right w:val="single" w:color="auto" w:sz="4" w:space="0"/>
            </w:tcBorders>
            <w:noWrap w:val="0"/>
            <w:vAlign w:val="center"/>
          </w:tcPr>
          <w:p w14:paraId="6DB41B34">
            <w:pPr>
              <w:widowControl/>
              <w:ind w:left="1"/>
              <w:jc w:val="center"/>
              <w:rPr>
                <w:rFonts w:hint="eastAsia" w:ascii="仿宋_GB2312" w:hAnsi="宋体" w:eastAsia="仿宋_GB2312" w:cs="宋体"/>
                <w:kern w:val="0"/>
                <w:sz w:val="24"/>
                <w:szCs w:val="20"/>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14:paraId="3F543384">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籍  贯</w:t>
            </w:r>
          </w:p>
        </w:tc>
        <w:tc>
          <w:tcPr>
            <w:tcW w:w="2911" w:type="dxa"/>
            <w:gridSpan w:val="3"/>
            <w:tcBorders>
              <w:top w:val="single" w:color="auto" w:sz="4" w:space="0"/>
              <w:left w:val="single" w:color="auto" w:sz="4" w:space="0"/>
              <w:bottom w:val="single" w:color="auto" w:sz="4" w:space="0"/>
              <w:right w:val="single" w:color="auto" w:sz="4" w:space="0"/>
            </w:tcBorders>
            <w:noWrap w:val="0"/>
            <w:vAlign w:val="center"/>
          </w:tcPr>
          <w:p w14:paraId="48112731">
            <w:pPr>
              <w:widowControl/>
              <w:ind w:left="1"/>
              <w:jc w:val="center"/>
              <w:rPr>
                <w:rFonts w:hint="eastAsia" w:ascii="仿宋_GB2312" w:hAnsi="宋体" w:eastAsia="仿宋_GB2312" w:cs="宋体"/>
                <w:kern w:val="0"/>
                <w:sz w:val="24"/>
                <w:szCs w:val="20"/>
              </w:rPr>
            </w:pPr>
          </w:p>
        </w:tc>
        <w:tc>
          <w:tcPr>
            <w:tcW w:w="2271" w:type="dxa"/>
            <w:vMerge w:val="continue"/>
            <w:tcBorders>
              <w:top w:val="single" w:color="auto" w:sz="4" w:space="0"/>
              <w:left w:val="single" w:color="auto" w:sz="4" w:space="0"/>
              <w:bottom w:val="single" w:color="auto" w:sz="4" w:space="0"/>
              <w:right w:val="single" w:color="auto" w:sz="4" w:space="0"/>
            </w:tcBorders>
            <w:noWrap w:val="0"/>
            <w:vAlign w:val="center"/>
          </w:tcPr>
          <w:p w14:paraId="09EDC731">
            <w:pPr>
              <w:widowControl/>
              <w:jc w:val="center"/>
              <w:rPr>
                <w:rFonts w:hint="eastAsia" w:ascii="仿宋_GB2312" w:hAnsi="宋体" w:eastAsia="仿宋_GB2312" w:cs="宋体"/>
                <w:kern w:val="0"/>
                <w:sz w:val="24"/>
                <w:szCs w:val="20"/>
              </w:rPr>
            </w:pPr>
          </w:p>
        </w:tc>
      </w:tr>
      <w:tr w14:paraId="7B4F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0A18FC26">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身份证号码</w:t>
            </w:r>
          </w:p>
        </w:tc>
        <w:tc>
          <w:tcPr>
            <w:tcW w:w="3411" w:type="dxa"/>
            <w:gridSpan w:val="3"/>
            <w:tcBorders>
              <w:top w:val="single" w:color="auto" w:sz="4" w:space="0"/>
              <w:left w:val="single" w:color="auto" w:sz="4" w:space="0"/>
              <w:bottom w:val="single" w:color="auto" w:sz="4" w:space="0"/>
              <w:right w:val="single" w:color="auto" w:sz="4" w:space="0"/>
            </w:tcBorders>
            <w:noWrap w:val="0"/>
            <w:vAlign w:val="center"/>
          </w:tcPr>
          <w:p w14:paraId="3ED61CB7">
            <w:pPr>
              <w:widowControl/>
              <w:ind w:left="1"/>
              <w:jc w:val="center"/>
              <w:rPr>
                <w:rFonts w:hint="eastAsia" w:ascii="仿宋_GB2312" w:hAnsi="宋体" w:eastAsia="仿宋_GB2312" w:cs="宋体"/>
                <w:kern w:val="0"/>
                <w:sz w:val="24"/>
                <w:szCs w:val="20"/>
              </w:rPr>
            </w:pPr>
          </w:p>
        </w:tc>
        <w:tc>
          <w:tcPr>
            <w:tcW w:w="1579" w:type="dxa"/>
            <w:tcBorders>
              <w:top w:val="single" w:color="auto" w:sz="4" w:space="0"/>
              <w:left w:val="single" w:color="auto" w:sz="4" w:space="0"/>
              <w:bottom w:val="single" w:color="auto" w:sz="4" w:space="0"/>
              <w:right w:val="single" w:color="auto" w:sz="4" w:space="0"/>
            </w:tcBorders>
            <w:noWrap w:val="0"/>
            <w:vAlign w:val="center"/>
          </w:tcPr>
          <w:p w14:paraId="2D4CDABE">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身高（CM）</w:t>
            </w:r>
          </w:p>
        </w:tc>
        <w:tc>
          <w:tcPr>
            <w:tcW w:w="1332" w:type="dxa"/>
            <w:gridSpan w:val="2"/>
            <w:tcBorders>
              <w:top w:val="single" w:color="auto" w:sz="4" w:space="0"/>
              <w:left w:val="single" w:color="auto" w:sz="4" w:space="0"/>
              <w:bottom w:val="single" w:color="auto" w:sz="4" w:space="0"/>
              <w:right w:val="single" w:color="auto" w:sz="4" w:space="0"/>
            </w:tcBorders>
            <w:noWrap w:val="0"/>
            <w:vAlign w:val="center"/>
          </w:tcPr>
          <w:p w14:paraId="19C07E27">
            <w:pPr>
              <w:widowControl/>
              <w:ind w:left="1"/>
              <w:jc w:val="center"/>
              <w:rPr>
                <w:rFonts w:hint="eastAsia" w:ascii="仿宋_GB2312" w:hAnsi="宋体" w:eastAsia="仿宋_GB2312" w:cs="宋体"/>
                <w:kern w:val="0"/>
                <w:sz w:val="24"/>
                <w:szCs w:val="20"/>
              </w:rPr>
            </w:pPr>
          </w:p>
        </w:tc>
        <w:tc>
          <w:tcPr>
            <w:tcW w:w="2271" w:type="dxa"/>
            <w:vMerge w:val="continue"/>
            <w:tcBorders>
              <w:top w:val="single" w:color="auto" w:sz="4" w:space="0"/>
              <w:left w:val="single" w:color="auto" w:sz="4" w:space="0"/>
              <w:bottom w:val="single" w:color="auto" w:sz="4" w:space="0"/>
              <w:right w:val="single" w:color="auto" w:sz="4" w:space="0"/>
            </w:tcBorders>
            <w:noWrap w:val="0"/>
            <w:vAlign w:val="center"/>
          </w:tcPr>
          <w:p w14:paraId="34BDE0EA">
            <w:pPr>
              <w:widowControl/>
              <w:jc w:val="center"/>
              <w:rPr>
                <w:rFonts w:hint="eastAsia" w:ascii="仿宋_GB2312" w:hAnsi="宋体" w:eastAsia="仿宋_GB2312" w:cs="宋体"/>
                <w:kern w:val="0"/>
                <w:sz w:val="24"/>
                <w:szCs w:val="20"/>
              </w:rPr>
            </w:pPr>
          </w:p>
        </w:tc>
      </w:tr>
      <w:tr w14:paraId="45A0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exac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7496FC73">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毕业院校（全日制）及专业</w:t>
            </w:r>
          </w:p>
        </w:tc>
        <w:tc>
          <w:tcPr>
            <w:tcW w:w="3411" w:type="dxa"/>
            <w:gridSpan w:val="3"/>
            <w:tcBorders>
              <w:top w:val="single" w:color="auto" w:sz="4" w:space="0"/>
              <w:left w:val="single" w:color="auto" w:sz="4" w:space="0"/>
              <w:bottom w:val="single" w:color="auto" w:sz="4" w:space="0"/>
              <w:right w:val="single" w:color="auto" w:sz="4" w:space="0"/>
            </w:tcBorders>
            <w:noWrap w:val="0"/>
            <w:vAlign w:val="center"/>
          </w:tcPr>
          <w:p w14:paraId="1FE4ADB2">
            <w:pPr>
              <w:widowControl/>
              <w:ind w:left="1"/>
              <w:jc w:val="center"/>
              <w:rPr>
                <w:rFonts w:hint="eastAsia" w:ascii="仿宋_GB2312" w:hAnsi="宋体" w:eastAsia="仿宋_GB2312" w:cs="宋体"/>
                <w:kern w:val="0"/>
                <w:sz w:val="24"/>
                <w:szCs w:val="20"/>
              </w:rPr>
            </w:pPr>
          </w:p>
        </w:tc>
        <w:tc>
          <w:tcPr>
            <w:tcW w:w="1579" w:type="dxa"/>
            <w:tcBorders>
              <w:top w:val="single" w:color="auto" w:sz="4" w:space="0"/>
              <w:left w:val="single" w:color="auto" w:sz="4" w:space="0"/>
              <w:bottom w:val="single" w:color="auto" w:sz="4" w:space="0"/>
              <w:right w:val="single" w:color="auto" w:sz="4" w:space="0"/>
            </w:tcBorders>
            <w:noWrap w:val="0"/>
            <w:vAlign w:val="center"/>
          </w:tcPr>
          <w:p w14:paraId="0D59F1BD">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毕业院校</w:t>
            </w:r>
          </w:p>
          <w:p w14:paraId="2E001B74">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w:t>
            </w:r>
            <w:r>
              <w:rPr>
                <w:rFonts w:hint="eastAsia" w:ascii="仿宋_GB2312" w:hAnsi="宋体" w:eastAsia="仿宋_GB2312" w:cs="宋体"/>
                <w:kern w:val="0"/>
                <w:sz w:val="24"/>
              </w:rPr>
              <w:t>最高学历</w:t>
            </w:r>
            <w:r>
              <w:rPr>
                <w:rFonts w:hint="eastAsia" w:ascii="仿宋_GB2312" w:hAnsi="宋体" w:eastAsia="仿宋_GB2312" w:cs="宋体"/>
                <w:kern w:val="0"/>
                <w:sz w:val="24"/>
                <w:szCs w:val="20"/>
              </w:rPr>
              <w:t>）</w:t>
            </w:r>
          </w:p>
          <w:p w14:paraId="0876F1B7">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rPr>
              <w:t>及专业</w:t>
            </w:r>
          </w:p>
        </w:tc>
        <w:tc>
          <w:tcPr>
            <w:tcW w:w="3603" w:type="dxa"/>
            <w:gridSpan w:val="3"/>
            <w:tcBorders>
              <w:top w:val="single" w:color="auto" w:sz="4" w:space="0"/>
              <w:left w:val="single" w:color="auto" w:sz="4" w:space="0"/>
              <w:bottom w:val="single" w:color="auto" w:sz="4" w:space="0"/>
              <w:right w:val="single" w:color="auto" w:sz="4" w:space="0"/>
            </w:tcBorders>
            <w:noWrap w:val="0"/>
            <w:vAlign w:val="center"/>
          </w:tcPr>
          <w:p w14:paraId="1CF46BAF">
            <w:pPr>
              <w:widowControl/>
              <w:ind w:left="1"/>
              <w:jc w:val="center"/>
              <w:rPr>
                <w:rFonts w:hint="eastAsia" w:ascii="仿宋_GB2312" w:hAnsi="宋体" w:eastAsia="仿宋_GB2312" w:cs="宋体"/>
                <w:kern w:val="0"/>
                <w:sz w:val="24"/>
                <w:szCs w:val="20"/>
              </w:rPr>
            </w:pPr>
          </w:p>
        </w:tc>
      </w:tr>
      <w:tr w14:paraId="2BF3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51912923">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rPr>
              <w:t>现家庭住址</w:t>
            </w:r>
          </w:p>
        </w:tc>
        <w:tc>
          <w:tcPr>
            <w:tcW w:w="2042" w:type="dxa"/>
            <w:gridSpan w:val="2"/>
            <w:tcBorders>
              <w:top w:val="single" w:color="auto" w:sz="4" w:space="0"/>
              <w:left w:val="single" w:color="auto" w:sz="4" w:space="0"/>
              <w:bottom w:val="single" w:color="auto" w:sz="4" w:space="0"/>
              <w:right w:val="nil"/>
            </w:tcBorders>
            <w:noWrap w:val="0"/>
            <w:vAlign w:val="center"/>
          </w:tcPr>
          <w:p w14:paraId="66AD159D">
            <w:pPr>
              <w:widowControl/>
              <w:ind w:left="1"/>
              <w:jc w:val="center"/>
              <w:rPr>
                <w:rFonts w:hint="eastAsia" w:ascii="仿宋_GB2312" w:hAnsi="宋体" w:eastAsia="仿宋_GB2312" w:cs="宋体"/>
                <w:kern w:val="0"/>
                <w:sz w:val="24"/>
                <w:szCs w:val="20"/>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14:paraId="15AF7A2F">
            <w:pPr>
              <w:widowControl/>
              <w:ind w:left="1"/>
              <w:jc w:val="center"/>
              <w:rPr>
                <w:rFonts w:hint="eastAsia" w:ascii="仿宋_GB2312" w:hAnsi="宋体" w:eastAsia="仿宋_GB2312" w:cs="宋体"/>
                <w:kern w:val="0"/>
                <w:sz w:val="24"/>
              </w:rPr>
            </w:pPr>
            <w:r>
              <w:rPr>
                <w:rFonts w:hint="eastAsia" w:ascii="仿宋_GB2312" w:hAnsi="宋体" w:eastAsia="仿宋_GB2312" w:cs="宋体"/>
                <w:kern w:val="0"/>
                <w:sz w:val="24"/>
              </w:rPr>
              <w:t>特长及</w:t>
            </w:r>
          </w:p>
          <w:p w14:paraId="1758F6C4">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rPr>
              <w:t>技能</w:t>
            </w:r>
          </w:p>
        </w:tc>
        <w:tc>
          <w:tcPr>
            <w:tcW w:w="1579" w:type="dxa"/>
            <w:tcBorders>
              <w:top w:val="single" w:color="auto" w:sz="4" w:space="0"/>
              <w:left w:val="single" w:color="auto" w:sz="4" w:space="0"/>
              <w:bottom w:val="single" w:color="auto" w:sz="4" w:space="0"/>
              <w:right w:val="single" w:color="auto" w:sz="4" w:space="0"/>
            </w:tcBorders>
            <w:noWrap w:val="0"/>
            <w:vAlign w:val="center"/>
          </w:tcPr>
          <w:p w14:paraId="13FA0FFC">
            <w:pPr>
              <w:widowControl/>
              <w:ind w:left="1"/>
              <w:jc w:val="center"/>
              <w:rPr>
                <w:rFonts w:hint="eastAsia" w:ascii="仿宋_GB2312" w:hAnsi="宋体" w:eastAsia="仿宋_GB2312" w:cs="宋体"/>
                <w:kern w:val="0"/>
                <w:sz w:val="24"/>
                <w:szCs w:val="20"/>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A75BD4">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rPr>
              <w:t>联系电话</w:t>
            </w:r>
          </w:p>
        </w:tc>
        <w:tc>
          <w:tcPr>
            <w:tcW w:w="2327" w:type="dxa"/>
            <w:gridSpan w:val="2"/>
            <w:tcBorders>
              <w:top w:val="single" w:color="auto" w:sz="4" w:space="0"/>
              <w:left w:val="single" w:color="auto" w:sz="4" w:space="0"/>
              <w:bottom w:val="single" w:color="auto" w:sz="4" w:space="0"/>
              <w:right w:val="single" w:color="auto" w:sz="4" w:space="0"/>
            </w:tcBorders>
            <w:noWrap w:val="0"/>
            <w:vAlign w:val="center"/>
          </w:tcPr>
          <w:p w14:paraId="35DAA482">
            <w:pPr>
              <w:widowControl/>
              <w:ind w:left="1"/>
              <w:jc w:val="center"/>
              <w:rPr>
                <w:rFonts w:hint="eastAsia" w:ascii="仿宋_GB2312" w:hAnsi="宋体" w:eastAsia="仿宋_GB2312" w:cs="宋体"/>
                <w:kern w:val="0"/>
                <w:sz w:val="24"/>
                <w:szCs w:val="20"/>
              </w:rPr>
            </w:pPr>
          </w:p>
        </w:tc>
      </w:tr>
      <w:tr w14:paraId="079F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exac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5C111090">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岗位</w:t>
            </w:r>
          </w:p>
        </w:tc>
        <w:tc>
          <w:tcPr>
            <w:tcW w:w="8593" w:type="dxa"/>
            <w:gridSpan w:val="7"/>
            <w:tcBorders>
              <w:top w:val="single" w:color="auto" w:sz="4" w:space="0"/>
              <w:left w:val="single" w:color="auto" w:sz="4" w:space="0"/>
              <w:bottom w:val="single" w:color="auto" w:sz="4" w:space="0"/>
              <w:right w:val="single" w:color="auto" w:sz="4" w:space="0"/>
            </w:tcBorders>
            <w:noWrap w:val="0"/>
            <w:vAlign w:val="center"/>
          </w:tcPr>
          <w:p w14:paraId="49830007">
            <w:pPr>
              <w:widowControl/>
              <w:spacing w:line="360" w:lineRule="exact"/>
              <w:ind w:firstLine="480" w:firstLineChars="200"/>
              <w:rPr>
                <w:rFonts w:hint="eastAsia" w:ascii="仿宋_GB2312" w:hAnsi="宋体" w:eastAsia="仿宋_GB2312" w:cs="宋体"/>
                <w:kern w:val="0"/>
                <w:sz w:val="24"/>
                <w:szCs w:val="20"/>
              </w:rPr>
            </w:pPr>
            <w:r>
              <w:rPr>
                <w:rFonts w:hint="eastAsia" w:ascii="仿宋_GB2312" w:hAnsi="宋体" w:eastAsia="仿宋_GB2312" w:cs="宋体"/>
                <w:kern w:val="0"/>
                <w:sz w:val="24"/>
                <w:szCs w:val="20"/>
              </w:rPr>
              <w:t>本人已经认真阅读公告、岗位要求，对所提供的各项信息、材料的真实性、准确性和有效性负责，自愿服从岗位分配。</w:t>
            </w:r>
          </w:p>
          <w:p w14:paraId="3813F2EB">
            <w:pPr>
              <w:widowControl/>
              <w:wordWrap w:val="0"/>
              <w:spacing w:line="360" w:lineRule="exact"/>
              <w:jc w:val="right"/>
              <w:rPr>
                <w:rFonts w:hint="eastAsia" w:ascii="仿宋_GB2312" w:hAnsi="宋体" w:eastAsia="仿宋_GB2312" w:cs="宋体"/>
                <w:kern w:val="0"/>
                <w:sz w:val="24"/>
                <w:szCs w:val="20"/>
              </w:rPr>
            </w:pPr>
            <w:r>
              <w:rPr>
                <w:rFonts w:hint="eastAsia" w:ascii="仿宋_GB2312" w:hAnsi="宋体" w:eastAsia="仿宋_GB2312" w:cs="宋体"/>
                <w:kern w:val="0"/>
                <w:sz w:val="24"/>
                <w:szCs w:val="20"/>
              </w:rPr>
              <w:t xml:space="preserve">   </w:t>
            </w:r>
          </w:p>
          <w:p w14:paraId="6B469D1A">
            <w:pPr>
              <w:widowControl/>
              <w:spacing w:line="360" w:lineRule="exact"/>
              <w:jc w:val="right"/>
              <w:rPr>
                <w:rFonts w:hint="eastAsia" w:ascii="仿宋_GB2312" w:hAnsi="宋体" w:eastAsia="仿宋_GB2312" w:cs="宋体"/>
                <w:kern w:val="0"/>
                <w:sz w:val="24"/>
                <w:szCs w:val="20"/>
              </w:rPr>
            </w:pPr>
            <w:r>
              <w:rPr>
                <w:rFonts w:hint="eastAsia" w:ascii="仿宋_GB2312" w:hAnsi="宋体" w:eastAsia="仿宋_GB2312" w:cs="宋体"/>
                <w:kern w:val="0"/>
                <w:sz w:val="24"/>
                <w:szCs w:val="20"/>
              </w:rPr>
              <w:t>签名：                   年     月     日</w:t>
            </w:r>
          </w:p>
        </w:tc>
      </w:tr>
      <w:tr w14:paraId="4E5F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1445" w:type="dxa"/>
            <w:vMerge w:val="restart"/>
            <w:tcBorders>
              <w:top w:val="single" w:color="auto" w:sz="4" w:space="0"/>
              <w:left w:val="single" w:color="auto" w:sz="4" w:space="0"/>
              <w:right w:val="single" w:color="auto" w:sz="4" w:space="0"/>
            </w:tcBorders>
            <w:noWrap w:val="0"/>
            <w:vAlign w:val="center"/>
          </w:tcPr>
          <w:p w14:paraId="7825273B">
            <w:pPr>
              <w:widowControl/>
              <w:spacing w:line="520" w:lineRule="exact"/>
              <w:jc w:val="center"/>
              <w:rPr>
                <w:rFonts w:hint="eastAsia" w:ascii="仿宋_GB2312" w:hAnsi="宋体" w:eastAsia="仿宋_GB2312" w:cs="宋体"/>
                <w:b/>
                <w:bCs/>
                <w:kern w:val="0"/>
                <w:sz w:val="24"/>
                <w:szCs w:val="20"/>
              </w:rPr>
            </w:pPr>
            <w:r>
              <w:rPr>
                <w:rFonts w:hint="eastAsia" w:ascii="仿宋_GB2312" w:hAnsi="宋体" w:eastAsia="仿宋_GB2312" w:cs="宋体"/>
                <w:b/>
                <w:bCs/>
                <w:kern w:val="0"/>
                <w:sz w:val="24"/>
                <w:szCs w:val="20"/>
              </w:rPr>
              <w:t>家庭及主要社会关系</w:t>
            </w:r>
          </w:p>
          <w:p w14:paraId="4434B0F6">
            <w:pPr>
              <w:widowControl/>
              <w:spacing w:line="520" w:lineRule="exact"/>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(包括父母、配偶、子女等)</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017AADC1">
            <w:pPr>
              <w:widowControl/>
              <w:ind w:left="1"/>
              <w:jc w:val="center"/>
              <w:rPr>
                <w:rFonts w:hint="eastAsia" w:ascii="仿宋_GB2312" w:hAnsi="宋体" w:eastAsia="仿宋_GB2312" w:cs="宋体"/>
                <w:kern w:val="0"/>
                <w:sz w:val="24"/>
              </w:rPr>
            </w:pPr>
            <w:r>
              <w:rPr>
                <w:rFonts w:hint="eastAsia" w:ascii="仿宋_GB2312" w:hAnsi="宋体" w:eastAsia="仿宋_GB2312" w:cs="宋体"/>
                <w:kern w:val="0"/>
                <w:sz w:val="24"/>
              </w:rPr>
              <w:t>姓  名</w:t>
            </w:r>
          </w:p>
        </w:tc>
        <w:tc>
          <w:tcPr>
            <w:tcW w:w="801" w:type="dxa"/>
            <w:tcBorders>
              <w:top w:val="single" w:color="auto" w:sz="4" w:space="0"/>
              <w:left w:val="single" w:color="auto" w:sz="4" w:space="0"/>
              <w:bottom w:val="single" w:color="auto" w:sz="4" w:space="0"/>
              <w:right w:val="single" w:color="auto" w:sz="4" w:space="0"/>
            </w:tcBorders>
            <w:noWrap w:val="0"/>
            <w:vAlign w:val="center"/>
          </w:tcPr>
          <w:p w14:paraId="1845580E">
            <w:pPr>
              <w:widowControl/>
              <w:ind w:left="1"/>
              <w:jc w:val="center"/>
              <w:rPr>
                <w:rFonts w:hint="eastAsia" w:ascii="仿宋_GB2312" w:hAnsi="宋体" w:eastAsia="仿宋_GB2312" w:cs="宋体"/>
                <w:kern w:val="0"/>
                <w:sz w:val="24"/>
              </w:rPr>
            </w:pPr>
            <w:r>
              <w:rPr>
                <w:rFonts w:hint="eastAsia" w:ascii="仿宋_GB2312" w:hAnsi="宋体" w:eastAsia="仿宋_GB2312" w:cs="宋体"/>
                <w:kern w:val="0"/>
                <w:sz w:val="24"/>
              </w:rPr>
              <w:t>年龄</w:t>
            </w:r>
          </w:p>
        </w:tc>
        <w:tc>
          <w:tcPr>
            <w:tcW w:w="1369" w:type="dxa"/>
            <w:tcBorders>
              <w:top w:val="single" w:color="auto" w:sz="4" w:space="0"/>
              <w:left w:val="single" w:color="auto" w:sz="4" w:space="0"/>
              <w:bottom w:val="single" w:color="auto" w:sz="4" w:space="0"/>
              <w:right w:val="single" w:color="auto" w:sz="4" w:space="0"/>
            </w:tcBorders>
            <w:noWrap w:val="0"/>
            <w:vAlign w:val="center"/>
          </w:tcPr>
          <w:p w14:paraId="5D7FB366">
            <w:pPr>
              <w:widowControl/>
              <w:ind w:left="1"/>
              <w:jc w:val="center"/>
              <w:rPr>
                <w:rFonts w:hint="eastAsia" w:ascii="仿宋_GB2312" w:hAnsi="宋体" w:eastAsia="仿宋_GB2312" w:cs="宋体"/>
                <w:kern w:val="0"/>
                <w:sz w:val="24"/>
              </w:rPr>
            </w:pPr>
            <w:r>
              <w:rPr>
                <w:rFonts w:hint="eastAsia" w:ascii="仿宋_GB2312" w:hAnsi="宋体" w:eastAsia="仿宋_GB2312" w:cs="宋体"/>
                <w:kern w:val="0"/>
                <w:sz w:val="24"/>
              </w:rPr>
              <w:t>与本人</w:t>
            </w:r>
          </w:p>
          <w:p w14:paraId="74BF7A34">
            <w:pPr>
              <w:widowControl/>
              <w:ind w:left="1"/>
              <w:jc w:val="center"/>
              <w:rPr>
                <w:rFonts w:hint="eastAsia" w:ascii="仿宋_GB2312" w:hAnsi="宋体" w:eastAsia="仿宋_GB2312" w:cs="宋体"/>
                <w:kern w:val="0"/>
                <w:sz w:val="24"/>
              </w:rPr>
            </w:pPr>
            <w:r>
              <w:rPr>
                <w:rFonts w:hint="eastAsia" w:ascii="仿宋_GB2312" w:hAnsi="宋体" w:eastAsia="仿宋_GB2312" w:cs="宋体"/>
                <w:kern w:val="0"/>
                <w:sz w:val="24"/>
              </w:rPr>
              <w:t>关系</w:t>
            </w:r>
          </w:p>
        </w:tc>
        <w:tc>
          <w:tcPr>
            <w:tcW w:w="5182" w:type="dxa"/>
            <w:gridSpan w:val="4"/>
            <w:tcBorders>
              <w:top w:val="single" w:color="auto" w:sz="4" w:space="0"/>
              <w:left w:val="single" w:color="auto" w:sz="4" w:space="0"/>
              <w:bottom w:val="single" w:color="auto" w:sz="4" w:space="0"/>
              <w:right w:val="single" w:color="auto" w:sz="4" w:space="0"/>
            </w:tcBorders>
            <w:noWrap w:val="0"/>
            <w:vAlign w:val="center"/>
          </w:tcPr>
          <w:p w14:paraId="0290A831">
            <w:pPr>
              <w:widowControl/>
              <w:ind w:left="1"/>
              <w:jc w:val="center"/>
              <w:rPr>
                <w:rFonts w:hint="eastAsia" w:ascii="仿宋_GB2312" w:hAnsi="宋体" w:eastAsia="仿宋_GB2312" w:cs="宋体"/>
                <w:kern w:val="0"/>
                <w:sz w:val="24"/>
              </w:rPr>
            </w:pPr>
            <w:r>
              <w:rPr>
                <w:rFonts w:hint="eastAsia" w:ascii="仿宋_GB2312" w:hAnsi="宋体" w:eastAsia="仿宋_GB2312" w:cs="宋体"/>
                <w:kern w:val="0"/>
                <w:sz w:val="24"/>
              </w:rPr>
              <w:t>工作单位或家庭住址</w:t>
            </w:r>
          </w:p>
        </w:tc>
      </w:tr>
      <w:tr w14:paraId="7B45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jc w:val="center"/>
        </w:trPr>
        <w:tc>
          <w:tcPr>
            <w:tcW w:w="1445" w:type="dxa"/>
            <w:vMerge w:val="continue"/>
            <w:tcBorders>
              <w:left w:val="single" w:color="auto" w:sz="4" w:space="0"/>
              <w:right w:val="single" w:color="auto" w:sz="4" w:space="0"/>
            </w:tcBorders>
            <w:noWrap w:val="0"/>
            <w:vAlign w:val="center"/>
          </w:tcPr>
          <w:p w14:paraId="38047585">
            <w:pPr>
              <w:widowControl/>
              <w:ind w:left="1"/>
              <w:jc w:val="center"/>
              <w:rPr>
                <w:rFonts w:hint="eastAsia" w:ascii="仿宋_GB2312" w:hAnsi="宋体" w:eastAsia="仿宋_GB2312" w:cs="宋体"/>
                <w:kern w:val="0"/>
                <w:sz w:val="24"/>
                <w:szCs w:val="20"/>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67483A60">
            <w:pPr>
              <w:widowControl/>
              <w:ind w:left="1"/>
              <w:jc w:val="center"/>
              <w:rPr>
                <w:rFonts w:hint="eastAsia" w:ascii="仿宋_GB2312" w:hAnsi="宋体" w:eastAsia="仿宋_GB2312" w:cs="宋体"/>
                <w:kern w:val="0"/>
                <w:sz w:val="24"/>
                <w:szCs w:val="20"/>
              </w:rPr>
            </w:pPr>
          </w:p>
        </w:tc>
        <w:tc>
          <w:tcPr>
            <w:tcW w:w="801" w:type="dxa"/>
            <w:tcBorders>
              <w:top w:val="single" w:color="auto" w:sz="4" w:space="0"/>
              <w:left w:val="single" w:color="auto" w:sz="4" w:space="0"/>
              <w:bottom w:val="single" w:color="auto" w:sz="4" w:space="0"/>
              <w:right w:val="single" w:color="auto" w:sz="4" w:space="0"/>
            </w:tcBorders>
            <w:noWrap w:val="0"/>
            <w:vAlign w:val="center"/>
          </w:tcPr>
          <w:p w14:paraId="783EEF3E">
            <w:pPr>
              <w:widowControl/>
              <w:ind w:left="1"/>
              <w:jc w:val="center"/>
              <w:rPr>
                <w:rFonts w:hint="eastAsia" w:ascii="仿宋_GB2312" w:hAnsi="宋体" w:eastAsia="仿宋_GB2312" w:cs="宋体"/>
                <w:kern w:val="0"/>
                <w:sz w:val="24"/>
                <w:szCs w:val="20"/>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14:paraId="7F8E06F9">
            <w:pPr>
              <w:widowControl/>
              <w:ind w:left="1"/>
              <w:jc w:val="center"/>
              <w:rPr>
                <w:rFonts w:hint="eastAsia" w:ascii="仿宋_GB2312" w:hAnsi="宋体" w:eastAsia="仿宋_GB2312" w:cs="宋体"/>
                <w:kern w:val="0"/>
                <w:sz w:val="24"/>
                <w:szCs w:val="20"/>
              </w:rPr>
            </w:pPr>
          </w:p>
        </w:tc>
        <w:tc>
          <w:tcPr>
            <w:tcW w:w="5182" w:type="dxa"/>
            <w:gridSpan w:val="4"/>
            <w:tcBorders>
              <w:top w:val="single" w:color="auto" w:sz="4" w:space="0"/>
              <w:left w:val="single" w:color="auto" w:sz="4" w:space="0"/>
              <w:bottom w:val="single" w:color="auto" w:sz="4" w:space="0"/>
              <w:right w:val="single" w:color="auto" w:sz="4" w:space="0"/>
            </w:tcBorders>
            <w:noWrap w:val="0"/>
            <w:vAlign w:val="center"/>
          </w:tcPr>
          <w:p w14:paraId="0A9E780B">
            <w:pPr>
              <w:widowControl/>
              <w:ind w:left="1"/>
              <w:jc w:val="center"/>
              <w:rPr>
                <w:rFonts w:hint="eastAsia" w:ascii="仿宋_GB2312" w:hAnsi="宋体" w:eastAsia="仿宋_GB2312" w:cs="宋体"/>
                <w:kern w:val="0"/>
                <w:sz w:val="24"/>
                <w:szCs w:val="20"/>
              </w:rPr>
            </w:pPr>
          </w:p>
        </w:tc>
      </w:tr>
      <w:tr w14:paraId="3D43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1445" w:type="dxa"/>
            <w:vMerge w:val="continue"/>
            <w:tcBorders>
              <w:left w:val="single" w:color="auto" w:sz="4" w:space="0"/>
              <w:right w:val="single" w:color="auto" w:sz="4" w:space="0"/>
            </w:tcBorders>
            <w:noWrap w:val="0"/>
            <w:vAlign w:val="center"/>
          </w:tcPr>
          <w:p w14:paraId="619E477C">
            <w:pPr>
              <w:widowControl/>
              <w:ind w:left="1"/>
              <w:jc w:val="center"/>
              <w:rPr>
                <w:rFonts w:hint="eastAsia" w:ascii="仿宋_GB2312" w:hAnsi="宋体" w:eastAsia="仿宋_GB2312" w:cs="宋体"/>
                <w:kern w:val="0"/>
                <w:sz w:val="24"/>
                <w:szCs w:val="20"/>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46C13FA">
            <w:pPr>
              <w:widowControl/>
              <w:ind w:left="1"/>
              <w:jc w:val="center"/>
              <w:rPr>
                <w:rFonts w:hint="eastAsia" w:ascii="仿宋_GB2312" w:hAnsi="宋体" w:eastAsia="仿宋_GB2312" w:cs="宋体"/>
                <w:kern w:val="0"/>
                <w:sz w:val="24"/>
                <w:szCs w:val="20"/>
              </w:rPr>
            </w:pPr>
          </w:p>
        </w:tc>
        <w:tc>
          <w:tcPr>
            <w:tcW w:w="801" w:type="dxa"/>
            <w:tcBorders>
              <w:top w:val="single" w:color="auto" w:sz="4" w:space="0"/>
              <w:left w:val="single" w:color="auto" w:sz="4" w:space="0"/>
              <w:bottom w:val="single" w:color="auto" w:sz="4" w:space="0"/>
              <w:right w:val="single" w:color="auto" w:sz="4" w:space="0"/>
            </w:tcBorders>
            <w:noWrap w:val="0"/>
            <w:vAlign w:val="center"/>
          </w:tcPr>
          <w:p w14:paraId="0DF5FE76">
            <w:pPr>
              <w:widowControl/>
              <w:ind w:left="1"/>
              <w:jc w:val="center"/>
              <w:rPr>
                <w:rFonts w:hint="eastAsia" w:ascii="仿宋_GB2312" w:hAnsi="宋体" w:eastAsia="仿宋_GB2312" w:cs="宋体"/>
                <w:kern w:val="0"/>
                <w:sz w:val="24"/>
                <w:szCs w:val="20"/>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14:paraId="42D8B35C">
            <w:pPr>
              <w:widowControl/>
              <w:ind w:left="1"/>
              <w:jc w:val="center"/>
              <w:rPr>
                <w:rFonts w:hint="eastAsia" w:ascii="仿宋_GB2312" w:hAnsi="宋体" w:eastAsia="仿宋_GB2312" w:cs="宋体"/>
                <w:kern w:val="0"/>
                <w:sz w:val="24"/>
                <w:szCs w:val="20"/>
              </w:rPr>
            </w:pPr>
          </w:p>
        </w:tc>
        <w:tc>
          <w:tcPr>
            <w:tcW w:w="5182" w:type="dxa"/>
            <w:gridSpan w:val="4"/>
            <w:tcBorders>
              <w:top w:val="single" w:color="auto" w:sz="4" w:space="0"/>
              <w:left w:val="single" w:color="auto" w:sz="4" w:space="0"/>
              <w:bottom w:val="single" w:color="auto" w:sz="4" w:space="0"/>
              <w:right w:val="single" w:color="auto" w:sz="4" w:space="0"/>
            </w:tcBorders>
            <w:noWrap w:val="0"/>
            <w:vAlign w:val="center"/>
          </w:tcPr>
          <w:p w14:paraId="6870DB7E">
            <w:pPr>
              <w:widowControl/>
              <w:ind w:left="1"/>
              <w:jc w:val="center"/>
              <w:rPr>
                <w:rFonts w:hint="eastAsia" w:ascii="仿宋_GB2312" w:hAnsi="宋体" w:eastAsia="仿宋_GB2312" w:cs="宋体"/>
                <w:kern w:val="0"/>
                <w:sz w:val="24"/>
                <w:szCs w:val="20"/>
              </w:rPr>
            </w:pPr>
          </w:p>
        </w:tc>
      </w:tr>
      <w:tr w14:paraId="78FD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1445" w:type="dxa"/>
            <w:vMerge w:val="continue"/>
            <w:tcBorders>
              <w:left w:val="single" w:color="auto" w:sz="4" w:space="0"/>
              <w:right w:val="single" w:color="auto" w:sz="4" w:space="0"/>
            </w:tcBorders>
            <w:noWrap w:val="0"/>
            <w:vAlign w:val="center"/>
          </w:tcPr>
          <w:p w14:paraId="0E1ADA30">
            <w:pPr>
              <w:widowControl/>
              <w:ind w:left="1"/>
              <w:jc w:val="center"/>
              <w:rPr>
                <w:rFonts w:hint="eastAsia" w:ascii="仿宋_GB2312" w:hAnsi="宋体" w:eastAsia="仿宋_GB2312" w:cs="宋体"/>
                <w:kern w:val="0"/>
                <w:sz w:val="24"/>
                <w:szCs w:val="20"/>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14B93375">
            <w:pPr>
              <w:widowControl/>
              <w:ind w:left="1"/>
              <w:jc w:val="center"/>
              <w:rPr>
                <w:rFonts w:hint="eastAsia" w:ascii="仿宋_GB2312" w:hAnsi="宋体" w:eastAsia="仿宋_GB2312" w:cs="宋体"/>
                <w:kern w:val="0"/>
                <w:sz w:val="24"/>
                <w:szCs w:val="20"/>
              </w:rPr>
            </w:pPr>
          </w:p>
        </w:tc>
        <w:tc>
          <w:tcPr>
            <w:tcW w:w="801" w:type="dxa"/>
            <w:tcBorders>
              <w:top w:val="single" w:color="auto" w:sz="4" w:space="0"/>
              <w:left w:val="single" w:color="auto" w:sz="4" w:space="0"/>
              <w:bottom w:val="single" w:color="auto" w:sz="4" w:space="0"/>
              <w:right w:val="single" w:color="auto" w:sz="4" w:space="0"/>
            </w:tcBorders>
            <w:noWrap w:val="0"/>
            <w:vAlign w:val="center"/>
          </w:tcPr>
          <w:p w14:paraId="1E36D482">
            <w:pPr>
              <w:widowControl/>
              <w:ind w:left="1"/>
              <w:jc w:val="center"/>
              <w:rPr>
                <w:rFonts w:hint="eastAsia" w:ascii="仿宋_GB2312" w:hAnsi="宋体" w:eastAsia="仿宋_GB2312" w:cs="宋体"/>
                <w:kern w:val="0"/>
                <w:sz w:val="24"/>
                <w:szCs w:val="20"/>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14:paraId="4536867D">
            <w:pPr>
              <w:widowControl/>
              <w:ind w:left="1"/>
              <w:jc w:val="center"/>
              <w:rPr>
                <w:rFonts w:hint="eastAsia" w:ascii="仿宋_GB2312" w:hAnsi="宋体" w:eastAsia="仿宋_GB2312" w:cs="宋体"/>
                <w:kern w:val="0"/>
                <w:sz w:val="24"/>
                <w:szCs w:val="20"/>
              </w:rPr>
            </w:pPr>
          </w:p>
        </w:tc>
        <w:tc>
          <w:tcPr>
            <w:tcW w:w="5182" w:type="dxa"/>
            <w:gridSpan w:val="4"/>
            <w:tcBorders>
              <w:top w:val="single" w:color="auto" w:sz="4" w:space="0"/>
              <w:left w:val="single" w:color="auto" w:sz="4" w:space="0"/>
              <w:bottom w:val="single" w:color="auto" w:sz="4" w:space="0"/>
              <w:right w:val="single" w:color="auto" w:sz="4" w:space="0"/>
            </w:tcBorders>
            <w:noWrap w:val="0"/>
            <w:vAlign w:val="center"/>
          </w:tcPr>
          <w:p w14:paraId="3F390448">
            <w:pPr>
              <w:widowControl/>
              <w:ind w:left="1"/>
              <w:jc w:val="center"/>
              <w:rPr>
                <w:rFonts w:hint="eastAsia" w:ascii="仿宋_GB2312" w:hAnsi="宋体" w:eastAsia="仿宋_GB2312" w:cs="宋体"/>
                <w:kern w:val="0"/>
                <w:sz w:val="24"/>
                <w:szCs w:val="20"/>
              </w:rPr>
            </w:pPr>
          </w:p>
        </w:tc>
      </w:tr>
      <w:tr w14:paraId="4DC1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jc w:val="center"/>
        </w:trPr>
        <w:tc>
          <w:tcPr>
            <w:tcW w:w="1445" w:type="dxa"/>
            <w:vMerge w:val="continue"/>
            <w:tcBorders>
              <w:left w:val="single" w:color="auto" w:sz="4" w:space="0"/>
              <w:right w:val="single" w:color="auto" w:sz="4" w:space="0"/>
            </w:tcBorders>
            <w:noWrap w:val="0"/>
            <w:vAlign w:val="center"/>
          </w:tcPr>
          <w:p w14:paraId="43637C07">
            <w:pPr>
              <w:widowControl/>
              <w:ind w:left="1"/>
              <w:jc w:val="center"/>
              <w:rPr>
                <w:rFonts w:hint="eastAsia" w:ascii="仿宋_GB2312" w:hAnsi="宋体" w:eastAsia="仿宋_GB2312" w:cs="宋体"/>
                <w:kern w:val="0"/>
                <w:sz w:val="24"/>
                <w:szCs w:val="20"/>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E4E4EEF">
            <w:pPr>
              <w:widowControl/>
              <w:ind w:left="1"/>
              <w:jc w:val="center"/>
              <w:rPr>
                <w:rFonts w:hint="eastAsia" w:ascii="仿宋_GB2312" w:hAnsi="宋体" w:eastAsia="仿宋_GB2312" w:cs="宋体"/>
                <w:kern w:val="0"/>
                <w:sz w:val="24"/>
                <w:szCs w:val="20"/>
              </w:rPr>
            </w:pPr>
          </w:p>
        </w:tc>
        <w:tc>
          <w:tcPr>
            <w:tcW w:w="801" w:type="dxa"/>
            <w:tcBorders>
              <w:top w:val="single" w:color="auto" w:sz="4" w:space="0"/>
              <w:left w:val="single" w:color="auto" w:sz="4" w:space="0"/>
              <w:bottom w:val="single" w:color="auto" w:sz="4" w:space="0"/>
              <w:right w:val="single" w:color="auto" w:sz="4" w:space="0"/>
            </w:tcBorders>
            <w:noWrap w:val="0"/>
            <w:vAlign w:val="center"/>
          </w:tcPr>
          <w:p w14:paraId="378493F2">
            <w:pPr>
              <w:widowControl/>
              <w:ind w:left="1"/>
              <w:jc w:val="center"/>
              <w:rPr>
                <w:rFonts w:hint="eastAsia" w:ascii="仿宋_GB2312" w:hAnsi="宋体" w:eastAsia="仿宋_GB2312" w:cs="宋体"/>
                <w:kern w:val="0"/>
                <w:sz w:val="24"/>
                <w:szCs w:val="20"/>
              </w:rPr>
            </w:pPr>
          </w:p>
        </w:tc>
        <w:tc>
          <w:tcPr>
            <w:tcW w:w="1369" w:type="dxa"/>
            <w:tcBorders>
              <w:top w:val="single" w:color="auto" w:sz="4" w:space="0"/>
              <w:left w:val="single" w:color="auto" w:sz="4" w:space="0"/>
              <w:bottom w:val="single" w:color="auto" w:sz="4" w:space="0"/>
              <w:right w:val="single" w:color="auto" w:sz="4" w:space="0"/>
            </w:tcBorders>
            <w:noWrap w:val="0"/>
            <w:vAlign w:val="center"/>
          </w:tcPr>
          <w:p w14:paraId="0658DC28">
            <w:pPr>
              <w:widowControl/>
              <w:ind w:left="1"/>
              <w:jc w:val="center"/>
              <w:rPr>
                <w:rFonts w:hint="eastAsia" w:ascii="仿宋_GB2312" w:hAnsi="宋体" w:eastAsia="仿宋_GB2312" w:cs="宋体"/>
                <w:kern w:val="0"/>
                <w:sz w:val="24"/>
                <w:szCs w:val="20"/>
              </w:rPr>
            </w:pPr>
          </w:p>
        </w:tc>
        <w:tc>
          <w:tcPr>
            <w:tcW w:w="5182" w:type="dxa"/>
            <w:gridSpan w:val="4"/>
            <w:tcBorders>
              <w:top w:val="single" w:color="auto" w:sz="4" w:space="0"/>
              <w:left w:val="single" w:color="auto" w:sz="4" w:space="0"/>
              <w:bottom w:val="single" w:color="auto" w:sz="4" w:space="0"/>
              <w:right w:val="single" w:color="auto" w:sz="4" w:space="0"/>
            </w:tcBorders>
            <w:noWrap w:val="0"/>
            <w:vAlign w:val="center"/>
          </w:tcPr>
          <w:p w14:paraId="1424B87B">
            <w:pPr>
              <w:widowControl/>
              <w:ind w:left="1"/>
              <w:jc w:val="center"/>
              <w:rPr>
                <w:rFonts w:hint="eastAsia" w:ascii="仿宋_GB2312" w:hAnsi="宋体" w:eastAsia="仿宋_GB2312" w:cs="宋体"/>
                <w:kern w:val="0"/>
                <w:sz w:val="24"/>
                <w:szCs w:val="20"/>
              </w:rPr>
            </w:pPr>
          </w:p>
        </w:tc>
      </w:tr>
      <w:tr w14:paraId="5C3F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exac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4FAA211E">
            <w:pPr>
              <w:widowControl/>
              <w:spacing w:line="520" w:lineRule="exact"/>
              <w:jc w:val="center"/>
              <w:rPr>
                <w:rFonts w:hint="eastAsia" w:ascii="仿宋_GB2312" w:hAnsi="宋体" w:eastAsia="仿宋_GB2312" w:cs="宋体"/>
                <w:b/>
                <w:bCs/>
                <w:kern w:val="0"/>
                <w:sz w:val="24"/>
                <w:szCs w:val="20"/>
              </w:rPr>
            </w:pPr>
            <w:r>
              <w:rPr>
                <w:rFonts w:hint="eastAsia" w:ascii="仿宋_GB2312" w:hAnsi="宋体" w:eastAsia="仿宋_GB2312" w:cs="宋体"/>
                <w:b/>
                <w:bCs/>
                <w:kern w:val="0"/>
                <w:sz w:val="24"/>
                <w:szCs w:val="20"/>
              </w:rPr>
              <w:t>学习经历</w:t>
            </w:r>
          </w:p>
          <w:p w14:paraId="484423A6">
            <w:pPr>
              <w:widowControl/>
              <w:spacing w:line="520" w:lineRule="exact"/>
              <w:jc w:val="center"/>
              <w:rPr>
                <w:rFonts w:hint="eastAsia" w:ascii="仿宋_GB2312" w:hAnsi="宋体" w:eastAsia="仿宋_GB2312" w:cs="宋体"/>
                <w:bCs/>
                <w:kern w:val="0"/>
                <w:sz w:val="24"/>
                <w:szCs w:val="20"/>
              </w:rPr>
            </w:pPr>
            <w:r>
              <w:rPr>
                <w:rFonts w:hint="eastAsia" w:ascii="仿宋_GB2312" w:hAnsi="宋体" w:eastAsia="仿宋_GB2312" w:cs="宋体"/>
                <w:bCs/>
                <w:kern w:val="0"/>
                <w:sz w:val="24"/>
                <w:szCs w:val="20"/>
              </w:rPr>
              <w:t>（包括学习时间、所在学校、学历）</w:t>
            </w:r>
          </w:p>
        </w:tc>
        <w:tc>
          <w:tcPr>
            <w:tcW w:w="8593" w:type="dxa"/>
            <w:gridSpan w:val="7"/>
            <w:tcBorders>
              <w:top w:val="single" w:color="auto" w:sz="4" w:space="0"/>
              <w:left w:val="single" w:color="auto" w:sz="4" w:space="0"/>
              <w:bottom w:val="single" w:color="auto" w:sz="4" w:space="0"/>
              <w:right w:val="single" w:color="auto" w:sz="4" w:space="0"/>
            </w:tcBorders>
            <w:noWrap w:val="0"/>
            <w:vAlign w:val="center"/>
          </w:tcPr>
          <w:p w14:paraId="1205F00A">
            <w:pPr>
              <w:widowControl/>
              <w:jc w:val="center"/>
              <w:rPr>
                <w:rFonts w:hint="eastAsia" w:ascii="仿宋_GB2312" w:hAnsi="宋体" w:eastAsia="仿宋_GB2312" w:cs="宋体"/>
                <w:kern w:val="0"/>
                <w:sz w:val="24"/>
                <w:szCs w:val="20"/>
              </w:rPr>
            </w:pPr>
          </w:p>
        </w:tc>
      </w:tr>
      <w:tr w14:paraId="2FA7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3" w:hRule="atLeas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376D3608">
            <w:pPr>
              <w:widowControl/>
              <w:spacing w:line="520" w:lineRule="exact"/>
              <w:jc w:val="center"/>
              <w:rPr>
                <w:rFonts w:hint="eastAsia" w:ascii="仿宋_GB2312" w:hAnsi="宋体" w:eastAsia="仿宋_GB2312" w:cs="宋体"/>
                <w:b/>
                <w:bCs/>
                <w:kern w:val="0"/>
                <w:sz w:val="24"/>
                <w:szCs w:val="20"/>
              </w:rPr>
            </w:pPr>
            <w:r>
              <w:rPr>
                <w:rFonts w:hint="eastAsia" w:ascii="仿宋_GB2312" w:hAnsi="宋体" w:eastAsia="仿宋_GB2312" w:cs="宋体"/>
                <w:b/>
                <w:bCs/>
                <w:kern w:val="0"/>
                <w:sz w:val="24"/>
                <w:szCs w:val="20"/>
              </w:rPr>
              <w:t>工作经历</w:t>
            </w:r>
          </w:p>
          <w:p w14:paraId="6EB6DB21">
            <w:pPr>
              <w:widowControl/>
              <w:spacing w:line="520" w:lineRule="exact"/>
              <w:jc w:val="center"/>
              <w:rPr>
                <w:rFonts w:hint="eastAsia" w:ascii="仿宋_GB2312" w:hAnsi="宋体" w:eastAsia="仿宋_GB2312" w:cs="宋体"/>
                <w:bCs/>
                <w:kern w:val="0"/>
                <w:sz w:val="24"/>
                <w:szCs w:val="20"/>
              </w:rPr>
            </w:pPr>
            <w:r>
              <w:rPr>
                <w:rFonts w:hint="eastAsia" w:ascii="仿宋_GB2312" w:hAnsi="宋体" w:eastAsia="仿宋_GB2312" w:cs="宋体"/>
                <w:bCs/>
                <w:kern w:val="0"/>
                <w:sz w:val="24"/>
                <w:szCs w:val="20"/>
              </w:rPr>
              <w:t>（包括工作时间、所在单位、从事工作）</w:t>
            </w:r>
          </w:p>
        </w:tc>
        <w:tc>
          <w:tcPr>
            <w:tcW w:w="8593" w:type="dxa"/>
            <w:gridSpan w:val="7"/>
            <w:tcBorders>
              <w:top w:val="single" w:color="auto" w:sz="4" w:space="0"/>
              <w:left w:val="single" w:color="auto" w:sz="4" w:space="0"/>
              <w:bottom w:val="single" w:color="auto" w:sz="4" w:space="0"/>
              <w:right w:val="single" w:color="auto" w:sz="4" w:space="0"/>
            </w:tcBorders>
            <w:noWrap w:val="0"/>
            <w:vAlign w:val="center"/>
          </w:tcPr>
          <w:p w14:paraId="0CEF8E61">
            <w:pPr>
              <w:widowControl/>
              <w:jc w:val="center"/>
              <w:rPr>
                <w:rFonts w:hint="eastAsia" w:ascii="仿宋_GB2312" w:hAnsi="宋体" w:eastAsia="仿宋_GB2312" w:cs="宋体"/>
                <w:kern w:val="0"/>
                <w:sz w:val="24"/>
                <w:szCs w:val="20"/>
              </w:rPr>
            </w:pPr>
          </w:p>
        </w:tc>
      </w:tr>
      <w:tr w14:paraId="04E1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23AA9EE2">
            <w:pPr>
              <w:widowControl/>
              <w:spacing w:line="520" w:lineRule="exact"/>
              <w:jc w:val="center"/>
              <w:rPr>
                <w:rFonts w:hint="eastAsia" w:ascii="仿宋_GB2312" w:hAnsi="宋体" w:eastAsia="仿宋_GB2312" w:cs="宋体"/>
                <w:b/>
                <w:bCs/>
                <w:kern w:val="0"/>
                <w:sz w:val="24"/>
                <w:szCs w:val="20"/>
              </w:rPr>
            </w:pPr>
            <w:r>
              <w:rPr>
                <w:rFonts w:hint="eastAsia" w:ascii="仿宋_GB2312" w:hAnsi="宋体" w:eastAsia="仿宋_GB2312" w:cs="宋体"/>
                <w:b/>
                <w:bCs/>
                <w:kern w:val="0"/>
                <w:sz w:val="24"/>
                <w:szCs w:val="20"/>
              </w:rPr>
              <w:t>奖励或处分</w:t>
            </w:r>
          </w:p>
          <w:p w14:paraId="7A54931B">
            <w:pPr>
              <w:widowControl/>
              <w:spacing w:line="520" w:lineRule="exact"/>
              <w:jc w:val="center"/>
              <w:rPr>
                <w:rFonts w:hint="eastAsia" w:ascii="仿宋_GB2312" w:hAnsi="宋体" w:eastAsia="仿宋_GB2312" w:cs="宋体"/>
                <w:bCs/>
                <w:kern w:val="0"/>
                <w:sz w:val="24"/>
                <w:szCs w:val="20"/>
              </w:rPr>
            </w:pPr>
            <w:r>
              <w:rPr>
                <w:rFonts w:hint="eastAsia" w:ascii="仿宋_GB2312" w:hAnsi="宋体" w:eastAsia="仿宋_GB2312" w:cs="宋体"/>
                <w:bCs/>
                <w:kern w:val="0"/>
                <w:sz w:val="24"/>
                <w:szCs w:val="20"/>
              </w:rPr>
              <w:t>（包括奖励时间、奖励项目）</w:t>
            </w:r>
          </w:p>
        </w:tc>
        <w:tc>
          <w:tcPr>
            <w:tcW w:w="8593" w:type="dxa"/>
            <w:gridSpan w:val="7"/>
            <w:tcBorders>
              <w:top w:val="single" w:color="auto" w:sz="4" w:space="0"/>
              <w:left w:val="single" w:color="auto" w:sz="4" w:space="0"/>
              <w:bottom w:val="single" w:color="auto" w:sz="4" w:space="0"/>
              <w:right w:val="single" w:color="auto" w:sz="4" w:space="0"/>
            </w:tcBorders>
            <w:noWrap w:val="0"/>
            <w:vAlign w:val="center"/>
          </w:tcPr>
          <w:p w14:paraId="5C050634">
            <w:pPr>
              <w:widowControl/>
              <w:jc w:val="center"/>
              <w:rPr>
                <w:rFonts w:hint="eastAsia" w:ascii="仿宋_GB2312" w:hAnsi="宋体" w:eastAsia="仿宋_GB2312" w:cs="宋体"/>
                <w:kern w:val="0"/>
                <w:sz w:val="24"/>
                <w:szCs w:val="20"/>
              </w:rPr>
            </w:pPr>
          </w:p>
        </w:tc>
      </w:tr>
      <w:tr w14:paraId="6C0E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038" w:type="dxa"/>
            <w:gridSpan w:val="8"/>
            <w:tcBorders>
              <w:top w:val="single" w:color="auto" w:sz="4" w:space="0"/>
              <w:left w:val="single" w:color="auto" w:sz="4" w:space="0"/>
              <w:bottom w:val="single" w:color="auto" w:sz="4" w:space="0"/>
              <w:right w:val="single" w:color="auto" w:sz="4" w:space="0"/>
            </w:tcBorders>
            <w:noWrap w:val="0"/>
            <w:vAlign w:val="center"/>
          </w:tcPr>
          <w:p w14:paraId="0D8B971C">
            <w:pPr>
              <w:widowControl/>
              <w:jc w:val="center"/>
              <w:rPr>
                <w:rFonts w:hint="eastAsia" w:ascii="仿宋_GB2312" w:hAnsi="宋体" w:eastAsia="仿宋_GB2312" w:cs="宋体"/>
                <w:kern w:val="0"/>
                <w:sz w:val="24"/>
                <w:szCs w:val="20"/>
              </w:rPr>
            </w:pPr>
            <w:r>
              <w:rPr>
                <w:rFonts w:hint="eastAsia" w:ascii="仿宋_GB2312" w:hAnsi="宋体" w:eastAsia="仿宋_GB2312" w:cs="宋体"/>
                <w:b/>
                <w:bCs/>
                <w:kern w:val="0"/>
                <w:sz w:val="24"/>
                <w:szCs w:val="20"/>
              </w:rPr>
              <w:t>以下信息由公开招聘办公室填写，报考者勿填。</w:t>
            </w:r>
          </w:p>
        </w:tc>
      </w:tr>
      <w:tr w14:paraId="4C97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27314B87">
            <w:pPr>
              <w:widowControl/>
              <w:spacing w:line="520" w:lineRule="exact"/>
              <w:jc w:val="center"/>
              <w:rPr>
                <w:rFonts w:hint="eastAsia" w:ascii="仿宋_GB2312" w:hAnsi="宋体" w:eastAsia="仿宋_GB2312" w:cs="宋体"/>
                <w:bCs/>
                <w:kern w:val="0"/>
                <w:sz w:val="24"/>
                <w:szCs w:val="20"/>
              </w:rPr>
            </w:pPr>
            <w:r>
              <w:rPr>
                <w:rFonts w:hint="eastAsia" w:ascii="仿宋_GB2312" w:hAnsi="宋体" w:eastAsia="仿宋_GB2312" w:cs="宋体"/>
                <w:bCs/>
                <w:kern w:val="0"/>
                <w:sz w:val="24"/>
                <w:szCs w:val="20"/>
              </w:rPr>
              <w:t>资格审查</w:t>
            </w:r>
          </w:p>
          <w:p w14:paraId="0F468FF7">
            <w:pPr>
              <w:widowControl/>
              <w:spacing w:line="520" w:lineRule="exact"/>
              <w:jc w:val="center"/>
              <w:rPr>
                <w:rFonts w:hint="eastAsia" w:ascii="仿宋_GB2312" w:hAnsi="宋体" w:eastAsia="仿宋_GB2312" w:cs="宋体"/>
                <w:b/>
                <w:bCs/>
                <w:kern w:val="0"/>
                <w:sz w:val="24"/>
                <w:szCs w:val="20"/>
              </w:rPr>
            </w:pPr>
            <w:r>
              <w:rPr>
                <w:rFonts w:hint="eastAsia" w:ascii="仿宋_GB2312" w:hAnsi="宋体" w:eastAsia="仿宋_GB2312" w:cs="宋体"/>
                <w:bCs/>
                <w:kern w:val="0"/>
                <w:sz w:val="24"/>
                <w:szCs w:val="20"/>
              </w:rPr>
              <w:t>意见</w:t>
            </w:r>
          </w:p>
        </w:tc>
        <w:tc>
          <w:tcPr>
            <w:tcW w:w="8593" w:type="dxa"/>
            <w:gridSpan w:val="7"/>
            <w:tcBorders>
              <w:top w:val="single" w:color="auto" w:sz="4" w:space="0"/>
              <w:left w:val="single" w:color="auto" w:sz="4" w:space="0"/>
              <w:bottom w:val="single" w:color="auto" w:sz="4" w:space="0"/>
              <w:right w:val="single" w:color="auto" w:sz="4" w:space="0"/>
            </w:tcBorders>
            <w:noWrap w:val="0"/>
            <w:vAlign w:val="center"/>
          </w:tcPr>
          <w:p w14:paraId="68BEB4CA">
            <w:pPr>
              <w:widowControl/>
              <w:spacing w:line="360" w:lineRule="exact"/>
              <w:rPr>
                <w:rFonts w:hint="eastAsia" w:ascii="仿宋_GB2312" w:hAnsi="宋体" w:eastAsia="仿宋_GB2312" w:cs="宋体"/>
                <w:kern w:val="0"/>
                <w:sz w:val="24"/>
                <w:szCs w:val="20"/>
              </w:rPr>
            </w:pPr>
          </w:p>
          <w:p w14:paraId="2714638B">
            <w:pPr>
              <w:widowControl/>
              <w:spacing w:line="360" w:lineRule="exact"/>
              <w:rPr>
                <w:rFonts w:hint="eastAsia" w:ascii="仿宋_GB2312" w:hAnsi="宋体" w:eastAsia="仿宋_GB2312" w:cs="宋体"/>
                <w:kern w:val="0"/>
                <w:sz w:val="24"/>
              </w:rPr>
            </w:pPr>
          </w:p>
          <w:p w14:paraId="49F481B0">
            <w:pPr>
              <w:widowControl/>
              <w:spacing w:line="360" w:lineRule="exact"/>
              <w:ind w:left="1" w:firstLine="5160" w:firstLineChars="2150"/>
              <w:jc w:val="center"/>
              <w:rPr>
                <w:rFonts w:hint="eastAsia" w:ascii="仿宋_GB2312" w:hAnsi="宋体" w:eastAsia="仿宋_GB2312" w:cs="宋体"/>
                <w:kern w:val="0"/>
                <w:sz w:val="24"/>
                <w:szCs w:val="20"/>
              </w:rPr>
            </w:pPr>
            <w:r>
              <w:rPr>
                <w:rFonts w:hint="eastAsia" w:ascii="仿宋_GB2312" w:hAnsi="宋体" w:eastAsia="仿宋_GB2312" w:cs="宋体"/>
                <w:kern w:val="0"/>
                <w:sz w:val="24"/>
              </w:rPr>
              <w:t>年    月    日</w:t>
            </w:r>
          </w:p>
        </w:tc>
      </w:tr>
      <w:tr w14:paraId="10E4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2F167183">
            <w:pPr>
              <w:widowControl/>
              <w:ind w:left="1"/>
              <w:jc w:val="center"/>
              <w:rPr>
                <w:rFonts w:hint="eastAsia" w:ascii="仿宋_GB2312" w:hAnsi="宋体" w:eastAsia="仿宋_GB2312" w:cs="宋体"/>
                <w:bCs/>
                <w:kern w:val="0"/>
                <w:sz w:val="24"/>
                <w:szCs w:val="20"/>
              </w:rPr>
            </w:pPr>
            <w:r>
              <w:rPr>
                <w:rFonts w:hint="eastAsia" w:ascii="仿宋_GB2312" w:hAnsi="宋体" w:eastAsia="仿宋_GB2312" w:cs="宋体"/>
                <w:bCs/>
                <w:kern w:val="0"/>
                <w:sz w:val="24"/>
                <w:szCs w:val="20"/>
              </w:rPr>
              <w:t>笔试成绩</w:t>
            </w:r>
          </w:p>
        </w:tc>
        <w:tc>
          <w:tcPr>
            <w:tcW w:w="3411" w:type="dxa"/>
            <w:gridSpan w:val="3"/>
            <w:tcBorders>
              <w:top w:val="single" w:color="auto" w:sz="4" w:space="0"/>
              <w:left w:val="single" w:color="auto" w:sz="4" w:space="0"/>
              <w:bottom w:val="single" w:color="auto" w:sz="4" w:space="0"/>
              <w:right w:val="single" w:color="auto" w:sz="4" w:space="0"/>
            </w:tcBorders>
            <w:noWrap w:val="0"/>
            <w:vAlign w:val="center"/>
          </w:tcPr>
          <w:p w14:paraId="67E8E2B1">
            <w:pPr>
              <w:widowControl/>
              <w:ind w:left="1"/>
              <w:jc w:val="center"/>
              <w:rPr>
                <w:rFonts w:hint="eastAsia" w:ascii="仿宋_GB2312" w:hAnsi="宋体" w:eastAsia="仿宋_GB2312" w:cs="宋体"/>
                <w:kern w:val="0"/>
                <w:sz w:val="24"/>
                <w:szCs w:val="20"/>
              </w:rPr>
            </w:pPr>
          </w:p>
        </w:tc>
        <w:tc>
          <w:tcPr>
            <w:tcW w:w="1579" w:type="dxa"/>
            <w:tcBorders>
              <w:top w:val="single" w:color="auto" w:sz="4" w:space="0"/>
              <w:left w:val="single" w:color="auto" w:sz="4" w:space="0"/>
              <w:bottom w:val="single" w:color="auto" w:sz="4" w:space="0"/>
              <w:right w:val="single" w:color="auto" w:sz="4" w:space="0"/>
            </w:tcBorders>
            <w:noWrap w:val="0"/>
            <w:vAlign w:val="center"/>
          </w:tcPr>
          <w:p w14:paraId="50BBC6F5">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面试成绩</w:t>
            </w:r>
          </w:p>
        </w:tc>
        <w:tc>
          <w:tcPr>
            <w:tcW w:w="3603" w:type="dxa"/>
            <w:gridSpan w:val="3"/>
            <w:tcBorders>
              <w:top w:val="single" w:color="auto" w:sz="4" w:space="0"/>
              <w:left w:val="single" w:color="auto" w:sz="4" w:space="0"/>
              <w:bottom w:val="single" w:color="auto" w:sz="4" w:space="0"/>
              <w:right w:val="single" w:color="auto" w:sz="4" w:space="0"/>
            </w:tcBorders>
            <w:noWrap w:val="0"/>
            <w:vAlign w:val="center"/>
          </w:tcPr>
          <w:p w14:paraId="43CA7F36">
            <w:pPr>
              <w:widowControl/>
              <w:ind w:left="1"/>
              <w:jc w:val="center"/>
              <w:rPr>
                <w:rFonts w:hint="eastAsia" w:ascii="仿宋_GB2312" w:hAnsi="宋体" w:eastAsia="仿宋_GB2312" w:cs="宋体"/>
                <w:kern w:val="0"/>
                <w:sz w:val="24"/>
                <w:szCs w:val="20"/>
              </w:rPr>
            </w:pPr>
          </w:p>
        </w:tc>
      </w:tr>
      <w:tr w14:paraId="62EE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440BD854">
            <w:pPr>
              <w:widowControl/>
              <w:spacing w:line="520" w:lineRule="exact"/>
              <w:jc w:val="center"/>
              <w:rPr>
                <w:rFonts w:hint="eastAsia" w:ascii="仿宋_GB2312" w:hAnsi="宋体" w:eastAsia="仿宋_GB2312" w:cs="宋体"/>
                <w:bCs/>
                <w:kern w:val="0"/>
                <w:sz w:val="24"/>
                <w:szCs w:val="20"/>
              </w:rPr>
            </w:pPr>
            <w:r>
              <w:rPr>
                <w:rFonts w:hint="eastAsia" w:ascii="仿宋_GB2312" w:hAnsi="宋体" w:eastAsia="仿宋_GB2312" w:cs="宋体"/>
                <w:bCs/>
                <w:kern w:val="0"/>
                <w:sz w:val="24"/>
                <w:szCs w:val="20"/>
              </w:rPr>
              <w:t>总成绩及</w:t>
            </w:r>
          </w:p>
          <w:p w14:paraId="266699A5">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bCs/>
                <w:kern w:val="0"/>
                <w:sz w:val="24"/>
                <w:szCs w:val="20"/>
              </w:rPr>
              <w:t>排  名</w:t>
            </w:r>
          </w:p>
        </w:tc>
        <w:tc>
          <w:tcPr>
            <w:tcW w:w="8593" w:type="dxa"/>
            <w:gridSpan w:val="7"/>
            <w:tcBorders>
              <w:top w:val="single" w:color="auto" w:sz="4" w:space="0"/>
              <w:left w:val="single" w:color="auto" w:sz="4" w:space="0"/>
              <w:bottom w:val="single" w:color="auto" w:sz="4" w:space="0"/>
              <w:right w:val="single" w:color="auto" w:sz="4" w:space="0"/>
            </w:tcBorders>
            <w:noWrap w:val="0"/>
            <w:vAlign w:val="center"/>
          </w:tcPr>
          <w:p w14:paraId="09D42E6C">
            <w:pPr>
              <w:widowControl/>
              <w:ind w:left="1"/>
              <w:jc w:val="center"/>
              <w:rPr>
                <w:rFonts w:hint="eastAsia" w:ascii="仿宋_GB2312" w:hAnsi="宋体" w:eastAsia="仿宋_GB2312" w:cs="宋体"/>
                <w:kern w:val="0"/>
                <w:sz w:val="24"/>
                <w:szCs w:val="20"/>
              </w:rPr>
            </w:pPr>
          </w:p>
        </w:tc>
      </w:tr>
      <w:tr w14:paraId="0251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6B162B08">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体检情况</w:t>
            </w:r>
          </w:p>
        </w:tc>
        <w:tc>
          <w:tcPr>
            <w:tcW w:w="3411" w:type="dxa"/>
            <w:gridSpan w:val="3"/>
            <w:tcBorders>
              <w:top w:val="single" w:color="auto" w:sz="4" w:space="0"/>
              <w:left w:val="single" w:color="auto" w:sz="4" w:space="0"/>
              <w:bottom w:val="single" w:color="auto" w:sz="4" w:space="0"/>
              <w:right w:val="single" w:color="auto" w:sz="4" w:space="0"/>
            </w:tcBorders>
            <w:noWrap w:val="0"/>
            <w:vAlign w:val="center"/>
          </w:tcPr>
          <w:p w14:paraId="33C89EE2">
            <w:pPr>
              <w:widowControl/>
              <w:ind w:left="1"/>
              <w:jc w:val="center"/>
              <w:rPr>
                <w:rFonts w:hint="eastAsia" w:ascii="仿宋_GB2312" w:hAnsi="宋体" w:eastAsia="仿宋_GB2312" w:cs="宋体"/>
                <w:kern w:val="0"/>
                <w:sz w:val="24"/>
                <w:szCs w:val="20"/>
              </w:rPr>
            </w:pPr>
          </w:p>
        </w:tc>
        <w:tc>
          <w:tcPr>
            <w:tcW w:w="1579" w:type="dxa"/>
            <w:tcBorders>
              <w:top w:val="single" w:color="auto" w:sz="4" w:space="0"/>
              <w:left w:val="single" w:color="auto" w:sz="4" w:space="0"/>
              <w:bottom w:val="single" w:color="auto" w:sz="4" w:space="0"/>
              <w:right w:val="single" w:color="auto" w:sz="4" w:space="0"/>
            </w:tcBorders>
            <w:noWrap w:val="0"/>
            <w:vAlign w:val="center"/>
          </w:tcPr>
          <w:p w14:paraId="5EB6C01B">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政审情况</w:t>
            </w:r>
          </w:p>
        </w:tc>
        <w:tc>
          <w:tcPr>
            <w:tcW w:w="3603" w:type="dxa"/>
            <w:gridSpan w:val="3"/>
            <w:tcBorders>
              <w:top w:val="single" w:color="auto" w:sz="4" w:space="0"/>
              <w:left w:val="single" w:color="auto" w:sz="4" w:space="0"/>
              <w:bottom w:val="single" w:color="auto" w:sz="4" w:space="0"/>
              <w:right w:val="single" w:color="auto" w:sz="4" w:space="0"/>
            </w:tcBorders>
            <w:noWrap w:val="0"/>
            <w:vAlign w:val="center"/>
          </w:tcPr>
          <w:p w14:paraId="2271EEC8">
            <w:pPr>
              <w:widowControl/>
              <w:ind w:left="1"/>
              <w:jc w:val="center"/>
              <w:rPr>
                <w:rFonts w:hint="eastAsia" w:ascii="仿宋_GB2312" w:hAnsi="宋体" w:eastAsia="仿宋_GB2312" w:cs="宋体"/>
                <w:kern w:val="0"/>
                <w:sz w:val="24"/>
                <w:szCs w:val="20"/>
              </w:rPr>
            </w:pPr>
          </w:p>
        </w:tc>
      </w:tr>
      <w:tr w14:paraId="16C7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jc w:val="center"/>
        </w:trPr>
        <w:tc>
          <w:tcPr>
            <w:tcW w:w="1445" w:type="dxa"/>
            <w:tcBorders>
              <w:top w:val="single" w:color="auto" w:sz="4" w:space="0"/>
              <w:left w:val="single" w:color="auto" w:sz="4" w:space="0"/>
              <w:bottom w:val="single" w:color="auto" w:sz="4" w:space="0"/>
              <w:right w:val="single" w:color="auto" w:sz="4" w:space="0"/>
            </w:tcBorders>
            <w:noWrap w:val="0"/>
            <w:vAlign w:val="center"/>
          </w:tcPr>
          <w:p w14:paraId="678E4058">
            <w:pPr>
              <w:widowControl/>
              <w:ind w:left="1"/>
              <w:jc w:val="center"/>
              <w:rPr>
                <w:rFonts w:hint="eastAsia" w:ascii="仿宋_GB2312" w:hAnsi="宋体" w:eastAsia="仿宋_GB2312" w:cs="宋体"/>
                <w:kern w:val="0"/>
                <w:sz w:val="24"/>
                <w:szCs w:val="20"/>
              </w:rPr>
            </w:pPr>
            <w:r>
              <w:rPr>
                <w:rFonts w:hint="eastAsia" w:ascii="仿宋_GB2312" w:hAnsi="宋体" w:eastAsia="仿宋_GB2312" w:cs="宋体"/>
                <w:kern w:val="0"/>
                <w:sz w:val="24"/>
                <w:szCs w:val="20"/>
              </w:rPr>
              <w:t>是否录用</w:t>
            </w:r>
          </w:p>
        </w:tc>
        <w:tc>
          <w:tcPr>
            <w:tcW w:w="3411" w:type="dxa"/>
            <w:gridSpan w:val="3"/>
            <w:tcBorders>
              <w:top w:val="single" w:color="auto" w:sz="4" w:space="0"/>
              <w:left w:val="single" w:color="auto" w:sz="4" w:space="0"/>
              <w:bottom w:val="single" w:color="auto" w:sz="4" w:space="0"/>
              <w:right w:val="single" w:color="auto" w:sz="4" w:space="0"/>
            </w:tcBorders>
            <w:noWrap w:val="0"/>
            <w:vAlign w:val="center"/>
          </w:tcPr>
          <w:p w14:paraId="0C5B9D29">
            <w:pPr>
              <w:widowControl/>
              <w:ind w:left="1"/>
              <w:jc w:val="center"/>
              <w:rPr>
                <w:rFonts w:hint="eastAsia" w:ascii="仿宋_GB2312" w:hAnsi="宋体" w:eastAsia="仿宋_GB2312" w:cs="宋体"/>
                <w:kern w:val="0"/>
                <w:sz w:val="24"/>
                <w:szCs w:val="20"/>
              </w:rPr>
            </w:pPr>
          </w:p>
        </w:tc>
        <w:tc>
          <w:tcPr>
            <w:tcW w:w="1579" w:type="dxa"/>
            <w:tcBorders>
              <w:top w:val="single" w:color="auto" w:sz="4" w:space="0"/>
              <w:left w:val="single" w:color="auto" w:sz="4" w:space="0"/>
              <w:bottom w:val="single" w:color="auto" w:sz="4" w:space="0"/>
              <w:right w:val="single" w:color="auto" w:sz="4" w:space="0"/>
            </w:tcBorders>
            <w:noWrap w:val="0"/>
            <w:vAlign w:val="center"/>
          </w:tcPr>
          <w:p w14:paraId="3B3BEF9C">
            <w:pPr>
              <w:widowControl/>
              <w:spacing w:line="520" w:lineRule="exact"/>
              <w:jc w:val="center"/>
              <w:rPr>
                <w:rFonts w:hint="eastAsia" w:ascii="仿宋_GB2312" w:hAnsi="宋体" w:eastAsia="仿宋_GB2312" w:cs="宋体"/>
                <w:bCs/>
                <w:kern w:val="0"/>
                <w:sz w:val="24"/>
                <w:szCs w:val="20"/>
              </w:rPr>
            </w:pPr>
            <w:r>
              <w:rPr>
                <w:rFonts w:hint="eastAsia" w:ascii="仿宋_GB2312" w:hAnsi="宋体" w:eastAsia="仿宋_GB2312" w:cs="宋体"/>
                <w:bCs/>
                <w:kern w:val="0"/>
                <w:sz w:val="24"/>
                <w:szCs w:val="20"/>
              </w:rPr>
              <w:t>录用起始</w:t>
            </w:r>
          </w:p>
          <w:p w14:paraId="433109A6">
            <w:pPr>
              <w:widowControl/>
              <w:spacing w:line="520" w:lineRule="exact"/>
              <w:jc w:val="center"/>
              <w:rPr>
                <w:rFonts w:hint="eastAsia" w:ascii="仿宋_GB2312" w:hAnsi="宋体" w:eastAsia="仿宋_GB2312" w:cs="宋体"/>
                <w:bCs/>
                <w:kern w:val="0"/>
                <w:sz w:val="24"/>
                <w:szCs w:val="20"/>
              </w:rPr>
            </w:pPr>
            <w:r>
              <w:rPr>
                <w:rFonts w:hint="eastAsia" w:ascii="仿宋_GB2312" w:hAnsi="宋体" w:eastAsia="仿宋_GB2312" w:cs="宋体"/>
                <w:bCs/>
                <w:kern w:val="0"/>
                <w:sz w:val="24"/>
                <w:szCs w:val="20"/>
              </w:rPr>
              <w:t>时   间</w:t>
            </w:r>
          </w:p>
        </w:tc>
        <w:tc>
          <w:tcPr>
            <w:tcW w:w="3603" w:type="dxa"/>
            <w:gridSpan w:val="3"/>
            <w:tcBorders>
              <w:top w:val="single" w:color="auto" w:sz="4" w:space="0"/>
              <w:left w:val="single" w:color="auto" w:sz="4" w:space="0"/>
              <w:bottom w:val="single" w:color="auto" w:sz="4" w:space="0"/>
              <w:right w:val="single" w:color="auto" w:sz="4" w:space="0"/>
            </w:tcBorders>
            <w:noWrap w:val="0"/>
            <w:vAlign w:val="center"/>
          </w:tcPr>
          <w:p w14:paraId="78F21C85">
            <w:pPr>
              <w:widowControl/>
              <w:ind w:left="1"/>
              <w:jc w:val="center"/>
              <w:rPr>
                <w:rFonts w:hint="eastAsia" w:ascii="仿宋_GB2312" w:hAnsi="宋体" w:eastAsia="仿宋_GB2312" w:cs="宋体"/>
                <w:kern w:val="0"/>
                <w:sz w:val="24"/>
                <w:szCs w:val="20"/>
              </w:rPr>
            </w:pPr>
          </w:p>
        </w:tc>
      </w:tr>
    </w:tbl>
    <w:p w14:paraId="704CF27C">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91A3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7E3B0">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697E3B0">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8193B">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4952C"/>
    <w:multiLevelType w:val="singleLevel"/>
    <w:tmpl w:val="B314952C"/>
    <w:lvl w:ilvl="0" w:tentative="0">
      <w:start w:val="1"/>
      <w:numFmt w:val="chineseCounting"/>
      <w:suff w:val="nothing"/>
      <w:lvlText w:val="（%1）"/>
      <w:lvlJc w:val="left"/>
      <w:rPr>
        <w:rFonts w:hint="eastAsia" w:ascii="楷体_GB2312" w:hAnsi="楷体_GB2312" w:eastAsia="楷体_GB2312" w:cs="楷体_GB2312"/>
        <w:b/>
        <w:bCs/>
      </w:rPr>
    </w:lvl>
  </w:abstractNum>
  <w:abstractNum w:abstractNumId="1">
    <w:nsid w:val="BE6F4FA4"/>
    <w:multiLevelType w:val="singleLevel"/>
    <w:tmpl w:val="BE6F4FA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14A16"/>
    <w:rsid w:val="0BB14A16"/>
    <w:rsid w:val="0D7130C7"/>
    <w:rsid w:val="0D905844"/>
    <w:rsid w:val="12182FBE"/>
    <w:rsid w:val="1BDB3D44"/>
    <w:rsid w:val="1CDB2528"/>
    <w:rsid w:val="28E53925"/>
    <w:rsid w:val="2D3249F9"/>
    <w:rsid w:val="30E91417"/>
    <w:rsid w:val="35653C34"/>
    <w:rsid w:val="44CE19B0"/>
    <w:rsid w:val="599F0E1F"/>
    <w:rsid w:val="5A3449E0"/>
    <w:rsid w:val="6DE67CBE"/>
    <w:rsid w:val="DFF82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3472</Words>
  <Characters>3595</Characters>
  <Lines>0</Lines>
  <Paragraphs>0</Paragraphs>
  <TotalTime>2</TotalTime>
  <ScaleCrop>false</ScaleCrop>
  <LinksUpToDate>false</LinksUpToDate>
  <CharactersWithSpaces>3687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2026-07-10T10:35:00Z</dcterms:created>
  <dc:creator>WQ</dc:creator>
  <cp:lastModifiedBy>WQ</cp:lastModifiedBy>
  <dcterms:modified xsi:type="dcterms:W3CDTF">2026-08-03T02:11:36Z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103EF774E3584FD8A0DBF4BBE207B88F_13</vt:lpwstr>
  </property>
  <property fmtid="{D5CDD505-2E9C-101B-9397-08002B2CF9AE}" pid="4" name="KSOTemplateDocerSaveRecord">
    <vt:lpwstr>eyJoZGlkIjoiNjU2NDJmZmNhODU4NjAzYzM0MThiZjA2YjIzNGQ5MDIiLCJ1c2VySWQiOiI0MjU3NDM4NzAifQ==</vt:lpwstr>
  </property>
</Properties>
</file>