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4A328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</w:p>
    <w:p w14:paraId="530B6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四川省旺合康实业有限公司</w:t>
      </w:r>
    </w:p>
    <w:p w14:paraId="7786B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招聘需求清单</w:t>
      </w:r>
    </w:p>
    <w:p w14:paraId="7F0E5421">
      <w:pPr>
        <w:bidi w:val="0"/>
        <w:rPr>
          <w:rFonts w:hint="eastAsia"/>
          <w:highlight w:val="none"/>
          <w:lang w:val="en-US" w:eastAsia="zh-CN"/>
        </w:rPr>
      </w:pPr>
    </w:p>
    <w:tbl>
      <w:tblPr>
        <w:tblStyle w:val="4"/>
        <w:tblW w:w="105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975"/>
        <w:gridCol w:w="968"/>
        <w:gridCol w:w="1368"/>
        <w:gridCol w:w="1137"/>
        <w:gridCol w:w="1710"/>
        <w:gridCol w:w="3544"/>
      </w:tblGrid>
      <w:tr w14:paraId="4398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3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4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岗位需求</w:t>
            </w:r>
          </w:p>
        </w:tc>
        <w:tc>
          <w:tcPr>
            <w:tcW w:w="9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D2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77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C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岗位条件</w:t>
            </w:r>
          </w:p>
        </w:tc>
      </w:tr>
      <w:tr w14:paraId="30D66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8B98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9D24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F54C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6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6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9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2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其他条件</w:t>
            </w:r>
          </w:p>
        </w:tc>
      </w:tr>
      <w:tr w14:paraId="4C79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9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业务部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0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宣传推广员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4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6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新闻传播学类、文学类、工商管理学类专业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E4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7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年龄在30周岁及以下（1996年1月1日及以后出生）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AB8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1..具备优秀的视频剪辑能力，熟练使用Aftereffects、ae专业软件剪辑视频；</w:t>
            </w:r>
          </w:p>
          <w:p w14:paraId="75FF6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2.熟练使用office、word、excel、procreate美工绘画及ppt等办公软件；</w:t>
            </w:r>
          </w:p>
          <w:p w14:paraId="78377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3.了解微博/抖音/小红书等各类媒体平台的运营模式；</w:t>
            </w:r>
          </w:p>
          <w:p w14:paraId="1EAEB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4.有微信公众号、微博等平台运营经验优先。</w:t>
            </w:r>
          </w:p>
        </w:tc>
      </w:tr>
      <w:tr w14:paraId="0992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7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业务部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90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SPD系统管理员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E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52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管理学类、</w:t>
            </w:r>
          </w:p>
          <w:p w14:paraId="711A6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工学类专业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2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88E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年龄在30周岁及以下（1996年1月1日及以后出生）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C52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1.熟练使用office、word、excel及ppt等办公软件，能制作耗材周转、近效期、科室消耗分析报表；</w:t>
            </w:r>
          </w:p>
          <w:p w14:paraId="1D1ECD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2.有供应链管理经验优先；</w:t>
            </w:r>
          </w:p>
          <w:p w14:paraId="20E33E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3.保密要求：严守医院耗材采购、消耗、财务结算敏感数据；</w:t>
            </w:r>
          </w:p>
          <w:p w14:paraId="02C488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4.懂流程优化，能通过系统配置降低库存积压、提升配送效率；</w:t>
            </w:r>
          </w:p>
          <w:p w14:paraId="440DDF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5.具备简单系统实施、需求收集、功能测试能力。</w:t>
            </w:r>
          </w:p>
        </w:tc>
      </w:tr>
      <w:tr w14:paraId="793C3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D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投资采购部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5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采购管理员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2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6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管理学类、</w:t>
            </w:r>
          </w:p>
          <w:p w14:paraId="3839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医学类专业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9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2A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年龄在30周岁及以下（1996年1月1日及以后出生）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F75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1.熟练使用office、word、excel及ppt等办公软件，能制作耗材周转、近效期、科室消耗分析报表；</w:t>
            </w:r>
          </w:p>
          <w:p w14:paraId="5D0BC2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2.熟悉采购全流程，掌握供应商资质审核、询比价、合同及台账管理；</w:t>
            </w:r>
          </w:p>
          <w:p w14:paraId="5AD5AB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3.具备良好沟通协调能力，廉洁自律，遵守采购廉政规定。</w:t>
            </w:r>
          </w:p>
          <w:p w14:paraId="1E4B26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4.抗压能力强，能处理紧急物资申购、供货延误、质量异议等突发情况；</w:t>
            </w:r>
          </w:p>
          <w:p w14:paraId="5BCC25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5.保密意识强，严守采购底价、供应商、招标等内部信息。</w:t>
            </w:r>
          </w:p>
        </w:tc>
      </w:tr>
      <w:tr w14:paraId="0606E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23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4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7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68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0CD78B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ZTU3ODk3ZWVjZjZlNTEzYWQ4YTMyMTIwMmRmOWMifQ=="/>
  </w:docVars>
  <w:rsids>
    <w:rsidRoot w:val="6CD778C4"/>
    <w:rsid w:val="6CD7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2026-07-30T06:45:00Z</dcterms:created>
  <dc:creator>WPS_1602406938</dc:creator>
  <cp:lastModifiedBy>WPS_1602406938</cp:lastModifiedBy>
  <dcterms:modified xsi:type="dcterms:W3CDTF">2026-07-30T06:46:12Z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6FB5FC453B2B476E8687F0C76E193443_11</vt:lpwstr>
  </property>
</Properties>
</file>