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2F0A2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373787F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曲靖国金资本运营集团有限公司一般工作岗位招聘信息表</w:t>
      </w:r>
    </w:p>
    <w:tbl>
      <w:tblPr>
        <w:tblStyle w:val="2"/>
        <w:tblW w:w="140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857"/>
        <w:gridCol w:w="857"/>
        <w:gridCol w:w="856"/>
        <w:gridCol w:w="826"/>
        <w:gridCol w:w="1380"/>
        <w:gridCol w:w="1788"/>
        <w:gridCol w:w="1644"/>
        <w:gridCol w:w="3218"/>
        <w:gridCol w:w="1799"/>
      </w:tblGrid>
      <w:tr w14:paraId="33EA8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tblHeader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0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3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D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9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9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  <w:p w14:paraId="7044B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5F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0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63D05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  <w:p w14:paraId="19E0B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7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F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0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A2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6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曲靖国金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集团党群工作部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E0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7D851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0201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A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党建岗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3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9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1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（1991年7月27日以后出生）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FA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具有大学本科及以上学历，并取得相应学位。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D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哲学类、法学类、政治学类、马克思主义理论类、中国语言文学类、新闻传播学类、历史学类、工商管理类、公共管理类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E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5AB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10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3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曲靖国金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集团综合管理部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6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510C8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0202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4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行政文秘岗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9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8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D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（1991年7月27日以后出生）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7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具有大学本科及以上学历，并取得相应学位。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D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哲学类、法学类、政治学类、马克思主义理论类、中国语言文学类、新闻传播学类、历史学类、工商管理类、公共管理类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F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826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83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C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曲靖国金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集团资本运营部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1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4CB6A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0203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4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资本运营岗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D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3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6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（1986年7月27日以后出生）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7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有大学本科及以上学历，并取得相应学位。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1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经济学类、财政学类、金融学类、统计学类、电子信息类、计算机类、管理科学与工程类、工商管理类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E6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具有2年以上企业经营数据分析、运营研判、产业研究或资本运营相关工作经验；</w:t>
            </w:r>
          </w:p>
          <w:p w14:paraId="551D1A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2.具有大型国有产业投资运营公司、券商或大型企业集团投资部门工作经验或持有 CPA、CFA、法律职业资格、CDA 等相关证书者优先。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773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BD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7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曲靖信产私募基金管理有限公司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5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0616E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0204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9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投资管理岗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C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F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男女各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0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（1991年7月27日以后出生）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E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有大学本科及以上学历，并取得相应学位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5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经济学类、财政学类、金融学类、经济与贸易类、法学类、统计学类、工商管理类、公共管理类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50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通过基金从业资格考试（科目一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科目二/科目三），或已取得基金从业资格证。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C03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04D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7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曲靖市投融资担保有限责任公司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51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31877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0205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4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融资担保部客户经理岗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5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26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男女各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7E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（1991年7月27日以后出生）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1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有大学本科及以上学历，并取得相应学位。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0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经济学类、财政学类、金融学类、法学类、经济与贸易类、工商管理类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F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509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203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0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曲靖市投融资担保有限责任公司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B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  <w:p w14:paraId="042BE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0206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1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风控法务部风险与法务合规岗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1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D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F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（1986年7月27日以后出生）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A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具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有大学本科及以上学历，并取得相应学位。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D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经济学类、财政学类、金融学类、法学类、经济与贸易类、工商管理类</w:t>
            </w:r>
          </w:p>
        </w:tc>
        <w:tc>
          <w:tcPr>
            <w:tcW w:w="3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B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具有3年以上金融、融资担保、法务风控相关工作经历。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F5D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270F649"/>
    <w:sectPr>
      <w:pgSz w:w="16838" w:h="11906" w:orient="landscape"/>
      <w:pgMar w:top="1417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4B9EFB9-B51D-4C27-A60D-2B13C533668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E189412-0B58-4232-B2C1-CBD0777CEFB0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03E8148-7243-49D1-810E-75F20A2C7685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E43206C-0039-4219-8AB4-8B718C0C37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77DEE"/>
    <w:rsid w:val="19477DEE"/>
    <w:rsid w:val="597F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854</Words>
  <Characters>940</Characters>
  <Lines>0</Lines>
  <Paragraphs>0</Paragraphs>
  <TotalTime>1</TotalTime>
  <ScaleCrop>false</ScaleCrop>
  <LinksUpToDate>false</LinksUpToDate>
  <CharactersWithSpaces>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2026-07-27T03:22:00Z</dcterms:created>
  <dc:creator>吕林艳</dc:creator>
  <cp:lastModifiedBy>吕林艳</cp:lastModifiedBy>
  <dcterms:modified xsi:type="dcterms:W3CDTF">2026-07-27T03:28:09Z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6AA406AFA98E4F8087432A54F660C42C_11</vt:lpwstr>
  </property>
  <property fmtid="{D5CDD505-2E9C-101B-9397-08002B2CF9AE}" pid="4" name="KSOTemplateDocerSaveRecord">
    <vt:lpwstr>eyJoZGlkIjoiOWQ5MjQ4MjgyMWMxNGI4ZmRkYjlkZDdkZDA3YTRiNzIiLCJ1c2VySWQiOiIxNTc2NTc2ODgxIn0=</vt:lpwstr>
  </property>
</Properties>
</file>