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00D11">
      <w:pPr>
        <w:spacing w:before="113" w:line="237" w:lineRule="auto"/>
        <w:ind w:left="672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-5"/>
          <w:sz w:val="31"/>
          <w:szCs w:val="31"/>
        </w:rPr>
        <w:t>附件</w:t>
      </w:r>
      <w:r>
        <w:rPr>
          <w:rFonts w:ascii="方正黑体_GBK" w:hAnsi="方正黑体_GBK" w:eastAsia="方正黑体_GBK" w:cs="方正黑体_GBK"/>
          <w:spacing w:val="28"/>
          <w:sz w:val="31"/>
          <w:szCs w:val="31"/>
        </w:rPr>
        <w:t xml:space="preserve"> </w:t>
      </w:r>
      <w:r>
        <w:rPr>
          <w:rFonts w:ascii="方正黑体_GBK" w:hAnsi="方正黑体_GBK" w:eastAsia="方正黑体_GBK" w:cs="方正黑体_GBK"/>
          <w:spacing w:val="-5"/>
          <w:sz w:val="31"/>
          <w:szCs w:val="31"/>
        </w:rPr>
        <w:t>1</w:t>
      </w:r>
    </w:p>
    <w:p w14:paraId="1CBFD8B9">
      <w:pPr>
        <w:spacing w:line="15" w:lineRule="exact"/>
      </w:pPr>
    </w:p>
    <w:tbl>
      <w:tblPr>
        <w:tblStyle w:val="5"/>
        <w:tblpPr w:leftFromText="180" w:rightFromText="180" w:vertAnchor="page" w:horzAnchor="page" w:tblpX="468" w:tblpY="1983"/>
        <w:tblOverlap w:val="never"/>
        <w:tblW w:w="11113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"/>
        <w:gridCol w:w="1524"/>
        <w:gridCol w:w="1055"/>
        <w:gridCol w:w="957"/>
        <w:gridCol w:w="1039"/>
        <w:gridCol w:w="951"/>
        <w:gridCol w:w="2959"/>
        <w:gridCol w:w="1439"/>
      </w:tblGrid>
      <w:tr w14:paraId="644253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11113" w:type="dxa"/>
            <w:gridSpan w:val="8"/>
            <w:vAlign w:val="top"/>
          </w:tcPr>
          <w:p w14:paraId="17C97BF8">
            <w:pPr>
              <w:pStyle w:val="4"/>
              <w:spacing w:before="150" w:line="209" w:lineRule="auto"/>
              <w:ind w:left="3185"/>
              <w:rPr>
                <w:rFonts w:ascii="方正小标宋简体" w:hAnsi="方正小标宋简体" w:eastAsia="方正小标宋简体" w:cs="方正小标宋简体"/>
                <w:sz w:val="24"/>
                <w:szCs w:val="24"/>
              </w:rPr>
            </w:pPr>
            <w:r>
              <w:rPr>
                <w:rFonts w:ascii="方正小标宋简体" w:hAnsi="方正小标宋简体" w:eastAsia="方正小标宋简体" w:cs="方正小标宋简体"/>
                <w:b/>
                <w:bCs/>
                <w:spacing w:val="2"/>
                <w:sz w:val="24"/>
                <w:szCs w:val="24"/>
              </w:rPr>
              <w:t>得荣县卫生健康局</w:t>
            </w:r>
            <w:r>
              <w:rPr>
                <w:rFonts w:ascii="方正小标宋简体" w:hAnsi="方正小标宋简体" w:eastAsia="方正小标宋简体" w:cs="方正小标宋简体"/>
                <w:spacing w:val="19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2"/>
                <w:sz w:val="24"/>
                <w:szCs w:val="24"/>
              </w:rPr>
              <w:t xml:space="preserve">2026 </w:t>
            </w:r>
            <w:r>
              <w:rPr>
                <w:rFonts w:ascii="方正小标宋简体" w:hAnsi="方正小标宋简体" w:eastAsia="方正小标宋简体" w:cs="方正小标宋简体"/>
                <w:b/>
                <w:bCs/>
                <w:spacing w:val="2"/>
                <w:sz w:val="24"/>
                <w:szCs w:val="24"/>
              </w:rPr>
              <w:t>年公开招募医疗卫生辅助岗位招募</w:t>
            </w:r>
            <w:r>
              <w:rPr>
                <w:rFonts w:ascii="方正小标宋简体" w:hAnsi="方正小标宋简体" w:eastAsia="方正小标宋简体" w:cs="方正小标宋简体"/>
                <w:b/>
                <w:bCs/>
                <w:spacing w:val="1"/>
                <w:sz w:val="24"/>
                <w:szCs w:val="24"/>
              </w:rPr>
              <w:t>计划表</w:t>
            </w:r>
          </w:p>
        </w:tc>
      </w:tr>
      <w:tr w14:paraId="1B7758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189" w:type="dxa"/>
            <w:vMerge w:val="restart"/>
            <w:tcBorders>
              <w:bottom w:val="nil"/>
            </w:tcBorders>
            <w:vAlign w:val="top"/>
          </w:tcPr>
          <w:p w14:paraId="3B154022">
            <w:pPr>
              <w:pStyle w:val="4"/>
              <w:spacing w:line="350" w:lineRule="auto"/>
            </w:pPr>
          </w:p>
          <w:p w14:paraId="459CC079">
            <w:pPr>
              <w:pStyle w:val="4"/>
              <w:spacing w:line="351" w:lineRule="auto"/>
            </w:pPr>
          </w:p>
          <w:p w14:paraId="7E1530ED">
            <w:pPr>
              <w:spacing w:before="50" w:line="233" w:lineRule="auto"/>
              <w:ind w:left="459"/>
              <w:rPr>
                <w:rFonts w:ascii="方正楷体_GBK" w:hAnsi="方正楷体_GBK" w:eastAsia="方正楷体_GBK" w:cs="方正楷体_GBK"/>
                <w:sz w:val="14"/>
                <w:szCs w:val="14"/>
              </w:rPr>
            </w:pPr>
            <w:r>
              <w:rPr>
                <w:rFonts w:ascii="方正楷体_GBK" w:hAnsi="方正楷体_GBK" w:eastAsia="方正楷体_GBK" w:cs="方正楷体_GBK"/>
                <w:b/>
                <w:bCs/>
                <w:spacing w:val="6"/>
                <w:sz w:val="14"/>
                <w:szCs w:val="14"/>
              </w:rPr>
              <w:t>主管部门</w:t>
            </w:r>
          </w:p>
        </w:tc>
        <w:tc>
          <w:tcPr>
            <w:tcW w:w="2579" w:type="dxa"/>
            <w:gridSpan w:val="2"/>
            <w:vAlign w:val="top"/>
          </w:tcPr>
          <w:p w14:paraId="33D48EC1">
            <w:pPr>
              <w:spacing w:before="208" w:line="241" w:lineRule="auto"/>
              <w:ind w:left="1338"/>
              <w:rPr>
                <w:rFonts w:ascii="方正楷体_GBK" w:hAnsi="方正楷体_GBK" w:eastAsia="方正楷体_GBK" w:cs="方正楷体_GBK"/>
                <w:sz w:val="14"/>
                <w:szCs w:val="14"/>
              </w:rPr>
            </w:pPr>
            <w:r>
              <w:rPr>
                <w:rFonts w:ascii="方正楷体_GBK" w:hAnsi="方正楷体_GBK" w:eastAsia="方正楷体_GBK" w:cs="方正楷体_GBK"/>
                <w:b/>
                <w:bCs/>
                <w:spacing w:val="6"/>
                <w:sz w:val="14"/>
                <w:szCs w:val="14"/>
              </w:rPr>
              <w:t>招募单位</w:t>
            </w:r>
          </w:p>
        </w:tc>
        <w:tc>
          <w:tcPr>
            <w:tcW w:w="2947" w:type="dxa"/>
            <w:gridSpan w:val="3"/>
            <w:vAlign w:val="top"/>
          </w:tcPr>
          <w:p w14:paraId="484B2A85">
            <w:pPr>
              <w:spacing w:before="208" w:line="200" w:lineRule="exact"/>
              <w:ind w:left="1571"/>
              <w:rPr>
                <w:rFonts w:ascii="方正楷体_GBK" w:hAnsi="方正楷体_GBK" w:eastAsia="方正楷体_GBK" w:cs="方正楷体_GBK"/>
                <w:sz w:val="14"/>
                <w:szCs w:val="14"/>
              </w:rPr>
            </w:pPr>
            <w:r>
              <w:rPr>
                <w:rFonts w:ascii="方正楷体_GBK" w:hAnsi="方正楷体_GBK" w:eastAsia="方正楷体_GBK" w:cs="方正楷体_GBK"/>
                <w:b/>
                <w:bCs/>
                <w:spacing w:val="6"/>
                <w:position w:val="1"/>
                <w:sz w:val="14"/>
                <w:szCs w:val="14"/>
              </w:rPr>
              <w:t>招募岗位</w:t>
            </w:r>
          </w:p>
        </w:tc>
        <w:tc>
          <w:tcPr>
            <w:tcW w:w="2959" w:type="dxa"/>
            <w:vAlign w:val="top"/>
          </w:tcPr>
          <w:p w14:paraId="2B8E9199">
            <w:pPr>
              <w:spacing w:before="208" w:line="200" w:lineRule="exact"/>
              <w:ind w:left="1586"/>
              <w:rPr>
                <w:rFonts w:ascii="方正楷体_GBK" w:hAnsi="方正楷体_GBK" w:eastAsia="方正楷体_GBK" w:cs="方正楷体_GBK"/>
                <w:sz w:val="14"/>
                <w:szCs w:val="14"/>
              </w:rPr>
            </w:pPr>
            <w:r>
              <w:rPr>
                <w:rFonts w:ascii="方正楷体_GBK" w:hAnsi="方正楷体_GBK" w:eastAsia="方正楷体_GBK" w:cs="方正楷体_GBK"/>
                <w:b/>
                <w:bCs/>
                <w:spacing w:val="4"/>
                <w:position w:val="1"/>
                <w:sz w:val="14"/>
                <w:szCs w:val="14"/>
              </w:rPr>
              <w:t>资格条件</w:t>
            </w:r>
          </w:p>
        </w:tc>
        <w:tc>
          <w:tcPr>
            <w:tcW w:w="1439" w:type="dxa"/>
            <w:vMerge w:val="restart"/>
            <w:tcBorders>
              <w:bottom w:val="nil"/>
            </w:tcBorders>
            <w:vAlign w:val="top"/>
          </w:tcPr>
          <w:p w14:paraId="19ACA5E3">
            <w:pPr>
              <w:pStyle w:val="4"/>
              <w:spacing w:line="351" w:lineRule="auto"/>
            </w:pPr>
          </w:p>
          <w:p w14:paraId="1FF371BD">
            <w:pPr>
              <w:pStyle w:val="4"/>
              <w:spacing w:line="351" w:lineRule="auto"/>
            </w:pPr>
          </w:p>
          <w:p w14:paraId="5EF838CA">
            <w:pPr>
              <w:spacing w:before="49" w:line="201" w:lineRule="exact"/>
              <w:ind w:left="283"/>
              <w:rPr>
                <w:rFonts w:ascii="方正楷体_GBK" w:hAnsi="方正楷体_GBK" w:eastAsia="方正楷体_GBK" w:cs="方正楷体_GBK"/>
                <w:sz w:val="14"/>
                <w:szCs w:val="14"/>
              </w:rPr>
            </w:pPr>
            <w:r>
              <w:rPr>
                <w:rFonts w:ascii="方正楷体_GBK" w:hAnsi="方正楷体_GBK" w:eastAsia="方正楷体_GBK" w:cs="方正楷体_GBK"/>
                <w:b/>
                <w:bCs/>
                <w:spacing w:val="6"/>
                <w:position w:val="1"/>
                <w:sz w:val="14"/>
                <w:szCs w:val="14"/>
              </w:rPr>
              <w:t>招募范围</w:t>
            </w:r>
          </w:p>
        </w:tc>
      </w:tr>
      <w:tr w14:paraId="568332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1189" w:type="dxa"/>
            <w:vMerge w:val="continue"/>
            <w:tcBorders>
              <w:top w:val="nil"/>
            </w:tcBorders>
            <w:vAlign w:val="top"/>
          </w:tcPr>
          <w:p w14:paraId="71707A14">
            <w:pPr>
              <w:pStyle w:val="4"/>
            </w:pPr>
          </w:p>
        </w:tc>
        <w:tc>
          <w:tcPr>
            <w:tcW w:w="1524" w:type="dxa"/>
            <w:vAlign w:val="top"/>
          </w:tcPr>
          <w:p w14:paraId="2106EFE8">
            <w:pPr>
              <w:pStyle w:val="4"/>
              <w:spacing w:line="421" w:lineRule="auto"/>
            </w:pPr>
          </w:p>
          <w:p w14:paraId="02709A96">
            <w:pPr>
              <w:spacing w:before="49" w:line="210" w:lineRule="auto"/>
              <w:ind w:left="820"/>
              <w:rPr>
                <w:rFonts w:ascii="方正楷体_GBK" w:hAnsi="方正楷体_GBK" w:eastAsia="方正楷体_GBK" w:cs="方正楷体_GBK"/>
                <w:sz w:val="14"/>
                <w:szCs w:val="14"/>
              </w:rPr>
            </w:pPr>
            <w:r>
              <w:rPr>
                <w:rFonts w:ascii="方正楷体_GBK" w:hAnsi="方正楷体_GBK" w:eastAsia="方正楷体_GBK" w:cs="方正楷体_GBK"/>
                <w:b/>
                <w:bCs/>
                <w:spacing w:val="4"/>
                <w:sz w:val="14"/>
                <w:szCs w:val="14"/>
              </w:rPr>
              <w:t>名称</w:t>
            </w:r>
          </w:p>
        </w:tc>
        <w:tc>
          <w:tcPr>
            <w:tcW w:w="1055" w:type="dxa"/>
            <w:vAlign w:val="top"/>
          </w:tcPr>
          <w:p w14:paraId="2A00B3A2">
            <w:pPr>
              <w:pStyle w:val="4"/>
              <w:spacing w:line="410" w:lineRule="auto"/>
            </w:pPr>
          </w:p>
          <w:p w14:paraId="496A9800">
            <w:pPr>
              <w:spacing w:before="50" w:line="204" w:lineRule="exact"/>
              <w:ind w:left="367"/>
              <w:rPr>
                <w:rFonts w:ascii="方正楷体_GBK" w:hAnsi="方正楷体_GBK" w:eastAsia="方正楷体_GBK" w:cs="方正楷体_GBK"/>
                <w:sz w:val="14"/>
                <w:szCs w:val="14"/>
              </w:rPr>
            </w:pPr>
            <w:r>
              <w:rPr>
                <w:rFonts w:ascii="方正楷体_GBK" w:hAnsi="方正楷体_GBK" w:eastAsia="方正楷体_GBK" w:cs="方正楷体_GBK"/>
                <w:b/>
                <w:bCs/>
                <w:spacing w:val="7"/>
                <w:position w:val="1"/>
                <w:sz w:val="14"/>
                <w:szCs w:val="14"/>
              </w:rPr>
              <w:t>联系电话</w:t>
            </w:r>
          </w:p>
        </w:tc>
        <w:tc>
          <w:tcPr>
            <w:tcW w:w="957" w:type="dxa"/>
            <w:vAlign w:val="top"/>
          </w:tcPr>
          <w:p w14:paraId="7A86C75A">
            <w:pPr>
              <w:pStyle w:val="4"/>
              <w:spacing w:line="410" w:lineRule="auto"/>
            </w:pPr>
          </w:p>
          <w:p w14:paraId="705D13A1">
            <w:pPr>
              <w:spacing w:before="50" w:line="199" w:lineRule="exact"/>
              <w:ind w:left="331"/>
              <w:rPr>
                <w:rFonts w:ascii="方正楷体_GBK" w:hAnsi="方正楷体_GBK" w:eastAsia="方正楷体_GBK" w:cs="方正楷体_GBK"/>
                <w:sz w:val="14"/>
                <w:szCs w:val="14"/>
              </w:rPr>
            </w:pPr>
            <w:r>
              <w:rPr>
                <w:rFonts w:ascii="方正楷体_GBK" w:hAnsi="方正楷体_GBK" w:eastAsia="方正楷体_GBK" w:cs="方正楷体_GBK"/>
                <w:b/>
                <w:bCs/>
                <w:spacing w:val="1"/>
                <w:position w:val="1"/>
                <w:sz w:val="14"/>
                <w:szCs w:val="14"/>
              </w:rPr>
              <w:t>岗位编码</w:t>
            </w:r>
          </w:p>
        </w:tc>
        <w:tc>
          <w:tcPr>
            <w:tcW w:w="1039" w:type="dxa"/>
            <w:vAlign w:val="top"/>
          </w:tcPr>
          <w:p w14:paraId="0BB58184">
            <w:pPr>
              <w:pStyle w:val="4"/>
              <w:spacing w:line="410" w:lineRule="auto"/>
            </w:pPr>
          </w:p>
          <w:p w14:paraId="6602108A">
            <w:pPr>
              <w:spacing w:before="50" w:line="199" w:lineRule="exact"/>
              <w:ind w:left="383"/>
              <w:rPr>
                <w:rFonts w:ascii="方正楷体_GBK" w:hAnsi="方正楷体_GBK" w:eastAsia="方正楷体_GBK" w:cs="方正楷体_GBK"/>
                <w:sz w:val="14"/>
                <w:szCs w:val="14"/>
              </w:rPr>
            </w:pPr>
            <w:r>
              <w:rPr>
                <w:rFonts w:ascii="方正楷体_GBK" w:hAnsi="方正楷体_GBK" w:eastAsia="方正楷体_GBK" w:cs="方正楷体_GBK"/>
                <w:b/>
                <w:bCs/>
                <w:spacing w:val="1"/>
                <w:position w:val="1"/>
                <w:sz w:val="14"/>
                <w:szCs w:val="14"/>
              </w:rPr>
              <w:t>岗位名称</w:t>
            </w:r>
          </w:p>
        </w:tc>
        <w:tc>
          <w:tcPr>
            <w:tcW w:w="951" w:type="dxa"/>
            <w:vAlign w:val="top"/>
          </w:tcPr>
          <w:p w14:paraId="1E9BDB2B">
            <w:pPr>
              <w:pStyle w:val="4"/>
              <w:spacing w:line="410" w:lineRule="auto"/>
            </w:pPr>
          </w:p>
          <w:p w14:paraId="4645C39D">
            <w:pPr>
              <w:spacing w:before="50" w:line="199" w:lineRule="exact"/>
              <w:ind w:left="324"/>
              <w:rPr>
                <w:rFonts w:ascii="方正楷体_GBK" w:hAnsi="方正楷体_GBK" w:eastAsia="方正楷体_GBK" w:cs="方正楷体_GBK"/>
                <w:sz w:val="14"/>
                <w:szCs w:val="14"/>
              </w:rPr>
            </w:pPr>
            <w:r>
              <w:rPr>
                <w:rFonts w:ascii="方正楷体_GBK" w:hAnsi="方正楷体_GBK" w:eastAsia="方正楷体_GBK" w:cs="方正楷体_GBK"/>
                <w:b/>
                <w:bCs/>
                <w:spacing w:val="1"/>
                <w:position w:val="1"/>
                <w:sz w:val="14"/>
                <w:szCs w:val="14"/>
              </w:rPr>
              <w:t>岗位名额</w:t>
            </w:r>
          </w:p>
        </w:tc>
        <w:tc>
          <w:tcPr>
            <w:tcW w:w="2959" w:type="dxa"/>
            <w:vAlign w:val="top"/>
          </w:tcPr>
          <w:p w14:paraId="58052A5C">
            <w:pPr>
              <w:pStyle w:val="4"/>
              <w:spacing w:line="410" w:lineRule="auto"/>
            </w:pPr>
          </w:p>
          <w:p w14:paraId="13AD655C">
            <w:pPr>
              <w:spacing w:before="50" w:line="199" w:lineRule="exact"/>
              <w:ind w:left="1363"/>
              <w:rPr>
                <w:rFonts w:ascii="方正楷体_GBK" w:hAnsi="方正楷体_GBK" w:eastAsia="方正楷体_GBK" w:cs="方正楷体_GBK"/>
                <w:sz w:val="14"/>
                <w:szCs w:val="14"/>
              </w:rPr>
            </w:pPr>
            <w:r>
              <w:rPr>
                <w:rFonts w:ascii="方正楷体_GBK" w:hAnsi="方正楷体_GBK" w:eastAsia="方正楷体_GBK" w:cs="方正楷体_GBK"/>
                <w:b/>
                <w:bCs/>
                <w:spacing w:val="6"/>
                <w:position w:val="1"/>
                <w:sz w:val="14"/>
                <w:szCs w:val="14"/>
              </w:rPr>
              <w:t>学历与专业要求</w:t>
            </w:r>
          </w:p>
        </w:tc>
        <w:tc>
          <w:tcPr>
            <w:tcW w:w="1439" w:type="dxa"/>
            <w:vMerge w:val="continue"/>
            <w:tcBorders>
              <w:top w:val="nil"/>
            </w:tcBorders>
            <w:vAlign w:val="top"/>
          </w:tcPr>
          <w:p w14:paraId="065C9DFF">
            <w:pPr>
              <w:pStyle w:val="4"/>
            </w:pPr>
          </w:p>
        </w:tc>
      </w:tr>
      <w:tr w14:paraId="07CDAA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1" w:hRule="atLeast"/>
        </w:trPr>
        <w:tc>
          <w:tcPr>
            <w:tcW w:w="1189" w:type="dxa"/>
            <w:vAlign w:val="top"/>
          </w:tcPr>
          <w:p w14:paraId="434B23A9">
            <w:pPr>
              <w:pStyle w:val="4"/>
              <w:spacing w:line="248" w:lineRule="auto"/>
            </w:pPr>
          </w:p>
          <w:p w14:paraId="04BF7042">
            <w:pPr>
              <w:pStyle w:val="4"/>
              <w:spacing w:line="248" w:lineRule="auto"/>
            </w:pPr>
          </w:p>
          <w:p w14:paraId="36FDAA74">
            <w:pPr>
              <w:pStyle w:val="4"/>
              <w:spacing w:line="249" w:lineRule="auto"/>
            </w:pPr>
          </w:p>
          <w:p w14:paraId="631409C6">
            <w:pPr>
              <w:pStyle w:val="4"/>
              <w:spacing w:line="249" w:lineRule="auto"/>
            </w:pPr>
          </w:p>
          <w:p w14:paraId="52825BC1">
            <w:pPr>
              <w:pStyle w:val="4"/>
              <w:spacing w:line="249" w:lineRule="auto"/>
            </w:pPr>
          </w:p>
          <w:p w14:paraId="7F65BE23">
            <w:pPr>
              <w:spacing w:before="51" w:line="227" w:lineRule="auto"/>
              <w:ind w:left="160"/>
              <w:rPr>
                <w:rFonts w:ascii="方正仿宋_GBK" w:hAnsi="方正仿宋_GBK" w:eastAsia="方正仿宋_GBK" w:cs="方正仿宋_GBK"/>
                <w:sz w:val="14"/>
                <w:szCs w:val="14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4"/>
                <w:szCs w:val="14"/>
              </w:rPr>
              <w:t>得荣县卫生健康局</w:t>
            </w:r>
          </w:p>
        </w:tc>
        <w:tc>
          <w:tcPr>
            <w:tcW w:w="1524" w:type="dxa"/>
            <w:vAlign w:val="top"/>
          </w:tcPr>
          <w:p w14:paraId="27DC8CB3">
            <w:pPr>
              <w:pStyle w:val="4"/>
              <w:spacing w:line="248" w:lineRule="auto"/>
            </w:pPr>
          </w:p>
          <w:p w14:paraId="3C3CF0FC">
            <w:pPr>
              <w:pStyle w:val="4"/>
              <w:spacing w:line="248" w:lineRule="auto"/>
            </w:pPr>
          </w:p>
          <w:p w14:paraId="15B2F354">
            <w:pPr>
              <w:pStyle w:val="4"/>
              <w:spacing w:line="249" w:lineRule="auto"/>
            </w:pPr>
          </w:p>
          <w:p w14:paraId="690B8EF9">
            <w:pPr>
              <w:pStyle w:val="4"/>
              <w:spacing w:line="249" w:lineRule="auto"/>
            </w:pPr>
          </w:p>
          <w:p w14:paraId="45DAAA4F">
            <w:pPr>
              <w:pStyle w:val="4"/>
              <w:spacing w:line="249" w:lineRule="auto"/>
            </w:pPr>
          </w:p>
          <w:p w14:paraId="763C556F">
            <w:pPr>
              <w:spacing w:before="51" w:line="239" w:lineRule="auto"/>
              <w:ind w:left="147"/>
              <w:rPr>
                <w:rFonts w:ascii="方正仿宋_GBK" w:hAnsi="方正仿宋_GBK" w:eastAsia="方正仿宋_GBK" w:cs="方正仿宋_GBK"/>
                <w:sz w:val="14"/>
                <w:szCs w:val="14"/>
              </w:rPr>
            </w:pPr>
            <w:r>
              <w:rPr>
                <w:rFonts w:ascii="方正仿宋_GBK" w:hAnsi="方正仿宋_GBK" w:eastAsia="方正仿宋_GBK" w:cs="方正仿宋_GBK"/>
                <w:spacing w:val="9"/>
                <w:sz w:val="14"/>
                <w:szCs w:val="14"/>
              </w:rPr>
              <w:t>得荣县疾病预防控制中心</w:t>
            </w:r>
          </w:p>
        </w:tc>
        <w:tc>
          <w:tcPr>
            <w:tcW w:w="1055" w:type="dxa"/>
            <w:vAlign w:val="top"/>
          </w:tcPr>
          <w:p w14:paraId="5FA30C6F">
            <w:pPr>
              <w:pStyle w:val="4"/>
              <w:spacing w:line="254" w:lineRule="auto"/>
            </w:pPr>
          </w:p>
          <w:p w14:paraId="082BEF8D">
            <w:pPr>
              <w:pStyle w:val="4"/>
              <w:spacing w:line="255" w:lineRule="auto"/>
            </w:pPr>
          </w:p>
          <w:p w14:paraId="481FCF29">
            <w:pPr>
              <w:pStyle w:val="4"/>
              <w:spacing w:line="255" w:lineRule="auto"/>
            </w:pPr>
          </w:p>
          <w:p w14:paraId="2F0F358B">
            <w:pPr>
              <w:pStyle w:val="4"/>
              <w:spacing w:line="255" w:lineRule="auto"/>
            </w:pPr>
          </w:p>
          <w:p w14:paraId="4C1FE0E5">
            <w:pPr>
              <w:pStyle w:val="4"/>
              <w:spacing w:line="255" w:lineRule="auto"/>
            </w:pPr>
          </w:p>
          <w:p w14:paraId="0F90015D">
            <w:pPr>
              <w:pStyle w:val="4"/>
              <w:spacing w:before="41" w:line="212" w:lineRule="auto"/>
              <w:ind w:left="121"/>
              <w:rPr>
                <w:sz w:val="14"/>
                <w:szCs w:val="14"/>
              </w:rPr>
            </w:pPr>
            <w:r>
              <w:rPr>
                <w:spacing w:val="15"/>
                <w:sz w:val="14"/>
                <w:szCs w:val="14"/>
              </w:rPr>
              <w:t>0836-5922262</w:t>
            </w:r>
          </w:p>
        </w:tc>
        <w:tc>
          <w:tcPr>
            <w:tcW w:w="957" w:type="dxa"/>
            <w:vAlign w:val="top"/>
          </w:tcPr>
          <w:p w14:paraId="702463DF">
            <w:pPr>
              <w:pStyle w:val="4"/>
              <w:spacing w:line="254" w:lineRule="auto"/>
            </w:pPr>
          </w:p>
          <w:p w14:paraId="283F960B">
            <w:pPr>
              <w:pStyle w:val="4"/>
              <w:spacing w:line="255" w:lineRule="auto"/>
            </w:pPr>
          </w:p>
          <w:p w14:paraId="1EA83808">
            <w:pPr>
              <w:pStyle w:val="4"/>
              <w:spacing w:line="255" w:lineRule="auto"/>
            </w:pPr>
          </w:p>
          <w:p w14:paraId="3B092F23">
            <w:pPr>
              <w:pStyle w:val="4"/>
              <w:spacing w:line="255" w:lineRule="auto"/>
            </w:pPr>
          </w:p>
          <w:p w14:paraId="6FA18A6B">
            <w:pPr>
              <w:pStyle w:val="4"/>
              <w:spacing w:line="255" w:lineRule="auto"/>
            </w:pPr>
          </w:p>
          <w:p w14:paraId="15ABA083">
            <w:pPr>
              <w:pStyle w:val="4"/>
              <w:spacing w:before="41" w:line="212" w:lineRule="auto"/>
              <w:ind w:left="329"/>
              <w:rPr>
                <w:sz w:val="14"/>
                <w:szCs w:val="14"/>
              </w:rPr>
            </w:pPr>
            <w:r>
              <w:rPr>
                <w:spacing w:val="15"/>
                <w:sz w:val="14"/>
                <w:szCs w:val="14"/>
              </w:rPr>
              <w:t>201601</w:t>
            </w:r>
          </w:p>
        </w:tc>
        <w:tc>
          <w:tcPr>
            <w:tcW w:w="1039" w:type="dxa"/>
            <w:vAlign w:val="top"/>
          </w:tcPr>
          <w:p w14:paraId="548D2F4F">
            <w:pPr>
              <w:pStyle w:val="4"/>
              <w:spacing w:line="318" w:lineRule="auto"/>
            </w:pPr>
          </w:p>
          <w:p w14:paraId="5B028556">
            <w:pPr>
              <w:pStyle w:val="4"/>
              <w:spacing w:line="319" w:lineRule="auto"/>
            </w:pPr>
          </w:p>
          <w:p w14:paraId="54B7D030">
            <w:pPr>
              <w:pStyle w:val="4"/>
              <w:spacing w:line="319" w:lineRule="auto"/>
            </w:pPr>
          </w:p>
          <w:p w14:paraId="5B448B41">
            <w:pPr>
              <w:spacing w:before="51"/>
              <w:ind w:left="383"/>
              <w:rPr>
                <w:rFonts w:ascii="方正仿宋_GBK" w:hAnsi="方正仿宋_GBK" w:eastAsia="方正仿宋_GBK" w:cs="方正仿宋_GBK"/>
                <w:sz w:val="14"/>
                <w:szCs w:val="14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4"/>
                <w:szCs w:val="14"/>
              </w:rPr>
              <w:t>医疗卫生</w:t>
            </w:r>
          </w:p>
          <w:p w14:paraId="126CAA40">
            <w:pPr>
              <w:pStyle w:val="4"/>
              <w:spacing w:line="318" w:lineRule="auto"/>
            </w:pPr>
          </w:p>
          <w:p w14:paraId="2C743AC0">
            <w:pPr>
              <w:pStyle w:val="4"/>
              <w:spacing w:before="51" w:line="238" w:lineRule="auto"/>
              <w:ind w:left="376"/>
              <w:rPr>
                <w:sz w:val="14"/>
                <w:szCs w:val="14"/>
              </w:rPr>
            </w:pPr>
            <w:r>
              <w:rPr>
                <w:rFonts w:ascii="方正仿宋_GBK" w:hAnsi="方正仿宋_GBK" w:eastAsia="方正仿宋_GBK" w:cs="方正仿宋_GBK"/>
                <w:spacing w:val="4"/>
                <w:sz w:val="14"/>
                <w:szCs w:val="14"/>
              </w:rPr>
              <w:t>辅助岗</w:t>
            </w:r>
            <w:r>
              <w:rPr>
                <w:rFonts w:ascii="方正仿宋_GBK" w:hAnsi="方正仿宋_GBK" w:eastAsia="方正仿宋_GBK" w:cs="方正仿宋_GBK"/>
                <w:spacing w:val="-6"/>
                <w:sz w:val="14"/>
                <w:szCs w:val="14"/>
              </w:rPr>
              <w:t xml:space="preserve"> </w:t>
            </w:r>
            <w:r>
              <w:rPr>
                <w:spacing w:val="4"/>
                <w:sz w:val="14"/>
                <w:szCs w:val="14"/>
              </w:rPr>
              <w:t>1</w:t>
            </w:r>
          </w:p>
        </w:tc>
        <w:tc>
          <w:tcPr>
            <w:tcW w:w="951" w:type="dxa"/>
            <w:vAlign w:val="top"/>
          </w:tcPr>
          <w:p w14:paraId="48D9DBF1">
            <w:pPr>
              <w:pStyle w:val="4"/>
              <w:spacing w:line="255" w:lineRule="auto"/>
            </w:pPr>
          </w:p>
          <w:p w14:paraId="26CBAA1A">
            <w:pPr>
              <w:pStyle w:val="4"/>
              <w:spacing w:line="255" w:lineRule="auto"/>
            </w:pPr>
          </w:p>
          <w:p w14:paraId="1F53BBC2">
            <w:pPr>
              <w:pStyle w:val="4"/>
              <w:spacing w:line="255" w:lineRule="auto"/>
            </w:pPr>
          </w:p>
          <w:p w14:paraId="120A7AAE">
            <w:pPr>
              <w:pStyle w:val="4"/>
              <w:spacing w:line="255" w:lineRule="auto"/>
            </w:pPr>
          </w:p>
          <w:p w14:paraId="4BD28988">
            <w:pPr>
              <w:pStyle w:val="4"/>
              <w:spacing w:line="255" w:lineRule="auto"/>
            </w:pPr>
          </w:p>
          <w:p w14:paraId="3CBB5C90">
            <w:pPr>
              <w:pStyle w:val="4"/>
              <w:spacing w:before="40" w:line="211" w:lineRule="auto"/>
              <w:ind w:left="562"/>
              <w:rPr>
                <w:sz w:val="14"/>
                <w:szCs w:val="14"/>
              </w:rPr>
            </w:pPr>
            <w:r>
              <w:rPr>
                <w:spacing w:val="6"/>
                <w:sz w:val="14"/>
                <w:szCs w:val="14"/>
              </w:rPr>
              <w:t>2</w:t>
            </w:r>
          </w:p>
        </w:tc>
        <w:tc>
          <w:tcPr>
            <w:tcW w:w="2959" w:type="dxa"/>
            <w:vAlign w:val="top"/>
          </w:tcPr>
          <w:p w14:paraId="636F6D7D">
            <w:pPr>
              <w:pStyle w:val="4"/>
              <w:spacing w:line="384" w:lineRule="auto"/>
            </w:pPr>
          </w:p>
          <w:p w14:paraId="0F500770">
            <w:pPr>
              <w:spacing w:before="51"/>
              <w:ind w:left="121"/>
              <w:rPr>
                <w:rFonts w:ascii="方正仿宋_GBK" w:hAnsi="方正仿宋_GBK" w:eastAsia="方正仿宋_GBK" w:cs="方正仿宋_GBK"/>
                <w:sz w:val="14"/>
                <w:szCs w:val="14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4"/>
                <w:szCs w:val="14"/>
              </w:rPr>
              <w:t>大专及以上学历（汉语言文学、文秘、新闻传播、行政</w:t>
            </w:r>
          </w:p>
          <w:p w14:paraId="0011B87E">
            <w:pPr>
              <w:pStyle w:val="4"/>
              <w:spacing w:line="318" w:lineRule="auto"/>
            </w:pPr>
          </w:p>
          <w:p w14:paraId="7F3A74F3">
            <w:pPr>
              <w:spacing w:before="51" w:line="239" w:lineRule="auto"/>
              <w:ind w:left="121"/>
              <w:rPr>
                <w:rFonts w:ascii="方正仿宋_GBK" w:hAnsi="方正仿宋_GBK" w:eastAsia="方正仿宋_GBK" w:cs="方正仿宋_GBK"/>
                <w:sz w:val="14"/>
                <w:szCs w:val="14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4"/>
                <w:szCs w:val="14"/>
              </w:rPr>
              <w:t>管理、公共事业管理、法学、会计学、财务管理、计算</w:t>
            </w:r>
          </w:p>
          <w:p w14:paraId="7B0DE946">
            <w:pPr>
              <w:pStyle w:val="4"/>
              <w:spacing w:line="318" w:lineRule="auto"/>
            </w:pPr>
          </w:p>
          <w:p w14:paraId="18DBE2CE">
            <w:pPr>
              <w:spacing w:before="51" w:line="227" w:lineRule="auto"/>
              <w:ind w:left="115"/>
              <w:rPr>
                <w:rFonts w:ascii="方正仿宋_GBK" w:hAnsi="方正仿宋_GBK" w:eastAsia="方正仿宋_GBK" w:cs="方正仿宋_GBK"/>
                <w:sz w:val="14"/>
                <w:szCs w:val="14"/>
              </w:rPr>
            </w:pPr>
            <w:r>
              <w:rPr>
                <w:rFonts w:ascii="方正仿宋_GBK" w:hAnsi="方正仿宋_GBK" w:eastAsia="方正仿宋_GBK" w:cs="方正仿宋_GBK"/>
                <w:spacing w:val="9"/>
                <w:sz w:val="14"/>
                <w:szCs w:val="14"/>
              </w:rPr>
              <w:t>机、信息管理、档案管理、人力资源管理、工商管理、</w:t>
            </w:r>
          </w:p>
          <w:p w14:paraId="543CF7D5">
            <w:pPr>
              <w:pStyle w:val="4"/>
              <w:spacing w:line="329" w:lineRule="auto"/>
            </w:pPr>
          </w:p>
          <w:p w14:paraId="3DB5A129">
            <w:pPr>
              <w:spacing w:before="51" w:line="241" w:lineRule="auto"/>
              <w:ind w:left="1511"/>
              <w:rPr>
                <w:rFonts w:ascii="方正仿宋_GBK" w:hAnsi="方正仿宋_GBK" w:eastAsia="方正仿宋_GBK" w:cs="方正仿宋_GBK"/>
                <w:sz w:val="14"/>
                <w:szCs w:val="14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4"/>
                <w:szCs w:val="14"/>
              </w:rPr>
              <w:t>统计学等）</w:t>
            </w:r>
          </w:p>
        </w:tc>
        <w:tc>
          <w:tcPr>
            <w:tcW w:w="1439" w:type="dxa"/>
            <w:vAlign w:val="top"/>
          </w:tcPr>
          <w:p w14:paraId="0D640E0E">
            <w:pPr>
              <w:pStyle w:val="4"/>
              <w:spacing w:line="248" w:lineRule="auto"/>
            </w:pPr>
          </w:p>
          <w:p w14:paraId="028F1B6E">
            <w:pPr>
              <w:pStyle w:val="4"/>
              <w:spacing w:line="248" w:lineRule="auto"/>
            </w:pPr>
          </w:p>
          <w:p w14:paraId="1C6A344A">
            <w:pPr>
              <w:pStyle w:val="4"/>
              <w:spacing w:line="249" w:lineRule="auto"/>
            </w:pPr>
          </w:p>
          <w:p w14:paraId="56700C3C">
            <w:pPr>
              <w:pStyle w:val="4"/>
              <w:spacing w:line="249" w:lineRule="auto"/>
            </w:pPr>
          </w:p>
          <w:p w14:paraId="13707E82">
            <w:pPr>
              <w:pStyle w:val="4"/>
              <w:spacing w:line="249" w:lineRule="auto"/>
            </w:pPr>
          </w:p>
          <w:p w14:paraId="658C2F56">
            <w:pPr>
              <w:spacing w:before="51" w:line="234" w:lineRule="auto"/>
              <w:ind w:left="213"/>
              <w:rPr>
                <w:rFonts w:ascii="方正仿宋_GBK" w:hAnsi="方正仿宋_GBK" w:eastAsia="方正仿宋_GBK" w:cs="方正仿宋_GBK"/>
                <w:sz w:val="14"/>
                <w:szCs w:val="14"/>
              </w:rPr>
            </w:pPr>
            <w:r>
              <w:rPr>
                <w:rFonts w:ascii="方正仿宋_GBK" w:hAnsi="方正仿宋_GBK" w:eastAsia="方正仿宋_GBK" w:cs="方正仿宋_GBK"/>
                <w:sz w:val="14"/>
              </w:rPr>
              <w:t>四川户籍</w:t>
            </w:r>
          </w:p>
        </w:tc>
      </w:tr>
      <w:tr w14:paraId="259043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3" w:hRule="atLeast"/>
        </w:trPr>
        <w:tc>
          <w:tcPr>
            <w:tcW w:w="1189" w:type="dxa"/>
            <w:vAlign w:val="top"/>
          </w:tcPr>
          <w:p w14:paraId="22B04EC5">
            <w:pPr>
              <w:pStyle w:val="4"/>
              <w:spacing w:line="243" w:lineRule="auto"/>
            </w:pPr>
          </w:p>
          <w:p w14:paraId="53E44F56">
            <w:pPr>
              <w:pStyle w:val="4"/>
              <w:spacing w:line="244" w:lineRule="auto"/>
            </w:pPr>
          </w:p>
          <w:p w14:paraId="71C3CAB9">
            <w:pPr>
              <w:pStyle w:val="4"/>
              <w:spacing w:line="244" w:lineRule="auto"/>
            </w:pPr>
          </w:p>
          <w:p w14:paraId="253D7683">
            <w:pPr>
              <w:pStyle w:val="4"/>
              <w:spacing w:line="244" w:lineRule="auto"/>
            </w:pPr>
          </w:p>
          <w:p w14:paraId="5A792E33">
            <w:pPr>
              <w:spacing w:before="51" w:line="227" w:lineRule="auto"/>
              <w:ind w:left="160"/>
              <w:rPr>
                <w:rFonts w:ascii="方正仿宋_GBK" w:hAnsi="方正仿宋_GBK" w:eastAsia="方正仿宋_GBK" w:cs="方正仿宋_GBK"/>
                <w:sz w:val="14"/>
                <w:szCs w:val="14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4"/>
                <w:szCs w:val="14"/>
              </w:rPr>
              <w:t>得荣县卫生健康局</w:t>
            </w:r>
          </w:p>
        </w:tc>
        <w:tc>
          <w:tcPr>
            <w:tcW w:w="1524" w:type="dxa"/>
            <w:vAlign w:val="top"/>
          </w:tcPr>
          <w:p w14:paraId="6728C1AB">
            <w:pPr>
              <w:pStyle w:val="4"/>
              <w:spacing w:line="243" w:lineRule="auto"/>
            </w:pPr>
          </w:p>
          <w:p w14:paraId="4813FF59">
            <w:pPr>
              <w:pStyle w:val="4"/>
              <w:spacing w:line="244" w:lineRule="auto"/>
            </w:pPr>
          </w:p>
          <w:p w14:paraId="23655A29">
            <w:pPr>
              <w:pStyle w:val="4"/>
              <w:spacing w:line="244" w:lineRule="auto"/>
            </w:pPr>
          </w:p>
          <w:p w14:paraId="01CB9C76">
            <w:pPr>
              <w:pStyle w:val="4"/>
              <w:spacing w:line="244" w:lineRule="auto"/>
            </w:pPr>
          </w:p>
          <w:p w14:paraId="1C94C7FB">
            <w:pPr>
              <w:spacing w:before="51" w:line="239" w:lineRule="auto"/>
              <w:ind w:left="147"/>
              <w:rPr>
                <w:rFonts w:ascii="方正仿宋_GBK" w:hAnsi="方正仿宋_GBK" w:eastAsia="方正仿宋_GBK" w:cs="方正仿宋_GBK"/>
                <w:sz w:val="14"/>
                <w:szCs w:val="14"/>
              </w:rPr>
            </w:pPr>
            <w:r>
              <w:rPr>
                <w:rFonts w:ascii="方正仿宋_GBK" w:hAnsi="方正仿宋_GBK" w:eastAsia="方正仿宋_GBK" w:cs="方正仿宋_GBK"/>
                <w:spacing w:val="9"/>
                <w:sz w:val="14"/>
                <w:szCs w:val="14"/>
              </w:rPr>
              <w:t>得荣县疾病预防控制中心</w:t>
            </w:r>
          </w:p>
        </w:tc>
        <w:tc>
          <w:tcPr>
            <w:tcW w:w="1055" w:type="dxa"/>
            <w:vAlign w:val="top"/>
          </w:tcPr>
          <w:p w14:paraId="57247D77">
            <w:pPr>
              <w:pStyle w:val="4"/>
              <w:spacing w:line="251" w:lineRule="auto"/>
            </w:pPr>
          </w:p>
          <w:p w14:paraId="5A0641B5">
            <w:pPr>
              <w:pStyle w:val="4"/>
              <w:spacing w:line="252" w:lineRule="auto"/>
            </w:pPr>
          </w:p>
          <w:p w14:paraId="57A678A3">
            <w:pPr>
              <w:pStyle w:val="4"/>
              <w:spacing w:line="252" w:lineRule="auto"/>
            </w:pPr>
          </w:p>
          <w:p w14:paraId="13109D0A">
            <w:pPr>
              <w:pStyle w:val="4"/>
              <w:spacing w:line="252" w:lineRule="auto"/>
            </w:pPr>
          </w:p>
          <w:p w14:paraId="39505A09">
            <w:pPr>
              <w:pStyle w:val="4"/>
              <w:spacing w:before="40" w:line="212" w:lineRule="auto"/>
              <w:ind w:left="121"/>
              <w:rPr>
                <w:sz w:val="14"/>
                <w:szCs w:val="14"/>
              </w:rPr>
            </w:pPr>
            <w:r>
              <w:rPr>
                <w:spacing w:val="15"/>
                <w:sz w:val="14"/>
                <w:szCs w:val="14"/>
              </w:rPr>
              <w:t>0836-5922262</w:t>
            </w:r>
          </w:p>
        </w:tc>
        <w:tc>
          <w:tcPr>
            <w:tcW w:w="957" w:type="dxa"/>
            <w:vAlign w:val="top"/>
          </w:tcPr>
          <w:p w14:paraId="69AE84DB">
            <w:pPr>
              <w:pStyle w:val="4"/>
              <w:spacing w:line="251" w:lineRule="auto"/>
            </w:pPr>
          </w:p>
          <w:p w14:paraId="02FB74E3">
            <w:pPr>
              <w:pStyle w:val="4"/>
              <w:spacing w:line="252" w:lineRule="auto"/>
            </w:pPr>
          </w:p>
          <w:p w14:paraId="2F05EFEE">
            <w:pPr>
              <w:pStyle w:val="4"/>
              <w:spacing w:line="252" w:lineRule="auto"/>
            </w:pPr>
          </w:p>
          <w:p w14:paraId="2C6F9FB1">
            <w:pPr>
              <w:pStyle w:val="4"/>
              <w:spacing w:line="252" w:lineRule="auto"/>
            </w:pPr>
          </w:p>
          <w:p w14:paraId="0CE45BF9">
            <w:pPr>
              <w:pStyle w:val="4"/>
              <w:spacing w:before="40" w:line="212" w:lineRule="auto"/>
              <w:ind w:left="329"/>
              <w:rPr>
                <w:sz w:val="14"/>
                <w:szCs w:val="14"/>
              </w:rPr>
            </w:pPr>
            <w:r>
              <w:rPr>
                <w:spacing w:val="15"/>
                <w:sz w:val="14"/>
                <w:szCs w:val="14"/>
              </w:rPr>
              <w:t>201602</w:t>
            </w:r>
          </w:p>
        </w:tc>
        <w:tc>
          <w:tcPr>
            <w:tcW w:w="1039" w:type="dxa"/>
            <w:vAlign w:val="top"/>
          </w:tcPr>
          <w:p w14:paraId="5B360B50">
            <w:pPr>
              <w:pStyle w:val="4"/>
              <w:spacing w:line="344" w:lineRule="auto"/>
            </w:pPr>
          </w:p>
          <w:p w14:paraId="06FC7DF5">
            <w:pPr>
              <w:pStyle w:val="4"/>
              <w:spacing w:line="345" w:lineRule="auto"/>
            </w:pPr>
          </w:p>
          <w:p w14:paraId="17A419FE">
            <w:pPr>
              <w:spacing w:before="51"/>
              <w:ind w:left="383"/>
              <w:rPr>
                <w:rFonts w:ascii="方正仿宋_GBK" w:hAnsi="方正仿宋_GBK" w:eastAsia="方正仿宋_GBK" w:cs="方正仿宋_GBK"/>
                <w:sz w:val="14"/>
                <w:szCs w:val="14"/>
              </w:rPr>
            </w:pPr>
            <w:r>
              <w:rPr>
                <w:rFonts w:ascii="方正仿宋_GBK" w:hAnsi="方正仿宋_GBK" w:eastAsia="方正仿宋_GBK" w:cs="方正仿宋_GBK"/>
                <w:spacing w:val="3"/>
                <w:sz w:val="14"/>
                <w:szCs w:val="14"/>
              </w:rPr>
              <w:t>医疗卫生</w:t>
            </w:r>
          </w:p>
          <w:p w14:paraId="5BC2B2AA">
            <w:pPr>
              <w:pStyle w:val="4"/>
              <w:spacing w:line="318" w:lineRule="auto"/>
            </w:pPr>
          </w:p>
          <w:p w14:paraId="719786F1">
            <w:pPr>
              <w:pStyle w:val="4"/>
              <w:spacing w:before="51" w:line="238" w:lineRule="auto"/>
              <w:ind w:left="376"/>
              <w:rPr>
                <w:sz w:val="14"/>
                <w:szCs w:val="14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4"/>
                <w:szCs w:val="14"/>
              </w:rPr>
              <w:t>辅助岗</w:t>
            </w:r>
            <w:r>
              <w:rPr>
                <w:rFonts w:ascii="方正仿宋_GBK" w:hAnsi="方正仿宋_GBK" w:eastAsia="方正仿宋_GBK" w:cs="方正仿宋_GBK"/>
                <w:spacing w:val="-14"/>
                <w:sz w:val="14"/>
                <w:szCs w:val="14"/>
              </w:rPr>
              <w:t xml:space="preserve"> </w:t>
            </w:r>
            <w:r>
              <w:rPr>
                <w:spacing w:val="6"/>
                <w:sz w:val="14"/>
                <w:szCs w:val="14"/>
              </w:rPr>
              <w:t>2</w:t>
            </w:r>
          </w:p>
        </w:tc>
        <w:tc>
          <w:tcPr>
            <w:tcW w:w="951" w:type="dxa"/>
            <w:vAlign w:val="top"/>
          </w:tcPr>
          <w:p w14:paraId="3705ED0E">
            <w:pPr>
              <w:pStyle w:val="4"/>
              <w:spacing w:line="251" w:lineRule="auto"/>
            </w:pPr>
          </w:p>
          <w:p w14:paraId="16D8EBAD">
            <w:pPr>
              <w:pStyle w:val="4"/>
              <w:spacing w:line="252" w:lineRule="auto"/>
            </w:pPr>
          </w:p>
          <w:p w14:paraId="6A5E5F81">
            <w:pPr>
              <w:pStyle w:val="4"/>
              <w:spacing w:line="252" w:lineRule="auto"/>
            </w:pPr>
          </w:p>
          <w:p w14:paraId="766BD33E">
            <w:pPr>
              <w:pStyle w:val="4"/>
              <w:spacing w:line="252" w:lineRule="auto"/>
            </w:pPr>
          </w:p>
          <w:p w14:paraId="2963582A">
            <w:pPr>
              <w:pStyle w:val="4"/>
              <w:spacing w:before="41" w:line="211" w:lineRule="auto"/>
              <w:ind w:left="562"/>
              <w:rPr>
                <w:sz w:val="14"/>
                <w:szCs w:val="14"/>
              </w:rPr>
            </w:pPr>
            <w:r>
              <w:rPr>
                <w:spacing w:val="6"/>
                <w:sz w:val="14"/>
                <w:szCs w:val="14"/>
              </w:rPr>
              <w:t>2</w:t>
            </w:r>
          </w:p>
        </w:tc>
        <w:tc>
          <w:tcPr>
            <w:tcW w:w="2959" w:type="dxa"/>
            <w:vAlign w:val="top"/>
          </w:tcPr>
          <w:p w14:paraId="17421F74">
            <w:pPr>
              <w:pStyle w:val="4"/>
              <w:spacing w:line="344" w:lineRule="auto"/>
            </w:pPr>
          </w:p>
          <w:p w14:paraId="03347584">
            <w:pPr>
              <w:pStyle w:val="4"/>
              <w:spacing w:line="345" w:lineRule="auto"/>
            </w:pPr>
          </w:p>
          <w:p w14:paraId="11499B02">
            <w:pPr>
              <w:spacing w:before="51" w:line="239" w:lineRule="auto"/>
              <w:ind w:left="121"/>
              <w:rPr>
                <w:rFonts w:ascii="方正仿宋_GBK" w:hAnsi="方正仿宋_GBK" w:eastAsia="方正仿宋_GBK" w:cs="方正仿宋_GBK"/>
                <w:sz w:val="14"/>
                <w:szCs w:val="14"/>
              </w:rPr>
            </w:pPr>
            <w:r>
              <w:rPr>
                <w:rFonts w:ascii="方正仿宋_GBK" w:hAnsi="方正仿宋_GBK" w:eastAsia="方正仿宋_GBK" w:cs="方正仿宋_GBK"/>
                <w:spacing w:val="6"/>
                <w:sz w:val="14"/>
                <w:szCs w:val="14"/>
              </w:rPr>
              <w:t>大专及以上学历（临床医学、中医学、预防医学、公共</w:t>
            </w:r>
          </w:p>
          <w:p w14:paraId="4EA63D70">
            <w:pPr>
              <w:pStyle w:val="4"/>
              <w:spacing w:line="318" w:lineRule="auto"/>
            </w:pPr>
          </w:p>
          <w:p w14:paraId="0B2818DE">
            <w:pPr>
              <w:spacing w:before="52" w:line="239" w:lineRule="auto"/>
              <w:ind w:left="162"/>
              <w:rPr>
                <w:rFonts w:ascii="方正仿宋_GBK" w:hAnsi="方正仿宋_GBK" w:eastAsia="方正仿宋_GBK" w:cs="方正仿宋_GBK"/>
                <w:sz w:val="14"/>
                <w:szCs w:val="14"/>
              </w:rPr>
            </w:pPr>
            <w:r>
              <w:rPr>
                <w:rFonts w:ascii="方正仿宋_GBK" w:hAnsi="方正仿宋_GBK" w:eastAsia="方正仿宋_GBK" w:cs="方正仿宋_GBK"/>
                <w:spacing w:val="8"/>
                <w:sz w:val="14"/>
                <w:szCs w:val="14"/>
              </w:rPr>
              <w:t>卫生与卫生管理类、</w:t>
            </w:r>
            <w:r>
              <w:rPr>
                <w:rFonts w:ascii="方正仿宋_GBK" w:hAnsi="方正仿宋_GBK" w:eastAsia="方正仿宋_GBK" w:cs="方正仿宋_GBK"/>
                <w:spacing w:val="-31"/>
                <w:sz w:val="14"/>
                <w:szCs w:val="14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pacing w:val="8"/>
                <w:sz w:val="14"/>
                <w:szCs w:val="14"/>
              </w:rPr>
              <w:t>医学技术、护理学类、药学类）</w:t>
            </w:r>
          </w:p>
        </w:tc>
        <w:tc>
          <w:tcPr>
            <w:tcW w:w="1439" w:type="dxa"/>
            <w:vAlign w:val="top"/>
          </w:tcPr>
          <w:p w14:paraId="6424E9AC">
            <w:pPr>
              <w:pStyle w:val="4"/>
              <w:spacing w:line="243" w:lineRule="auto"/>
            </w:pPr>
          </w:p>
          <w:p w14:paraId="36EA83DB">
            <w:pPr>
              <w:pStyle w:val="4"/>
              <w:spacing w:line="244" w:lineRule="auto"/>
            </w:pPr>
          </w:p>
          <w:p w14:paraId="2592F9CF">
            <w:pPr>
              <w:pStyle w:val="4"/>
              <w:spacing w:line="244" w:lineRule="auto"/>
            </w:pPr>
          </w:p>
          <w:p w14:paraId="431E57D5">
            <w:pPr>
              <w:pStyle w:val="4"/>
              <w:spacing w:line="244" w:lineRule="auto"/>
            </w:pPr>
          </w:p>
          <w:p w14:paraId="25CCF2B0">
            <w:pPr>
              <w:spacing w:before="51" w:line="234" w:lineRule="auto"/>
              <w:ind w:left="213"/>
              <w:rPr>
                <w:rFonts w:ascii="方正仿宋_GBK" w:hAnsi="方正仿宋_GBK" w:eastAsia="方正仿宋_GBK" w:cs="方正仿宋_GBK"/>
                <w:sz w:val="14"/>
                <w:szCs w:val="14"/>
              </w:rPr>
            </w:pPr>
            <w:r>
              <w:rPr>
                <w:rFonts w:ascii="方正仿宋_GBK" w:hAnsi="方正仿宋_GBK" w:eastAsia="方正仿宋_GBK" w:cs="方正仿宋_GBK"/>
                <w:spacing w:val="7"/>
                <w:sz w:val="14"/>
                <w:szCs w:val="14"/>
              </w:rPr>
              <w:t>四川户籍</w:t>
            </w:r>
          </w:p>
        </w:tc>
      </w:tr>
    </w:tbl>
    <w:p w14:paraId="27FEEA2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1A8B9AD-B1F5-4AF6-B664-60A4BE0843E4}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2" w:fontKey="{C98B8010-3EE4-4899-AE71-71E6A2B8B0FC}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63E9674A-20BF-4502-A731-AAB91ABEA6A4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4" w:fontKey="{CABB4D44-8B6B-4E84-8C9A-5EDCD0A5CD37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55C0FEA7-5209-4F93-AF8C-D97EF6771B8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0C594B"/>
    <w:rsid w:val="656A1DF2"/>
    <w:rsid w:val="660C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</w:pPr>
    <w:rPr>
      <w:rFonts w:ascii="Arial" w:hAnsi="Arial" w:eastAsia="Arial" w:cs="Arial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2026-07-25T05:55:00Z</dcterms:created>
  <dc:creator>Bao.zi</dc:creator>
  <cp:lastModifiedBy>Bao.zi</cp:lastModifiedBy>
  <dcterms:modified xsi:type="dcterms:W3CDTF">2026-07-25T05:58:02Z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654EDC2D116B4DCC8FFCE93CE3966D3E_11</vt:lpwstr>
  </property>
  <property fmtid="{D5CDD505-2E9C-101B-9397-08002B2CF9AE}" pid="4" name="KSOTemplateDocerSaveRecord">
    <vt:lpwstr>eyJoZGlkIjoiYjFjMGFlNWYzNmMyZTM5NDViM2FmN2FlZWI4Y2YyYzEiLCJ1c2VySWQiOiI0ODI1ODEyODIifQ==</vt:lpwstr>
  </property>
</Properties>
</file>